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1FCD" w:rsidRPr="00215A77" w:rsidRDefault="00201FCD" w:rsidP="00215A77">
      <w:pPr>
        <w:spacing w:after="0" w:line="360" w:lineRule="auto"/>
        <w:ind w:left="0"/>
        <w:jc w:val="center"/>
        <w:rPr>
          <w:rFonts w:ascii="Times New Roman" w:hAnsi="Times New Roman" w:cs="Times New Roman"/>
          <w:b/>
          <w:sz w:val="28"/>
          <w:szCs w:val="28"/>
        </w:rPr>
      </w:pPr>
      <w:r w:rsidRPr="00215A77">
        <w:rPr>
          <w:rFonts w:ascii="Times New Roman" w:hAnsi="Times New Roman" w:cs="Times New Roman"/>
          <w:b/>
          <w:sz w:val="28"/>
          <w:szCs w:val="28"/>
        </w:rPr>
        <w:t>KINERJA K</w:t>
      </w:r>
      <w:r w:rsidRPr="00215A77">
        <w:rPr>
          <w:rFonts w:ascii="Times New Roman" w:hAnsi="Times New Roman" w:cs="Times New Roman"/>
          <w:b/>
          <w:sz w:val="28"/>
          <w:szCs w:val="28"/>
          <w:lang w:val="id-ID"/>
        </w:rPr>
        <w:t>E</w:t>
      </w:r>
      <w:r w:rsidRPr="00215A77">
        <w:rPr>
          <w:rFonts w:ascii="Times New Roman" w:hAnsi="Times New Roman" w:cs="Times New Roman"/>
          <w:b/>
          <w:sz w:val="28"/>
          <w:szCs w:val="28"/>
        </w:rPr>
        <w:t xml:space="preserve">UANGAN, </w:t>
      </w:r>
      <w:r w:rsidRPr="00215A77">
        <w:rPr>
          <w:rFonts w:ascii="Times New Roman" w:hAnsi="Times New Roman" w:cs="Times New Roman"/>
          <w:b/>
          <w:i/>
          <w:iCs/>
          <w:sz w:val="28"/>
          <w:szCs w:val="28"/>
        </w:rPr>
        <w:t>POLITICAL VISIBILITY</w:t>
      </w:r>
      <w:r w:rsidRPr="00215A77">
        <w:rPr>
          <w:rFonts w:ascii="Times New Roman" w:hAnsi="Times New Roman" w:cs="Times New Roman"/>
          <w:b/>
          <w:sz w:val="28"/>
          <w:szCs w:val="28"/>
        </w:rPr>
        <w:t>, KETERGANTU</w:t>
      </w:r>
      <w:r w:rsidRPr="00215A77">
        <w:rPr>
          <w:rFonts w:ascii="Times New Roman" w:hAnsi="Times New Roman" w:cs="Times New Roman"/>
          <w:b/>
          <w:sz w:val="28"/>
          <w:szCs w:val="28"/>
          <w:lang w:val="id-ID"/>
        </w:rPr>
        <w:t>N</w:t>
      </w:r>
      <w:r w:rsidRPr="00215A77">
        <w:rPr>
          <w:rFonts w:ascii="Times New Roman" w:hAnsi="Times New Roman" w:cs="Times New Roman"/>
          <w:b/>
          <w:sz w:val="28"/>
          <w:szCs w:val="28"/>
        </w:rPr>
        <w:t>GAN PADA HUTANG</w:t>
      </w:r>
      <w:r w:rsidRPr="00215A77">
        <w:rPr>
          <w:rFonts w:ascii="Times New Roman" w:hAnsi="Times New Roman" w:cs="Times New Roman"/>
          <w:b/>
          <w:sz w:val="28"/>
          <w:szCs w:val="28"/>
          <w:lang w:val="id-ID"/>
        </w:rPr>
        <w:t xml:space="preserve"> </w:t>
      </w:r>
      <w:r w:rsidRPr="00215A77">
        <w:rPr>
          <w:rFonts w:ascii="Times New Roman" w:hAnsi="Times New Roman" w:cs="Times New Roman"/>
          <w:b/>
          <w:sz w:val="28"/>
          <w:szCs w:val="28"/>
        </w:rPr>
        <w:t xml:space="preserve">TERHADAP PENGUNGKAPAN TANGGUNG JAWAB SOSIAL PERUSAHAAN </w:t>
      </w:r>
    </w:p>
    <w:p w:rsidR="00F30668" w:rsidRPr="00215A77" w:rsidRDefault="00201FCD" w:rsidP="00215A77">
      <w:pPr>
        <w:spacing w:after="0" w:line="360" w:lineRule="auto"/>
        <w:ind w:left="0"/>
        <w:jc w:val="center"/>
        <w:rPr>
          <w:rFonts w:ascii="Times New Roman" w:hAnsi="Times New Roman" w:cs="Times New Roman"/>
          <w:b/>
        </w:rPr>
      </w:pPr>
      <w:r w:rsidRPr="00215A77">
        <w:rPr>
          <w:rFonts w:ascii="Times New Roman" w:hAnsi="Times New Roman" w:cs="Times New Roman"/>
          <w:b/>
        </w:rPr>
        <w:t xml:space="preserve">(Studi Empiris Perusahaan Manufaktur Yang Terdaftar Di </w:t>
      </w:r>
      <w:r w:rsidRPr="00215A77">
        <w:rPr>
          <w:rFonts w:ascii="Times New Roman" w:hAnsi="Times New Roman" w:cs="Times New Roman"/>
          <w:b/>
          <w:lang w:val="id-ID"/>
        </w:rPr>
        <w:t>BEI</w:t>
      </w:r>
      <w:r w:rsidRPr="00215A77">
        <w:rPr>
          <w:rFonts w:ascii="Times New Roman" w:hAnsi="Times New Roman" w:cs="Times New Roman"/>
          <w:b/>
        </w:rPr>
        <w:t xml:space="preserve"> Tahun 201</w:t>
      </w:r>
      <w:r w:rsidRPr="00215A77">
        <w:rPr>
          <w:rFonts w:ascii="Times New Roman" w:hAnsi="Times New Roman" w:cs="Times New Roman"/>
          <w:b/>
          <w:lang w:val="id-ID"/>
        </w:rPr>
        <w:t>3</w:t>
      </w:r>
      <w:r w:rsidR="00EF06CE">
        <w:rPr>
          <w:rFonts w:ascii="Times New Roman" w:hAnsi="Times New Roman" w:cs="Times New Roman"/>
          <w:b/>
        </w:rPr>
        <w:t>-2016</w:t>
      </w:r>
      <w:r w:rsidRPr="00215A77">
        <w:rPr>
          <w:rFonts w:ascii="Times New Roman" w:hAnsi="Times New Roman" w:cs="Times New Roman"/>
          <w:b/>
        </w:rPr>
        <w:t>)</w:t>
      </w:r>
    </w:p>
    <w:p w:rsidR="00201FCD" w:rsidRPr="00215A77" w:rsidRDefault="00201FCD" w:rsidP="00D87085">
      <w:pPr>
        <w:spacing w:after="0" w:line="360" w:lineRule="auto"/>
        <w:rPr>
          <w:rFonts w:ascii="Times New Roman" w:hAnsi="Times New Roman" w:cs="Times New Roman"/>
        </w:rPr>
      </w:pPr>
    </w:p>
    <w:p w:rsidR="00201FCD" w:rsidRPr="005276AF" w:rsidRDefault="00EF06CE" w:rsidP="00D87085">
      <w:pPr>
        <w:spacing w:after="0" w:line="360" w:lineRule="auto"/>
        <w:ind w:left="0"/>
        <w:jc w:val="center"/>
        <w:rPr>
          <w:rFonts w:ascii="Times New Roman" w:hAnsi="Times New Roman" w:cs="Times New Roman"/>
          <w:sz w:val="24"/>
          <w:szCs w:val="24"/>
        </w:rPr>
      </w:pPr>
      <w:r w:rsidRPr="005276AF">
        <w:rPr>
          <w:rFonts w:ascii="Times New Roman" w:hAnsi="Times New Roman" w:cs="Times New Roman"/>
          <w:sz w:val="24"/>
          <w:szCs w:val="24"/>
        </w:rPr>
        <w:t xml:space="preserve">Yoga </w:t>
      </w:r>
      <w:r w:rsidR="005276AF" w:rsidRPr="005276AF">
        <w:rPr>
          <w:rFonts w:ascii="Times New Roman" w:hAnsi="Times New Roman" w:cs="Times New Roman"/>
          <w:sz w:val="24"/>
          <w:szCs w:val="24"/>
        </w:rPr>
        <w:t>P</w:t>
      </w:r>
      <w:r w:rsidRPr="005276AF">
        <w:rPr>
          <w:rFonts w:ascii="Times New Roman" w:hAnsi="Times New Roman" w:cs="Times New Roman"/>
          <w:sz w:val="24"/>
          <w:szCs w:val="24"/>
        </w:rPr>
        <w:t>rasetyo</w:t>
      </w:r>
      <w:r w:rsidR="005276AF" w:rsidRPr="005276AF">
        <w:rPr>
          <w:rFonts w:ascii="Times New Roman" w:hAnsi="Times New Roman" w:cs="Times New Roman"/>
          <w:sz w:val="24"/>
          <w:szCs w:val="24"/>
        </w:rPr>
        <w:t>, Moh. Amin dan M. Cholid Mawardi</w:t>
      </w:r>
    </w:p>
    <w:p w:rsidR="00201FCD" w:rsidRDefault="00201FCD" w:rsidP="00215A77">
      <w:pPr>
        <w:spacing w:line="360" w:lineRule="auto"/>
        <w:ind w:left="0"/>
        <w:jc w:val="center"/>
        <w:rPr>
          <w:rFonts w:ascii="Times New Roman" w:hAnsi="Times New Roman" w:cs="Times New Roman"/>
          <w:sz w:val="28"/>
          <w:szCs w:val="28"/>
        </w:rPr>
      </w:pPr>
      <w:r w:rsidRPr="00215A77">
        <w:rPr>
          <w:rFonts w:ascii="Times New Roman" w:hAnsi="Times New Roman" w:cs="Times New Roman"/>
          <w:sz w:val="28"/>
          <w:szCs w:val="28"/>
        </w:rPr>
        <w:t>Universitas Islam Malang</w:t>
      </w:r>
    </w:p>
    <w:p w:rsidR="001951A8" w:rsidRDefault="00D87085" w:rsidP="001951A8">
      <w:pPr>
        <w:shd w:val="clear" w:color="auto" w:fill="FFFFFF"/>
        <w:tabs>
          <w:tab w:val="left" w:pos="916"/>
          <w:tab w:val="left" w:pos="1832"/>
          <w:tab w:val="left" w:pos="2748"/>
          <w:tab w:val="left" w:pos="3664"/>
          <w:tab w:val="left" w:pos="4580"/>
          <w:tab w:val="left" w:pos="5496"/>
          <w:tab w:val="left" w:pos="6412"/>
          <w:tab w:val="left" w:pos="7328"/>
          <w:tab w:val="left" w:pos="9160"/>
          <w:tab w:val="left" w:pos="10076"/>
          <w:tab w:val="left" w:pos="10992"/>
          <w:tab w:val="left" w:pos="11908"/>
          <w:tab w:val="left" w:pos="12824"/>
          <w:tab w:val="left" w:pos="13740"/>
          <w:tab w:val="left" w:pos="14656"/>
        </w:tabs>
        <w:spacing w:after="0" w:line="360" w:lineRule="auto"/>
        <w:ind w:left="360" w:right="540"/>
        <w:jc w:val="both"/>
        <w:rPr>
          <w:rFonts w:ascii="inherit" w:eastAsia="Times New Roman" w:hAnsi="inherit" w:cs="Courier New"/>
          <w:i/>
          <w:color w:val="212121"/>
          <w:sz w:val="24"/>
          <w:szCs w:val="24"/>
        </w:rPr>
      </w:pPr>
      <w:r>
        <w:rPr>
          <w:rFonts w:ascii="inherit" w:eastAsia="Times New Roman" w:hAnsi="inherit" w:cs="Courier New"/>
          <w:i/>
          <w:color w:val="212121"/>
          <w:sz w:val="24"/>
          <w:szCs w:val="24"/>
        </w:rPr>
        <w:tab/>
      </w:r>
      <w:r w:rsidR="001951A8" w:rsidRPr="00060D50">
        <w:rPr>
          <w:rFonts w:ascii="inherit" w:eastAsia="Times New Roman" w:hAnsi="inherit" w:cs="Courier New"/>
          <w:i/>
          <w:color w:val="212121"/>
          <w:sz w:val="24"/>
          <w:szCs w:val="24"/>
        </w:rPr>
        <w:t xml:space="preserve">The purpose of this study is to provide empirical evidence about the influence of financial performance, political visibility, </w:t>
      </w:r>
      <w:proofErr w:type="gramStart"/>
      <w:r w:rsidR="001951A8" w:rsidRPr="00060D50">
        <w:rPr>
          <w:rFonts w:ascii="inherit" w:eastAsia="Times New Roman" w:hAnsi="inherit" w:cs="Courier New"/>
          <w:i/>
          <w:color w:val="212121"/>
          <w:sz w:val="24"/>
          <w:szCs w:val="24"/>
        </w:rPr>
        <w:t>reliance</w:t>
      </w:r>
      <w:proofErr w:type="gramEnd"/>
      <w:r w:rsidR="001951A8" w:rsidRPr="00060D50">
        <w:rPr>
          <w:rFonts w:ascii="inherit" w:eastAsia="Times New Roman" w:hAnsi="inherit" w:cs="Courier New"/>
          <w:i/>
          <w:color w:val="212121"/>
          <w:sz w:val="24"/>
          <w:szCs w:val="24"/>
        </w:rPr>
        <w:t xml:space="preserve"> on debt to corporate social responsibility. The samples are manufacturing companies listed in Indonesia Stock Exchange (BE</w:t>
      </w:r>
      <w:r w:rsidR="001951A8">
        <w:rPr>
          <w:rFonts w:ascii="inherit" w:eastAsia="Times New Roman" w:hAnsi="inherit" w:cs="Courier New"/>
          <w:i/>
          <w:color w:val="212121"/>
          <w:sz w:val="24"/>
          <w:szCs w:val="24"/>
        </w:rPr>
        <w:t>I) during the years 2013 to 2016 as many as 50</w:t>
      </w:r>
      <w:r w:rsidR="001951A8" w:rsidRPr="00060D50">
        <w:rPr>
          <w:rFonts w:ascii="inherit" w:eastAsia="Times New Roman" w:hAnsi="inherit" w:cs="Courier New"/>
          <w:i/>
          <w:color w:val="212121"/>
          <w:sz w:val="24"/>
          <w:szCs w:val="24"/>
        </w:rPr>
        <w:t xml:space="preserve"> companies. </w:t>
      </w:r>
      <w:proofErr w:type="gramStart"/>
      <w:r w:rsidR="001951A8" w:rsidRPr="00060D50">
        <w:rPr>
          <w:rFonts w:ascii="inherit" w:eastAsia="Times New Roman" w:hAnsi="inherit" w:cs="Courier New"/>
          <w:i/>
          <w:color w:val="212121"/>
          <w:sz w:val="24"/>
          <w:szCs w:val="24"/>
        </w:rPr>
        <w:t>Financial performance variables, political visibility and reliance on debt simultaneously or jointly significant effect on corporate social responsibil</w:t>
      </w:r>
      <w:r w:rsidR="001951A8">
        <w:rPr>
          <w:rFonts w:ascii="inherit" w:eastAsia="Times New Roman" w:hAnsi="inherit" w:cs="Courier New"/>
          <w:i/>
          <w:color w:val="212121"/>
          <w:sz w:val="24"/>
          <w:szCs w:val="24"/>
        </w:rPr>
        <w:t>ity.</w:t>
      </w:r>
      <w:proofErr w:type="gramEnd"/>
      <w:r w:rsidR="001951A8">
        <w:rPr>
          <w:rFonts w:ascii="inherit" w:eastAsia="Times New Roman" w:hAnsi="inherit" w:cs="Courier New"/>
          <w:i/>
          <w:color w:val="212121"/>
          <w:sz w:val="24"/>
          <w:szCs w:val="24"/>
        </w:rPr>
        <w:t xml:space="preserve"> The amount of </w:t>
      </w:r>
      <w:proofErr w:type="gramStart"/>
      <w:r w:rsidR="001951A8">
        <w:rPr>
          <w:rFonts w:ascii="inherit" w:eastAsia="Times New Roman" w:hAnsi="inherit" w:cs="Courier New"/>
          <w:i/>
          <w:color w:val="212121"/>
          <w:sz w:val="24"/>
          <w:szCs w:val="24"/>
        </w:rPr>
        <w:t>influence ,</w:t>
      </w:r>
      <w:proofErr w:type="gramEnd"/>
      <w:r w:rsidR="001951A8">
        <w:rPr>
          <w:rFonts w:ascii="inherit" w:eastAsia="Times New Roman" w:hAnsi="inherit" w:cs="Courier New"/>
          <w:i/>
          <w:color w:val="212121"/>
          <w:sz w:val="24"/>
          <w:szCs w:val="24"/>
        </w:rPr>
        <w:t xml:space="preserve"> financial performance (ROA), political visibility (SIZE) and leverage (DER) against CSR is 40</w:t>
      </w:r>
      <w:r w:rsidR="001951A8" w:rsidRPr="00060D50">
        <w:rPr>
          <w:rFonts w:ascii="inherit" w:eastAsia="Times New Roman" w:hAnsi="inherit" w:cs="Courier New"/>
          <w:i/>
          <w:color w:val="212121"/>
          <w:sz w:val="24"/>
          <w:szCs w:val="24"/>
        </w:rPr>
        <w:t xml:space="preserve">%. </w:t>
      </w:r>
      <w:proofErr w:type="gramStart"/>
      <w:r w:rsidR="001951A8" w:rsidRPr="00060D50">
        <w:rPr>
          <w:rFonts w:ascii="inherit" w:eastAsia="Times New Roman" w:hAnsi="inherit" w:cs="Courier New"/>
          <w:i/>
          <w:color w:val="212121"/>
          <w:sz w:val="24"/>
          <w:szCs w:val="24"/>
        </w:rPr>
        <w:t>While the influence of</w:t>
      </w:r>
      <w:r w:rsidR="001951A8">
        <w:rPr>
          <w:rFonts w:ascii="inherit" w:eastAsia="Times New Roman" w:hAnsi="inherit" w:cs="Courier New"/>
          <w:i/>
          <w:color w:val="212121"/>
          <w:sz w:val="24"/>
          <w:szCs w:val="24"/>
        </w:rPr>
        <w:t xml:space="preserve"> the remaining 60</w:t>
      </w:r>
      <w:r w:rsidR="001951A8" w:rsidRPr="00060D50">
        <w:rPr>
          <w:rFonts w:ascii="inherit" w:eastAsia="Times New Roman" w:hAnsi="inherit" w:cs="Courier New"/>
          <w:i/>
          <w:color w:val="212121"/>
          <w:sz w:val="24"/>
          <w:szCs w:val="24"/>
        </w:rPr>
        <w:t>% is explained by other variables outside the regression equation</w:t>
      </w:r>
      <w:r w:rsidR="001951A8">
        <w:rPr>
          <w:rFonts w:ascii="inherit" w:eastAsia="Times New Roman" w:hAnsi="inherit" w:cs="Courier New"/>
          <w:i/>
          <w:color w:val="212121"/>
          <w:sz w:val="24"/>
          <w:szCs w:val="24"/>
        </w:rPr>
        <w:t>.</w:t>
      </w:r>
      <w:proofErr w:type="gramEnd"/>
    </w:p>
    <w:p w:rsidR="002F3001" w:rsidRPr="002F3001" w:rsidRDefault="002F3001" w:rsidP="00AC76AC">
      <w:pPr>
        <w:shd w:val="clear" w:color="auto" w:fill="FFFFFF"/>
        <w:tabs>
          <w:tab w:val="left" w:pos="916"/>
          <w:tab w:val="left" w:pos="1832"/>
          <w:tab w:val="left" w:pos="2748"/>
          <w:tab w:val="left" w:pos="3664"/>
          <w:tab w:val="left" w:pos="4580"/>
          <w:tab w:val="left" w:pos="5496"/>
          <w:tab w:val="left" w:pos="6412"/>
          <w:tab w:val="left" w:pos="7328"/>
          <w:tab w:val="left" w:pos="9160"/>
          <w:tab w:val="left" w:pos="10076"/>
          <w:tab w:val="left" w:pos="10992"/>
          <w:tab w:val="left" w:pos="11908"/>
          <w:tab w:val="left" w:pos="12824"/>
          <w:tab w:val="left" w:pos="13740"/>
          <w:tab w:val="left" w:pos="14656"/>
        </w:tabs>
        <w:spacing w:after="0" w:line="240" w:lineRule="auto"/>
        <w:ind w:left="360" w:right="540"/>
        <w:jc w:val="both"/>
        <w:rPr>
          <w:rFonts w:ascii="inherit" w:eastAsia="Times New Roman" w:hAnsi="inherit" w:cs="Courier New"/>
          <w:i/>
          <w:color w:val="212121"/>
          <w:sz w:val="24"/>
          <w:szCs w:val="24"/>
          <w:lang w:val="id-ID"/>
        </w:rPr>
      </w:pPr>
      <w:r>
        <w:rPr>
          <w:rFonts w:ascii="inherit" w:eastAsia="Times New Roman" w:hAnsi="inherit" w:cs="Courier New"/>
          <w:i/>
          <w:color w:val="212121"/>
          <w:sz w:val="24"/>
          <w:szCs w:val="24"/>
          <w:lang w:val="id-ID"/>
        </w:rPr>
        <w:t>Keyword : ROA, political visibility,</w:t>
      </w:r>
      <w:r>
        <w:rPr>
          <w:rFonts w:ascii="inherit" w:eastAsia="Times New Roman" w:hAnsi="inherit" w:cs="Courier New"/>
          <w:i/>
          <w:color w:val="212121"/>
          <w:sz w:val="24"/>
          <w:szCs w:val="24"/>
        </w:rPr>
        <w:t xml:space="preserve"> </w:t>
      </w:r>
      <w:r>
        <w:rPr>
          <w:rFonts w:ascii="inherit" w:eastAsia="Times New Roman" w:hAnsi="inherit" w:cs="Courier New"/>
          <w:i/>
          <w:color w:val="212121"/>
          <w:sz w:val="24"/>
          <w:szCs w:val="24"/>
          <w:lang w:val="id-ID"/>
        </w:rPr>
        <w:t>leverage,</w:t>
      </w:r>
      <w:r w:rsidRPr="002F3001">
        <w:rPr>
          <w:rFonts w:ascii="inherit" w:eastAsia="Times New Roman" w:hAnsi="inherit" w:cs="Courier New"/>
          <w:i/>
          <w:color w:val="212121"/>
          <w:sz w:val="24"/>
          <w:szCs w:val="24"/>
        </w:rPr>
        <w:t xml:space="preserve"> </w:t>
      </w:r>
      <w:r w:rsidRPr="00060D50">
        <w:rPr>
          <w:rFonts w:ascii="inherit" w:eastAsia="Times New Roman" w:hAnsi="inherit" w:cs="Courier New"/>
          <w:i/>
          <w:color w:val="212121"/>
          <w:sz w:val="24"/>
          <w:szCs w:val="24"/>
        </w:rPr>
        <w:t>corporate social responsibil</w:t>
      </w:r>
      <w:r>
        <w:rPr>
          <w:rFonts w:ascii="inherit" w:eastAsia="Times New Roman" w:hAnsi="inherit" w:cs="Courier New"/>
          <w:i/>
          <w:color w:val="212121"/>
          <w:sz w:val="24"/>
          <w:szCs w:val="24"/>
        </w:rPr>
        <w:t>ity</w:t>
      </w:r>
    </w:p>
    <w:p w:rsidR="00D87085" w:rsidRPr="00215A77" w:rsidRDefault="00D87085" w:rsidP="00215A77">
      <w:pPr>
        <w:spacing w:line="360" w:lineRule="auto"/>
        <w:ind w:left="0"/>
        <w:jc w:val="center"/>
        <w:rPr>
          <w:rFonts w:ascii="Times New Roman" w:hAnsi="Times New Roman" w:cs="Times New Roman"/>
          <w:sz w:val="28"/>
          <w:szCs w:val="28"/>
        </w:rPr>
      </w:pPr>
    </w:p>
    <w:p w:rsidR="00201FCD" w:rsidRPr="00215A77" w:rsidRDefault="00201FCD" w:rsidP="00215A77">
      <w:pPr>
        <w:pStyle w:val="ListParagraph"/>
        <w:numPr>
          <w:ilvl w:val="0"/>
          <w:numId w:val="1"/>
        </w:numPr>
        <w:spacing w:line="360" w:lineRule="auto"/>
        <w:ind w:left="360"/>
        <w:rPr>
          <w:rFonts w:ascii="Times New Roman" w:hAnsi="Times New Roman" w:cs="Times New Roman"/>
          <w:b/>
          <w:sz w:val="28"/>
          <w:szCs w:val="28"/>
        </w:rPr>
      </w:pPr>
      <w:r w:rsidRPr="00215A77">
        <w:rPr>
          <w:rFonts w:ascii="Times New Roman" w:hAnsi="Times New Roman" w:cs="Times New Roman"/>
          <w:b/>
          <w:sz w:val="28"/>
          <w:szCs w:val="28"/>
        </w:rPr>
        <w:t>Latar Belakang</w:t>
      </w:r>
    </w:p>
    <w:p w:rsidR="00F76BA0" w:rsidRDefault="001951A8" w:rsidP="00F76BA0">
      <w:pPr>
        <w:pStyle w:val="ListParagraph"/>
        <w:spacing w:line="360" w:lineRule="auto"/>
        <w:ind w:left="270" w:firstLine="630"/>
        <w:jc w:val="both"/>
        <w:rPr>
          <w:rFonts w:ascii="Times New Roman" w:hAnsi="Times New Roman" w:cs="Times New Roman"/>
          <w:color w:val="000000"/>
          <w:sz w:val="24"/>
          <w:szCs w:val="24"/>
        </w:rPr>
      </w:pPr>
      <w:proofErr w:type="gramStart"/>
      <w:r w:rsidRPr="001951A8">
        <w:rPr>
          <w:rFonts w:ascii="Times New Roman" w:hAnsi="Times New Roman" w:cs="Times New Roman"/>
          <w:color w:val="000000"/>
          <w:sz w:val="24"/>
          <w:szCs w:val="24"/>
        </w:rPr>
        <w:t xml:space="preserve">Tanggung jawab sosial perusahaan atau </w:t>
      </w:r>
      <w:r w:rsidRPr="001951A8">
        <w:rPr>
          <w:rFonts w:ascii="Times New Roman" w:hAnsi="Times New Roman" w:cs="Times New Roman"/>
          <w:i/>
          <w:iCs/>
          <w:color w:val="000000"/>
          <w:sz w:val="24"/>
          <w:szCs w:val="24"/>
        </w:rPr>
        <w:t>Corporate Social Responsibility</w:t>
      </w:r>
      <w:r w:rsidRPr="001951A8">
        <w:rPr>
          <w:rFonts w:ascii="Times New Roman" w:hAnsi="Times New Roman" w:cs="Times New Roman"/>
          <w:color w:val="000000"/>
          <w:sz w:val="24"/>
          <w:szCs w:val="24"/>
        </w:rPr>
        <w:t xml:space="preserve"> (CSR) merupakan sebuah gagasan yang menjadikan perusahaan tidak lagi dihadapkan pada tanggung jawab yang berpijak pada </w:t>
      </w:r>
      <w:r w:rsidRPr="001951A8">
        <w:rPr>
          <w:rFonts w:ascii="Times New Roman" w:hAnsi="Times New Roman" w:cs="Times New Roman"/>
          <w:i/>
          <w:iCs/>
          <w:color w:val="000000"/>
          <w:sz w:val="24"/>
          <w:szCs w:val="24"/>
        </w:rPr>
        <w:t>single bottom line</w:t>
      </w:r>
      <w:r w:rsidRPr="001951A8">
        <w:rPr>
          <w:rFonts w:ascii="Times New Roman" w:hAnsi="Times New Roman" w:cs="Times New Roman"/>
          <w:color w:val="000000"/>
          <w:sz w:val="24"/>
          <w:szCs w:val="24"/>
        </w:rPr>
        <w:t>.</w:t>
      </w:r>
      <w:proofErr w:type="gramEnd"/>
      <w:r w:rsidRPr="001951A8">
        <w:rPr>
          <w:rFonts w:ascii="Times New Roman" w:hAnsi="Times New Roman" w:cs="Times New Roman"/>
          <w:color w:val="000000"/>
          <w:sz w:val="24"/>
          <w:szCs w:val="24"/>
        </w:rPr>
        <w:t xml:space="preserve"> </w:t>
      </w:r>
      <w:proofErr w:type="gramStart"/>
      <w:r w:rsidRPr="001951A8">
        <w:rPr>
          <w:rFonts w:ascii="Times New Roman" w:hAnsi="Times New Roman" w:cs="Times New Roman"/>
          <w:color w:val="000000"/>
          <w:sz w:val="24"/>
          <w:szCs w:val="24"/>
        </w:rPr>
        <w:t xml:space="preserve">Tanggung jawab perusahaan harus berpijak pada </w:t>
      </w:r>
      <w:r w:rsidRPr="001951A8">
        <w:rPr>
          <w:rFonts w:ascii="Times New Roman" w:hAnsi="Times New Roman" w:cs="Times New Roman"/>
          <w:i/>
          <w:iCs/>
          <w:color w:val="000000"/>
          <w:sz w:val="24"/>
          <w:szCs w:val="24"/>
        </w:rPr>
        <w:t xml:space="preserve">triple bottom lines </w:t>
      </w:r>
      <w:r w:rsidRPr="001951A8">
        <w:rPr>
          <w:rFonts w:ascii="Times New Roman" w:hAnsi="Times New Roman" w:cs="Times New Roman"/>
          <w:color w:val="000000"/>
          <w:sz w:val="24"/>
          <w:szCs w:val="24"/>
        </w:rPr>
        <w:t>yaitu juga memperhatikan masalah sosial dan lingkungan (Daniri, 2008).</w:t>
      </w:r>
      <w:proofErr w:type="gramEnd"/>
      <w:r w:rsidRPr="001951A8">
        <w:rPr>
          <w:rFonts w:ascii="Times New Roman" w:hAnsi="Times New Roman" w:cs="Times New Roman"/>
          <w:color w:val="000000"/>
          <w:sz w:val="24"/>
          <w:szCs w:val="24"/>
        </w:rPr>
        <w:t xml:space="preserve"> </w:t>
      </w:r>
      <w:r w:rsidRPr="001951A8">
        <w:rPr>
          <w:rFonts w:ascii="Times New Roman" w:hAnsi="Times New Roman" w:cs="Times New Roman"/>
          <w:i/>
          <w:iCs/>
          <w:color w:val="000000"/>
          <w:sz w:val="24"/>
          <w:szCs w:val="24"/>
        </w:rPr>
        <w:t>Triple bottom line</w:t>
      </w:r>
      <w:r w:rsidRPr="001951A8">
        <w:rPr>
          <w:rFonts w:ascii="Times New Roman" w:hAnsi="Times New Roman" w:cs="Times New Roman"/>
          <w:color w:val="000000"/>
          <w:sz w:val="24"/>
          <w:szCs w:val="24"/>
        </w:rPr>
        <w:t xml:space="preserve"> </w:t>
      </w:r>
      <w:r w:rsidRPr="001951A8">
        <w:rPr>
          <w:rFonts w:ascii="Times New Roman" w:hAnsi="Times New Roman" w:cs="Times New Roman"/>
          <w:i/>
          <w:iCs/>
          <w:color w:val="000000"/>
          <w:sz w:val="24"/>
          <w:szCs w:val="24"/>
        </w:rPr>
        <w:t xml:space="preserve">reporting </w:t>
      </w:r>
      <w:r w:rsidRPr="001951A8">
        <w:rPr>
          <w:rFonts w:ascii="Times New Roman" w:hAnsi="Times New Roman" w:cs="Times New Roman"/>
          <w:color w:val="000000"/>
          <w:sz w:val="24"/>
          <w:szCs w:val="24"/>
        </w:rPr>
        <w:t xml:space="preserve">merupakan laporan yang memberikan informasi mengenai pelaksanaan kegiatan ekonomi, sosial, </w:t>
      </w:r>
      <w:proofErr w:type="gramStart"/>
      <w:r w:rsidRPr="001951A8">
        <w:rPr>
          <w:rFonts w:ascii="Times New Roman" w:hAnsi="Times New Roman" w:cs="Times New Roman"/>
          <w:color w:val="000000"/>
          <w:sz w:val="24"/>
          <w:szCs w:val="24"/>
        </w:rPr>
        <w:t>dan</w:t>
      </w:r>
      <w:proofErr w:type="gramEnd"/>
      <w:r w:rsidRPr="001951A8">
        <w:rPr>
          <w:rFonts w:ascii="Times New Roman" w:hAnsi="Times New Roman" w:cs="Times New Roman"/>
          <w:color w:val="000000"/>
          <w:sz w:val="24"/>
          <w:szCs w:val="24"/>
        </w:rPr>
        <w:t xml:space="preserve"> lingkungan dari sebuah entitas. Apabila prinsip </w:t>
      </w:r>
      <w:r w:rsidRPr="001951A8">
        <w:rPr>
          <w:rFonts w:ascii="Times New Roman" w:hAnsi="Times New Roman" w:cs="Times New Roman"/>
          <w:i/>
          <w:iCs/>
          <w:color w:val="000000"/>
          <w:sz w:val="24"/>
          <w:szCs w:val="24"/>
        </w:rPr>
        <w:t xml:space="preserve">triple bottom line reporting </w:t>
      </w:r>
      <w:r w:rsidRPr="001951A8">
        <w:rPr>
          <w:rFonts w:ascii="Times New Roman" w:hAnsi="Times New Roman" w:cs="Times New Roman"/>
          <w:color w:val="000000"/>
          <w:sz w:val="24"/>
          <w:szCs w:val="24"/>
        </w:rPr>
        <w:t xml:space="preserve">dapat diimplementasikan dengan baik, maka </w:t>
      </w:r>
      <w:proofErr w:type="gramStart"/>
      <w:r w:rsidRPr="001951A8">
        <w:rPr>
          <w:rFonts w:ascii="Times New Roman" w:hAnsi="Times New Roman" w:cs="Times New Roman"/>
          <w:color w:val="000000"/>
          <w:sz w:val="24"/>
          <w:szCs w:val="24"/>
        </w:rPr>
        <w:t>akan</w:t>
      </w:r>
      <w:proofErr w:type="gramEnd"/>
      <w:r w:rsidRPr="001951A8">
        <w:rPr>
          <w:rFonts w:ascii="Times New Roman" w:hAnsi="Times New Roman" w:cs="Times New Roman"/>
          <w:color w:val="000000"/>
          <w:sz w:val="24"/>
          <w:szCs w:val="24"/>
        </w:rPr>
        <w:t xml:space="preserve"> menunjukkan bahwa akuntabilitas perusahaan tidak hanya untuk pelaksanaan kegiatan ekonomi mereka, tetapi juga untuk pelaksanaan kegiatan sosial dan lingkungan (Deegan, 2004). Dengan demikian, prinsip </w:t>
      </w:r>
      <w:r w:rsidRPr="001951A8">
        <w:rPr>
          <w:rFonts w:ascii="Times New Roman" w:hAnsi="Times New Roman" w:cs="Times New Roman"/>
          <w:i/>
          <w:iCs/>
          <w:color w:val="000000"/>
          <w:sz w:val="24"/>
          <w:szCs w:val="24"/>
        </w:rPr>
        <w:t>triple bottom line reporting</w:t>
      </w:r>
      <w:r w:rsidRPr="001951A8">
        <w:rPr>
          <w:rFonts w:ascii="Times New Roman" w:hAnsi="Times New Roman" w:cs="Times New Roman"/>
          <w:color w:val="000000"/>
          <w:sz w:val="24"/>
          <w:szCs w:val="24"/>
        </w:rPr>
        <w:t xml:space="preserve"> dapat mengakomodasi kepentingan </w:t>
      </w:r>
      <w:r w:rsidRPr="001951A8">
        <w:rPr>
          <w:rFonts w:ascii="Times New Roman" w:hAnsi="Times New Roman" w:cs="Times New Roman"/>
          <w:i/>
          <w:iCs/>
          <w:color w:val="000000"/>
          <w:sz w:val="24"/>
          <w:szCs w:val="24"/>
        </w:rPr>
        <w:t xml:space="preserve">stakeholder </w:t>
      </w:r>
      <w:r w:rsidRPr="001951A8">
        <w:rPr>
          <w:rFonts w:ascii="Times New Roman" w:hAnsi="Times New Roman" w:cs="Times New Roman"/>
          <w:color w:val="000000"/>
          <w:sz w:val="24"/>
          <w:szCs w:val="24"/>
        </w:rPr>
        <w:t xml:space="preserve">secara luas, tidak hanya kepentingan </w:t>
      </w:r>
      <w:r w:rsidRPr="001951A8">
        <w:rPr>
          <w:rFonts w:ascii="Times New Roman" w:hAnsi="Times New Roman" w:cs="Times New Roman"/>
          <w:i/>
          <w:iCs/>
          <w:color w:val="000000"/>
          <w:sz w:val="24"/>
          <w:szCs w:val="24"/>
        </w:rPr>
        <w:t xml:space="preserve">shareholder </w:t>
      </w:r>
      <w:r w:rsidRPr="001951A8">
        <w:rPr>
          <w:rFonts w:ascii="Times New Roman" w:hAnsi="Times New Roman" w:cs="Times New Roman"/>
          <w:color w:val="000000"/>
          <w:sz w:val="24"/>
          <w:szCs w:val="24"/>
        </w:rPr>
        <w:t xml:space="preserve">dan </w:t>
      </w:r>
      <w:r w:rsidRPr="001951A8">
        <w:rPr>
          <w:rFonts w:ascii="Times New Roman" w:hAnsi="Times New Roman" w:cs="Times New Roman"/>
          <w:i/>
          <w:iCs/>
          <w:sz w:val="24"/>
          <w:szCs w:val="24"/>
        </w:rPr>
        <w:t>bondholder (</w:t>
      </w:r>
      <w:proofErr w:type="gramStart"/>
      <w:r w:rsidRPr="001951A8">
        <w:rPr>
          <w:rFonts w:ascii="Times New Roman" w:hAnsi="Times New Roman" w:cs="Times New Roman"/>
          <w:i/>
          <w:iCs/>
          <w:sz w:val="24"/>
          <w:szCs w:val="24"/>
        </w:rPr>
        <w:t>pemegang  obligasi</w:t>
      </w:r>
      <w:proofErr w:type="gramEnd"/>
      <w:r w:rsidRPr="001951A8">
        <w:rPr>
          <w:rFonts w:ascii="Times New Roman" w:hAnsi="Times New Roman" w:cs="Times New Roman"/>
          <w:i/>
          <w:iCs/>
          <w:sz w:val="24"/>
          <w:szCs w:val="24"/>
        </w:rPr>
        <w:t xml:space="preserve">) </w:t>
      </w:r>
      <w:r w:rsidRPr="001951A8">
        <w:rPr>
          <w:rFonts w:ascii="Times New Roman" w:hAnsi="Times New Roman" w:cs="Times New Roman"/>
          <w:color w:val="000000"/>
          <w:sz w:val="24"/>
          <w:szCs w:val="24"/>
        </w:rPr>
        <w:t>saja.</w:t>
      </w:r>
    </w:p>
    <w:p w:rsidR="00F76BA0" w:rsidRDefault="001951A8" w:rsidP="00F76BA0">
      <w:pPr>
        <w:pStyle w:val="ListParagraph"/>
        <w:spacing w:line="360" w:lineRule="auto"/>
        <w:ind w:left="270" w:firstLine="630"/>
        <w:jc w:val="both"/>
        <w:rPr>
          <w:rFonts w:ascii="Times New Roman" w:hAnsi="Times New Roman" w:cs="Times New Roman"/>
          <w:color w:val="000000"/>
          <w:sz w:val="24"/>
          <w:szCs w:val="24"/>
        </w:rPr>
      </w:pPr>
      <w:r w:rsidRPr="00F76BA0">
        <w:rPr>
          <w:rFonts w:ascii="Times New Roman" w:hAnsi="Times New Roman" w:cs="Times New Roman"/>
          <w:color w:val="000000"/>
          <w:sz w:val="24"/>
          <w:szCs w:val="24"/>
        </w:rPr>
        <w:lastRenderedPageBreak/>
        <w:t xml:space="preserve">Di Indonesia, wacana mengenai kesadaran akan perlunya menjaga lingkungan dan tanggung jawab sosial telah diatur dalam UU Perseroan Terbatas No 40 pasal 74 tahun 2007 yang menjelaskan bahwa perusahaan dalam menjalankan kegiatan usaha yang berhubungan dengan sumber daya alam wajib melakukan tanggung jawab sosial dan lingkungan. </w:t>
      </w:r>
      <w:proofErr w:type="gramStart"/>
      <w:r w:rsidRPr="00F76BA0">
        <w:rPr>
          <w:rFonts w:ascii="Times New Roman" w:hAnsi="Times New Roman" w:cs="Times New Roman"/>
          <w:color w:val="000000"/>
          <w:sz w:val="24"/>
          <w:szCs w:val="24"/>
        </w:rPr>
        <w:t>Dalam Pasal 66 ayat 2c UU No. 40 tahun 2007, dinyatakan bahwa semua perseroan wajib untuk melaporkan pelaksanaan tanggung jawab sosial dan lingkungan dalam laporan tahunan.</w:t>
      </w:r>
      <w:proofErr w:type="gramEnd"/>
      <w:r w:rsidRPr="00F76BA0">
        <w:rPr>
          <w:rFonts w:ascii="Times New Roman" w:hAnsi="Times New Roman" w:cs="Times New Roman"/>
          <w:color w:val="000000"/>
          <w:sz w:val="24"/>
          <w:szCs w:val="24"/>
        </w:rPr>
        <w:t xml:space="preserve"> Pengungkapan informasi pelaksanaan kegiatan CSR telah dianjurkan dalam PSAK No.1 tahun 2009 tentang Penyajian Laporan Keuangan, bagian Tanggung jawab atas Laporan Keuangan paragraf 09. Meski telah ditetapkan peraturan-peraturan yang mengatur pelaksanaan dan pelaporan CSR, namun peraturan-peraturan tersebut tidak memberikan pedoman khusus mengenai bagaimana dan informasi </w:t>
      </w:r>
      <w:proofErr w:type="gramStart"/>
      <w:r w:rsidRPr="00F76BA0">
        <w:rPr>
          <w:rFonts w:ascii="Times New Roman" w:hAnsi="Times New Roman" w:cs="Times New Roman"/>
          <w:color w:val="000000"/>
          <w:sz w:val="24"/>
          <w:szCs w:val="24"/>
        </w:rPr>
        <w:t>apa</w:t>
      </w:r>
      <w:proofErr w:type="gramEnd"/>
      <w:r w:rsidRPr="00F76BA0">
        <w:rPr>
          <w:rFonts w:ascii="Times New Roman" w:hAnsi="Times New Roman" w:cs="Times New Roman"/>
          <w:color w:val="000000"/>
          <w:sz w:val="24"/>
          <w:szCs w:val="24"/>
        </w:rPr>
        <w:t xml:space="preserve"> saja yang harus dilaporkan oleh perusahaan mengenai pelaksanaan CSR, sehingga pengungkapan yang memadai terkait dengan kegiatan CSR masih dirasa kurang. </w:t>
      </w:r>
      <w:proofErr w:type="gramStart"/>
      <w:r w:rsidRPr="00F76BA0">
        <w:rPr>
          <w:rFonts w:ascii="Times New Roman" w:hAnsi="Times New Roman" w:cs="Times New Roman"/>
          <w:color w:val="000000"/>
          <w:sz w:val="24"/>
          <w:szCs w:val="24"/>
        </w:rPr>
        <w:t xml:space="preserve">Selama ini pengungkapan mengenai kegiatan CSR hanya berlatar kebutuhan perusahaan untuk membentuk </w:t>
      </w:r>
      <w:r w:rsidRPr="00F76BA0">
        <w:rPr>
          <w:rFonts w:ascii="Times New Roman" w:hAnsi="Times New Roman" w:cs="Times New Roman"/>
          <w:i/>
          <w:iCs/>
          <w:color w:val="000000"/>
          <w:sz w:val="24"/>
          <w:szCs w:val="24"/>
        </w:rPr>
        <w:t xml:space="preserve">image </w:t>
      </w:r>
      <w:r w:rsidRPr="00F76BA0">
        <w:rPr>
          <w:rFonts w:ascii="Times New Roman" w:hAnsi="Times New Roman" w:cs="Times New Roman"/>
          <w:color w:val="000000"/>
          <w:sz w:val="24"/>
          <w:szCs w:val="24"/>
        </w:rPr>
        <w:t xml:space="preserve">bahwa dalam pandangan </w:t>
      </w:r>
      <w:r w:rsidRPr="00F76BA0">
        <w:rPr>
          <w:rFonts w:ascii="Times New Roman" w:hAnsi="Times New Roman" w:cs="Times New Roman"/>
          <w:i/>
          <w:iCs/>
          <w:color w:val="000000"/>
          <w:sz w:val="24"/>
          <w:szCs w:val="24"/>
        </w:rPr>
        <w:t xml:space="preserve">stakeholder </w:t>
      </w:r>
      <w:r w:rsidRPr="00F76BA0">
        <w:rPr>
          <w:rFonts w:ascii="Times New Roman" w:hAnsi="Times New Roman" w:cs="Times New Roman"/>
          <w:color w:val="000000"/>
          <w:sz w:val="24"/>
          <w:szCs w:val="24"/>
        </w:rPr>
        <w:t>perusahaan memiliki kepedulian terhadap lingkungan sosial dan lingkungan hidup (Gray, Kouhy, &amp; Lavers, 1995).</w:t>
      </w:r>
      <w:proofErr w:type="gramEnd"/>
      <w:r w:rsidRPr="00F76BA0">
        <w:rPr>
          <w:rFonts w:ascii="Times New Roman" w:hAnsi="Times New Roman" w:cs="Times New Roman"/>
          <w:color w:val="000000"/>
          <w:sz w:val="24"/>
          <w:szCs w:val="24"/>
        </w:rPr>
        <w:t xml:space="preserve"> Selain itu, </w:t>
      </w:r>
      <w:proofErr w:type="gramStart"/>
      <w:r w:rsidRPr="00F76BA0">
        <w:rPr>
          <w:rFonts w:ascii="Times New Roman" w:hAnsi="Times New Roman" w:cs="Times New Roman"/>
          <w:color w:val="000000"/>
          <w:sz w:val="24"/>
          <w:szCs w:val="24"/>
        </w:rPr>
        <w:t>apa</w:t>
      </w:r>
      <w:proofErr w:type="gramEnd"/>
      <w:r w:rsidRPr="00F76BA0">
        <w:rPr>
          <w:rFonts w:ascii="Times New Roman" w:hAnsi="Times New Roman" w:cs="Times New Roman"/>
          <w:color w:val="000000"/>
          <w:sz w:val="24"/>
          <w:szCs w:val="24"/>
        </w:rPr>
        <w:t xml:space="preserve"> yang dilaporkan dan diungkapkan sangat beragam, sehingga menyulitkan pembaca laporan tahunan untuk melakukan evaluasi (Utama, 2007). </w:t>
      </w:r>
      <w:proofErr w:type="gramStart"/>
      <w:r w:rsidRPr="00F76BA0">
        <w:rPr>
          <w:rFonts w:ascii="Times New Roman" w:hAnsi="Times New Roman" w:cs="Times New Roman"/>
          <w:color w:val="000000"/>
          <w:sz w:val="24"/>
          <w:szCs w:val="24"/>
        </w:rPr>
        <w:t>Hingga kini belum terdapat kesepakatan standar pelaporan CSR yang dapat dijadikan acuan bagi perusahaan dalam menyiapkan laporan CSR (Jalal, 2007).</w:t>
      </w:r>
      <w:proofErr w:type="gramEnd"/>
    </w:p>
    <w:p w:rsidR="001951A8" w:rsidRDefault="001951A8" w:rsidP="00F76BA0">
      <w:pPr>
        <w:pStyle w:val="ListParagraph"/>
        <w:spacing w:line="360" w:lineRule="auto"/>
        <w:ind w:left="270" w:firstLine="630"/>
        <w:jc w:val="both"/>
        <w:rPr>
          <w:rFonts w:ascii="Times New Roman" w:hAnsi="Times New Roman" w:cs="Times New Roman"/>
          <w:i/>
          <w:sz w:val="24"/>
          <w:szCs w:val="24"/>
        </w:rPr>
      </w:pPr>
      <w:r w:rsidRPr="00F76BA0">
        <w:rPr>
          <w:rFonts w:ascii="Times New Roman" w:hAnsi="Times New Roman" w:cs="Times New Roman"/>
          <w:sz w:val="24"/>
          <w:szCs w:val="24"/>
          <w:lang w:val="id-ID"/>
        </w:rPr>
        <w:t xml:space="preserve">Tanggung jawab sosial perusahaan atau </w:t>
      </w:r>
      <w:r w:rsidRPr="00F76BA0">
        <w:rPr>
          <w:rFonts w:ascii="Times New Roman" w:hAnsi="Times New Roman" w:cs="Times New Roman"/>
          <w:i/>
          <w:sz w:val="24"/>
          <w:szCs w:val="24"/>
        </w:rPr>
        <w:t xml:space="preserve">Corporate Social Responsibility </w:t>
      </w:r>
      <w:r w:rsidRPr="00F76BA0">
        <w:rPr>
          <w:rFonts w:ascii="Times New Roman" w:hAnsi="Times New Roman" w:cs="Times New Roman"/>
          <w:sz w:val="24"/>
          <w:szCs w:val="24"/>
        </w:rPr>
        <w:t>(CSR)</w:t>
      </w:r>
      <w:r w:rsidRPr="00F76BA0">
        <w:rPr>
          <w:rFonts w:ascii="Times New Roman" w:hAnsi="Times New Roman" w:cs="Times New Roman"/>
          <w:sz w:val="24"/>
          <w:szCs w:val="24"/>
          <w:lang w:val="id-ID"/>
        </w:rPr>
        <w:t xml:space="preserve"> merupakan salah satu bentuk tanggung jawab perusahaan dalam mengurangi dampak negatif. Bagi perusahaan tanggung jawab sosial penting dilakukan untuk mencegah konflik dengan masyarakat sekitar dan tanggung jawab sosial perusahaan atau </w:t>
      </w:r>
      <w:r w:rsidRPr="00F76BA0">
        <w:rPr>
          <w:rFonts w:ascii="Times New Roman" w:hAnsi="Times New Roman" w:cs="Times New Roman"/>
          <w:i/>
          <w:sz w:val="24"/>
          <w:szCs w:val="24"/>
        </w:rPr>
        <w:t xml:space="preserve">Corporate Social Responsibility </w:t>
      </w:r>
      <w:r w:rsidRPr="00F76BA0">
        <w:rPr>
          <w:rFonts w:ascii="Times New Roman" w:hAnsi="Times New Roman" w:cs="Times New Roman"/>
          <w:sz w:val="24"/>
          <w:szCs w:val="24"/>
        </w:rPr>
        <w:t>(CSR)</w:t>
      </w:r>
      <w:r w:rsidRPr="00F76BA0">
        <w:rPr>
          <w:rFonts w:ascii="Times New Roman" w:hAnsi="Times New Roman" w:cs="Times New Roman"/>
          <w:sz w:val="24"/>
          <w:szCs w:val="24"/>
          <w:lang w:val="id-ID"/>
        </w:rPr>
        <w:t xml:space="preserve"> dapat berguna untuk eksistensi perusahaan agar diminati oleh investor. Perusahaan dituntut untuk memberikan informasi mengenai aktivitas sosialnya. Sejauh ini perkembangan dalam akuntansi konvensional, tanggung jawab perusahaan semata-mata berorientasi kepada pemilik modal (investor dan kreditur), sedangkan pihak-pihak lain di luar pihak tersebut, seperti karyawan, masyarakat, dan konsumen cenderung diabaikan kepentinga</w:t>
      </w:r>
      <w:r w:rsidRPr="00F76BA0">
        <w:rPr>
          <w:rFonts w:ascii="Times New Roman" w:hAnsi="Times New Roman" w:cs="Times New Roman"/>
          <w:sz w:val="24"/>
          <w:szCs w:val="24"/>
        </w:rPr>
        <w:t>n</w:t>
      </w:r>
      <w:r w:rsidRPr="00F76BA0">
        <w:rPr>
          <w:rFonts w:ascii="Times New Roman" w:hAnsi="Times New Roman" w:cs="Times New Roman"/>
          <w:sz w:val="24"/>
          <w:szCs w:val="24"/>
          <w:lang w:val="id-ID"/>
        </w:rPr>
        <w:t xml:space="preserve">nya. Hal tersebut tentunya dirasa merugikan karena mereka turut merasakan dampak yang ditimbulkan dari perusahaan tersebut namun perusahaan tidak pernah memperhitungkan dampak yang mereka terima. Pergeseran akuntansi konvensional yang </w:t>
      </w:r>
      <w:r w:rsidRPr="00F76BA0">
        <w:rPr>
          <w:rFonts w:ascii="Times New Roman" w:hAnsi="Times New Roman" w:cs="Times New Roman"/>
          <w:sz w:val="24"/>
          <w:szCs w:val="24"/>
          <w:lang w:val="id-ID"/>
        </w:rPr>
        <w:lastRenderedPageBreak/>
        <w:t>dianggap sudah tidak bisa lagi mewakili masyarakat luas memaksa munculnya suatu konsep akuntansi, yaitu akuntansi pertanggung jawaban sosial (</w:t>
      </w:r>
      <w:r w:rsidRPr="00F76BA0">
        <w:rPr>
          <w:rFonts w:ascii="Times New Roman" w:hAnsi="Times New Roman" w:cs="Times New Roman"/>
          <w:i/>
          <w:sz w:val="24"/>
          <w:szCs w:val="24"/>
          <w:lang w:val="id-ID"/>
        </w:rPr>
        <w:t>Social Responsibility Accounting/SRA).</w:t>
      </w:r>
    </w:p>
    <w:p w:rsidR="00F76BA0" w:rsidRPr="00F76BA0" w:rsidRDefault="00F76BA0" w:rsidP="00F76BA0">
      <w:pPr>
        <w:pStyle w:val="ListParagraph"/>
        <w:spacing w:line="360" w:lineRule="auto"/>
        <w:ind w:left="270" w:firstLine="630"/>
        <w:jc w:val="both"/>
        <w:rPr>
          <w:rFonts w:ascii="Times New Roman" w:hAnsi="Times New Roman" w:cs="Times New Roman"/>
          <w:color w:val="000000"/>
          <w:sz w:val="24"/>
          <w:szCs w:val="24"/>
        </w:rPr>
      </w:pPr>
    </w:p>
    <w:p w:rsidR="00201FCD" w:rsidRPr="00215A77" w:rsidRDefault="00201FCD" w:rsidP="00215A77">
      <w:pPr>
        <w:pStyle w:val="ListParagraph"/>
        <w:numPr>
          <w:ilvl w:val="0"/>
          <w:numId w:val="1"/>
        </w:numPr>
        <w:spacing w:line="360" w:lineRule="auto"/>
        <w:ind w:left="450"/>
        <w:jc w:val="both"/>
        <w:rPr>
          <w:rFonts w:ascii="Times New Roman" w:hAnsi="Times New Roman" w:cs="Times New Roman"/>
          <w:b/>
          <w:sz w:val="24"/>
          <w:szCs w:val="24"/>
          <w:lang w:val="id-ID"/>
        </w:rPr>
      </w:pPr>
      <w:r w:rsidRPr="00215A77">
        <w:rPr>
          <w:rFonts w:ascii="Times New Roman" w:hAnsi="Times New Roman" w:cs="Times New Roman"/>
          <w:b/>
          <w:sz w:val="24"/>
          <w:szCs w:val="24"/>
        </w:rPr>
        <w:t>Tinjauan Teori dan Hipotesis</w:t>
      </w:r>
    </w:p>
    <w:p w:rsidR="00703A60" w:rsidRPr="00F76BA0" w:rsidRDefault="00703A60" w:rsidP="00215A77">
      <w:pPr>
        <w:pStyle w:val="ListParagraph"/>
        <w:numPr>
          <w:ilvl w:val="0"/>
          <w:numId w:val="5"/>
        </w:numPr>
        <w:spacing w:line="360" w:lineRule="auto"/>
        <w:ind w:left="810"/>
        <w:jc w:val="both"/>
        <w:rPr>
          <w:rFonts w:ascii="Times New Roman" w:hAnsi="Times New Roman" w:cs="Times New Roman"/>
          <w:b/>
          <w:bCs/>
          <w:sz w:val="24"/>
          <w:szCs w:val="24"/>
          <w:lang w:val="id-ID"/>
        </w:rPr>
      </w:pPr>
      <w:r w:rsidRPr="00215A77">
        <w:rPr>
          <w:rFonts w:ascii="Times New Roman" w:hAnsi="Times New Roman" w:cs="Times New Roman"/>
          <w:b/>
          <w:bCs/>
          <w:sz w:val="24"/>
          <w:szCs w:val="24"/>
          <w:lang w:val="id-ID"/>
        </w:rPr>
        <w:t>Kinerja Keuangan</w:t>
      </w:r>
    </w:p>
    <w:p w:rsidR="00F76BA0" w:rsidRPr="00215A77" w:rsidRDefault="00F76BA0" w:rsidP="00F76BA0">
      <w:pPr>
        <w:pStyle w:val="ListParagraph"/>
        <w:spacing w:line="360" w:lineRule="auto"/>
        <w:ind w:left="810"/>
        <w:jc w:val="both"/>
        <w:rPr>
          <w:rFonts w:ascii="Times New Roman" w:hAnsi="Times New Roman" w:cs="Times New Roman"/>
          <w:b/>
          <w:bCs/>
          <w:sz w:val="24"/>
          <w:szCs w:val="24"/>
          <w:lang w:val="id-ID"/>
        </w:rPr>
      </w:pPr>
    </w:p>
    <w:p w:rsidR="00703A60" w:rsidRPr="00215A77" w:rsidRDefault="00703A60" w:rsidP="00215A77">
      <w:pPr>
        <w:pStyle w:val="ListParagraph"/>
        <w:spacing w:line="360" w:lineRule="auto"/>
        <w:ind w:left="450" w:firstLine="709"/>
        <w:jc w:val="both"/>
        <w:rPr>
          <w:rFonts w:ascii="Times New Roman" w:hAnsi="Times New Roman" w:cs="Times New Roman"/>
          <w:sz w:val="24"/>
          <w:szCs w:val="24"/>
          <w:lang w:val="id-ID"/>
        </w:rPr>
      </w:pPr>
      <w:r w:rsidRPr="00215A77">
        <w:rPr>
          <w:rFonts w:ascii="Times New Roman" w:hAnsi="Times New Roman" w:cs="Times New Roman"/>
          <w:sz w:val="24"/>
          <w:szCs w:val="24"/>
          <w:lang w:val="id-ID"/>
        </w:rPr>
        <w:t xml:space="preserve">Kinerja keuangan oleh Syafarudin (2003) dalam Resturiyani (2012:109) adalah mengukur sampai sejauh mana prestasi, peningkatan, posisi atau </w:t>
      </w:r>
      <w:r w:rsidRPr="00215A77">
        <w:rPr>
          <w:rFonts w:ascii="Times New Roman" w:hAnsi="Times New Roman" w:cs="Times New Roman"/>
          <w:i/>
          <w:sz w:val="24"/>
          <w:szCs w:val="24"/>
          <w:lang w:val="id-ID"/>
        </w:rPr>
        <w:t xml:space="preserve">performance </w:t>
      </w:r>
      <w:r w:rsidRPr="00215A77">
        <w:rPr>
          <w:rFonts w:ascii="Times New Roman" w:hAnsi="Times New Roman" w:cs="Times New Roman"/>
          <w:sz w:val="24"/>
          <w:szCs w:val="24"/>
          <w:lang w:val="id-ID"/>
        </w:rPr>
        <w:t>dari nilai perusahaan yang dibutuhkan oleh pihak yang berkepentingan. Kinerja keuangan merupakan salah satu faktor yang digunakan perusahaan untuk menentukan apakah tujuan perusahaan tersebut telah tercapai secara efektif dan efisien. Yang dimaksud dengan efektif adalah apabila alat yang digunakan perusahaan untuk mencapai tujuan telah tepat digunakan, sedangkan efisien maksudnya adalah dengan menggunakan input tertentu dapat memperoleh output yang optimal.</w:t>
      </w:r>
    </w:p>
    <w:p w:rsidR="00703A60" w:rsidRPr="00215A77" w:rsidRDefault="00703A60" w:rsidP="00215A77">
      <w:pPr>
        <w:pStyle w:val="ListParagraph"/>
        <w:spacing w:line="360" w:lineRule="auto"/>
        <w:ind w:left="450" w:firstLine="709"/>
        <w:jc w:val="both"/>
        <w:rPr>
          <w:rFonts w:ascii="Times New Roman" w:hAnsi="Times New Roman" w:cs="Times New Roman"/>
          <w:sz w:val="24"/>
          <w:szCs w:val="24"/>
        </w:rPr>
      </w:pPr>
      <w:r w:rsidRPr="00215A77">
        <w:rPr>
          <w:rFonts w:ascii="Times New Roman" w:hAnsi="Times New Roman" w:cs="Times New Roman"/>
          <w:sz w:val="24"/>
          <w:szCs w:val="24"/>
          <w:lang w:val="id-ID"/>
        </w:rPr>
        <w:t>Analisis</w:t>
      </w:r>
      <w:r w:rsidRPr="00215A77">
        <w:rPr>
          <w:rFonts w:ascii="Times New Roman" w:hAnsi="Times New Roman" w:cs="Times New Roman"/>
          <w:sz w:val="24"/>
          <w:szCs w:val="24"/>
        </w:rPr>
        <w:t xml:space="preserve"> laporan keuangan berarti bermaksud memahami kondisi perusahaan melalui ilmu akuntansi dengan media laporan keuangan (</w:t>
      </w:r>
      <w:r w:rsidRPr="00215A77">
        <w:rPr>
          <w:rFonts w:ascii="Times New Roman" w:hAnsi="Times New Roman" w:cs="Times New Roman"/>
          <w:sz w:val="24"/>
          <w:szCs w:val="24"/>
          <w:lang w:val="id-ID"/>
        </w:rPr>
        <w:t>H</w:t>
      </w:r>
      <w:r w:rsidRPr="00215A77">
        <w:rPr>
          <w:rFonts w:ascii="Times New Roman" w:hAnsi="Times New Roman" w:cs="Times New Roman"/>
          <w:sz w:val="24"/>
          <w:szCs w:val="24"/>
        </w:rPr>
        <w:t xml:space="preserve">arahap, 2001). </w:t>
      </w:r>
      <w:proofErr w:type="gramStart"/>
      <w:r w:rsidRPr="00215A77">
        <w:rPr>
          <w:rFonts w:ascii="Times New Roman" w:hAnsi="Times New Roman" w:cs="Times New Roman"/>
          <w:sz w:val="24"/>
          <w:szCs w:val="24"/>
        </w:rPr>
        <w:t>Salah satu alat yang paling penting untuk menilai kinerja suatu organisasi dalam industrinya adalah menganalisis laporan keuangan.</w:t>
      </w:r>
      <w:proofErr w:type="gramEnd"/>
      <w:r w:rsidRPr="00215A77">
        <w:rPr>
          <w:rFonts w:ascii="Times New Roman" w:hAnsi="Times New Roman" w:cs="Times New Roman"/>
          <w:sz w:val="24"/>
          <w:szCs w:val="24"/>
        </w:rPr>
        <w:t xml:space="preserve"> </w:t>
      </w:r>
      <w:proofErr w:type="gramStart"/>
      <w:r w:rsidRPr="00215A77">
        <w:rPr>
          <w:rFonts w:ascii="Times New Roman" w:hAnsi="Times New Roman" w:cs="Times New Roman"/>
          <w:sz w:val="24"/>
          <w:szCs w:val="24"/>
        </w:rPr>
        <w:t>Meskipun demikian analisis laporan keuangan ini memiliki beberapa kelemahan.</w:t>
      </w:r>
      <w:proofErr w:type="gramEnd"/>
    </w:p>
    <w:p w:rsidR="00703A60" w:rsidRPr="00215A77" w:rsidRDefault="00703A60" w:rsidP="00215A77">
      <w:pPr>
        <w:pStyle w:val="ListParagraph"/>
        <w:spacing w:line="360" w:lineRule="auto"/>
        <w:ind w:left="450" w:firstLine="709"/>
        <w:jc w:val="both"/>
        <w:rPr>
          <w:rFonts w:ascii="Times New Roman" w:hAnsi="Times New Roman" w:cs="Times New Roman"/>
          <w:sz w:val="24"/>
          <w:szCs w:val="24"/>
          <w:lang w:val="id-ID"/>
        </w:rPr>
      </w:pPr>
      <w:r w:rsidRPr="00215A77">
        <w:rPr>
          <w:rFonts w:ascii="Times New Roman" w:hAnsi="Times New Roman" w:cs="Times New Roman"/>
          <w:sz w:val="24"/>
          <w:szCs w:val="24"/>
        </w:rPr>
        <w:t xml:space="preserve">Kelemahan analisis laporan keuangan, antara lain setiap gambaran yang diberikan analisis ini didasarkan pada data masa lalu. </w:t>
      </w:r>
      <w:proofErr w:type="gramStart"/>
      <w:r w:rsidRPr="00215A77">
        <w:rPr>
          <w:rFonts w:ascii="Times New Roman" w:hAnsi="Times New Roman" w:cs="Times New Roman"/>
          <w:sz w:val="24"/>
          <w:szCs w:val="24"/>
        </w:rPr>
        <w:t xml:space="preserve">Selain itu analisis ini bergantung pada prosedur </w:t>
      </w:r>
      <w:r w:rsidRPr="00215A77">
        <w:rPr>
          <w:rFonts w:ascii="Times New Roman" w:hAnsi="Times New Roman" w:cs="Times New Roman"/>
          <w:sz w:val="24"/>
          <w:szCs w:val="24"/>
          <w:lang w:val="id-ID"/>
        </w:rPr>
        <w:t>akuntasi</w:t>
      </w:r>
      <w:r w:rsidRPr="00215A77">
        <w:rPr>
          <w:rFonts w:ascii="Times New Roman" w:hAnsi="Times New Roman" w:cs="Times New Roman"/>
          <w:sz w:val="24"/>
          <w:szCs w:val="24"/>
        </w:rPr>
        <w:t xml:space="preserve"> yang digunakan untuk menyediakan informasi tersebut </w:t>
      </w:r>
      <w:r w:rsidRPr="00215A77">
        <w:rPr>
          <w:rFonts w:ascii="Times New Roman" w:hAnsi="Times New Roman" w:cs="Times New Roman"/>
          <w:sz w:val="24"/>
          <w:szCs w:val="24"/>
          <w:lang w:val="id-ID"/>
        </w:rPr>
        <w:t>(P</w:t>
      </w:r>
      <w:r w:rsidRPr="00215A77">
        <w:rPr>
          <w:rFonts w:ascii="Times New Roman" w:hAnsi="Times New Roman" w:cs="Times New Roman"/>
          <w:sz w:val="24"/>
          <w:szCs w:val="24"/>
        </w:rPr>
        <w:t>earce</w:t>
      </w:r>
      <w:r w:rsidRPr="00215A77">
        <w:rPr>
          <w:rFonts w:ascii="Times New Roman" w:hAnsi="Times New Roman" w:cs="Times New Roman"/>
          <w:sz w:val="24"/>
          <w:szCs w:val="24"/>
          <w:lang w:val="id-ID"/>
        </w:rPr>
        <w:t xml:space="preserve"> &amp; R</w:t>
      </w:r>
      <w:r w:rsidRPr="00215A77">
        <w:rPr>
          <w:rFonts w:ascii="Times New Roman" w:hAnsi="Times New Roman" w:cs="Times New Roman"/>
          <w:sz w:val="24"/>
          <w:szCs w:val="24"/>
        </w:rPr>
        <w:t>obinson</w:t>
      </w:r>
      <w:r w:rsidRPr="00215A77">
        <w:rPr>
          <w:rFonts w:ascii="Times New Roman" w:hAnsi="Times New Roman" w:cs="Times New Roman"/>
          <w:sz w:val="24"/>
          <w:szCs w:val="24"/>
          <w:lang w:val="id-ID"/>
        </w:rPr>
        <w:t>,</w:t>
      </w:r>
      <w:r w:rsidRPr="00215A77">
        <w:rPr>
          <w:rFonts w:ascii="Times New Roman" w:hAnsi="Times New Roman" w:cs="Times New Roman"/>
          <w:sz w:val="24"/>
          <w:szCs w:val="24"/>
        </w:rPr>
        <w:t xml:space="preserve"> 1997)</w:t>
      </w:r>
      <w:r w:rsidRPr="00215A77">
        <w:rPr>
          <w:rFonts w:ascii="Times New Roman" w:hAnsi="Times New Roman" w:cs="Times New Roman"/>
          <w:sz w:val="24"/>
          <w:szCs w:val="24"/>
          <w:lang w:val="id-ID"/>
        </w:rPr>
        <w:t>.</w:t>
      </w:r>
      <w:proofErr w:type="gramEnd"/>
    </w:p>
    <w:p w:rsidR="00703A60" w:rsidRPr="00215A77" w:rsidRDefault="00703A60" w:rsidP="00215A77">
      <w:pPr>
        <w:spacing w:line="360" w:lineRule="auto"/>
        <w:ind w:left="450" w:firstLine="720"/>
        <w:jc w:val="both"/>
        <w:rPr>
          <w:rFonts w:ascii="Times New Roman" w:hAnsi="Times New Roman" w:cs="Times New Roman"/>
          <w:sz w:val="24"/>
          <w:szCs w:val="24"/>
        </w:rPr>
      </w:pPr>
      <w:r w:rsidRPr="00215A77">
        <w:rPr>
          <w:rFonts w:ascii="Times New Roman" w:hAnsi="Times New Roman" w:cs="Times New Roman"/>
          <w:sz w:val="24"/>
          <w:szCs w:val="24"/>
        </w:rPr>
        <w:t xml:space="preserve">Pada pokoknya ada dua </w:t>
      </w:r>
      <w:proofErr w:type="gramStart"/>
      <w:r w:rsidRPr="00215A77">
        <w:rPr>
          <w:rFonts w:ascii="Times New Roman" w:hAnsi="Times New Roman" w:cs="Times New Roman"/>
          <w:sz w:val="24"/>
          <w:szCs w:val="24"/>
        </w:rPr>
        <w:t>cara</w:t>
      </w:r>
      <w:proofErr w:type="gramEnd"/>
      <w:r w:rsidRPr="00215A77">
        <w:rPr>
          <w:rFonts w:ascii="Times New Roman" w:hAnsi="Times New Roman" w:cs="Times New Roman"/>
          <w:sz w:val="24"/>
          <w:szCs w:val="24"/>
        </w:rPr>
        <w:t xml:space="preserve"> yang dapat dilakukan didalam membandingkan rasio keuangan perusahaan, yaitu:</w:t>
      </w:r>
    </w:p>
    <w:p w:rsidR="00703A60" w:rsidRPr="00215A77" w:rsidRDefault="00703A60" w:rsidP="00215A77">
      <w:pPr>
        <w:pStyle w:val="ListParagraph"/>
        <w:numPr>
          <w:ilvl w:val="0"/>
          <w:numId w:val="6"/>
        </w:numPr>
        <w:spacing w:line="360" w:lineRule="auto"/>
        <w:ind w:left="900"/>
        <w:jc w:val="both"/>
        <w:rPr>
          <w:rFonts w:ascii="Times New Roman" w:hAnsi="Times New Roman" w:cs="Times New Roman"/>
          <w:sz w:val="24"/>
          <w:szCs w:val="24"/>
        </w:rPr>
      </w:pPr>
      <w:r w:rsidRPr="00215A77">
        <w:rPr>
          <w:rFonts w:ascii="Times New Roman" w:hAnsi="Times New Roman" w:cs="Times New Roman"/>
          <w:i/>
          <w:sz w:val="24"/>
          <w:szCs w:val="24"/>
        </w:rPr>
        <w:t>Analisis time series</w:t>
      </w:r>
      <w:r w:rsidRPr="00215A77">
        <w:rPr>
          <w:rFonts w:ascii="Times New Roman" w:hAnsi="Times New Roman" w:cs="Times New Roman"/>
          <w:sz w:val="24"/>
          <w:szCs w:val="24"/>
        </w:rPr>
        <w:t>, yaitu membandingkan rasio sekarang dengan rasio-rasio yang lampau (rasio historis)</w:t>
      </w:r>
      <w:r w:rsidRPr="00215A77">
        <w:rPr>
          <w:rFonts w:ascii="Times New Roman" w:hAnsi="Times New Roman" w:cs="Times New Roman"/>
          <w:sz w:val="24"/>
          <w:szCs w:val="24"/>
          <w:lang w:val="id-ID"/>
        </w:rPr>
        <w:t>.</w:t>
      </w:r>
    </w:p>
    <w:p w:rsidR="0086025D" w:rsidRPr="00F76BA0" w:rsidRDefault="00703A60" w:rsidP="00F76BA0">
      <w:pPr>
        <w:pStyle w:val="ListParagraph"/>
        <w:numPr>
          <w:ilvl w:val="0"/>
          <w:numId w:val="6"/>
        </w:numPr>
        <w:spacing w:line="360" w:lineRule="auto"/>
        <w:ind w:left="900"/>
        <w:jc w:val="both"/>
        <w:rPr>
          <w:rFonts w:ascii="Times New Roman" w:hAnsi="Times New Roman" w:cs="Times New Roman"/>
          <w:sz w:val="24"/>
          <w:szCs w:val="24"/>
        </w:rPr>
      </w:pPr>
      <w:r w:rsidRPr="00215A77">
        <w:rPr>
          <w:rFonts w:ascii="Times New Roman" w:hAnsi="Times New Roman" w:cs="Times New Roman"/>
          <w:i/>
          <w:sz w:val="24"/>
          <w:szCs w:val="24"/>
        </w:rPr>
        <w:t xml:space="preserve">Analisis croos section, </w:t>
      </w:r>
      <w:r w:rsidRPr="00215A77">
        <w:rPr>
          <w:rFonts w:ascii="Times New Roman" w:hAnsi="Times New Roman" w:cs="Times New Roman"/>
          <w:sz w:val="24"/>
          <w:szCs w:val="24"/>
        </w:rPr>
        <w:t xml:space="preserve">yaitu membandingkan rasio-rasio dari suatu perusahaan dengan rasio-rasio semacam dari perusahaan lain yang berada pada industri yang </w:t>
      </w:r>
      <w:proofErr w:type="gramStart"/>
      <w:r w:rsidRPr="00215A77">
        <w:rPr>
          <w:rFonts w:ascii="Times New Roman" w:hAnsi="Times New Roman" w:cs="Times New Roman"/>
          <w:sz w:val="24"/>
          <w:szCs w:val="24"/>
        </w:rPr>
        <w:t>sama</w:t>
      </w:r>
      <w:proofErr w:type="gramEnd"/>
      <w:r w:rsidRPr="00215A77">
        <w:rPr>
          <w:rFonts w:ascii="Times New Roman" w:hAnsi="Times New Roman" w:cs="Times New Roman"/>
          <w:sz w:val="24"/>
          <w:szCs w:val="24"/>
        </w:rPr>
        <w:t>, untuk waktu yang sama.</w:t>
      </w:r>
    </w:p>
    <w:p w:rsidR="00703A60" w:rsidRPr="00215A77" w:rsidRDefault="00703A60" w:rsidP="00215A77">
      <w:pPr>
        <w:pStyle w:val="ListParagraph"/>
        <w:numPr>
          <w:ilvl w:val="0"/>
          <w:numId w:val="5"/>
        </w:numPr>
        <w:spacing w:line="360" w:lineRule="auto"/>
        <w:ind w:left="900"/>
        <w:jc w:val="both"/>
        <w:rPr>
          <w:rFonts w:ascii="Times New Roman" w:hAnsi="Times New Roman" w:cs="Times New Roman"/>
          <w:b/>
          <w:bCs/>
          <w:i/>
          <w:sz w:val="24"/>
          <w:szCs w:val="24"/>
          <w:lang w:val="id-ID"/>
        </w:rPr>
      </w:pPr>
      <w:r w:rsidRPr="00215A77">
        <w:rPr>
          <w:rFonts w:ascii="Times New Roman" w:hAnsi="Times New Roman" w:cs="Times New Roman"/>
          <w:b/>
          <w:bCs/>
          <w:i/>
          <w:sz w:val="24"/>
          <w:szCs w:val="24"/>
          <w:lang w:val="id-ID"/>
        </w:rPr>
        <w:lastRenderedPageBreak/>
        <w:t>Political Visibility</w:t>
      </w:r>
    </w:p>
    <w:p w:rsidR="00703A60" w:rsidRPr="00215A77" w:rsidRDefault="00703A60" w:rsidP="00215A77">
      <w:pPr>
        <w:pStyle w:val="ListParagraph"/>
        <w:spacing w:line="360" w:lineRule="auto"/>
        <w:ind w:left="540" w:firstLine="698"/>
        <w:jc w:val="both"/>
        <w:rPr>
          <w:rFonts w:ascii="Times New Roman" w:hAnsi="Times New Roman" w:cs="Times New Roman"/>
          <w:bCs/>
          <w:sz w:val="24"/>
          <w:szCs w:val="24"/>
          <w:lang w:val="id-ID"/>
        </w:rPr>
      </w:pPr>
      <w:r w:rsidRPr="00215A77">
        <w:rPr>
          <w:rFonts w:ascii="Times New Roman" w:hAnsi="Times New Roman" w:cs="Times New Roman"/>
          <w:bCs/>
          <w:sz w:val="24"/>
          <w:szCs w:val="24"/>
          <w:lang w:val="id-ID"/>
        </w:rPr>
        <w:t xml:space="preserve">Berdasarkan hipotesis </w:t>
      </w:r>
      <w:r w:rsidRPr="00215A77">
        <w:rPr>
          <w:rFonts w:ascii="Times New Roman" w:hAnsi="Times New Roman" w:cs="Times New Roman"/>
          <w:bCs/>
          <w:i/>
          <w:sz w:val="24"/>
          <w:szCs w:val="24"/>
          <w:lang w:val="id-ID"/>
        </w:rPr>
        <w:t xml:space="preserve">political visibility </w:t>
      </w:r>
      <w:r w:rsidRPr="00215A77">
        <w:rPr>
          <w:rFonts w:ascii="Times New Roman" w:hAnsi="Times New Roman" w:cs="Times New Roman"/>
          <w:bCs/>
          <w:sz w:val="24"/>
          <w:szCs w:val="24"/>
          <w:lang w:val="id-ID"/>
        </w:rPr>
        <w:t xml:space="preserve">semakin besar besar </w:t>
      </w:r>
      <w:r w:rsidRPr="00215A77">
        <w:rPr>
          <w:rFonts w:ascii="Times New Roman" w:hAnsi="Times New Roman" w:cs="Times New Roman"/>
          <w:bCs/>
          <w:i/>
          <w:sz w:val="24"/>
          <w:szCs w:val="24"/>
          <w:lang w:val="id-ID"/>
        </w:rPr>
        <w:t xml:space="preserve">political visibility </w:t>
      </w:r>
      <w:r w:rsidRPr="00215A77">
        <w:rPr>
          <w:rFonts w:ascii="Times New Roman" w:hAnsi="Times New Roman" w:cs="Times New Roman"/>
          <w:bCs/>
          <w:sz w:val="24"/>
          <w:szCs w:val="24"/>
          <w:lang w:val="id-ID"/>
        </w:rPr>
        <w:t xml:space="preserve">yang diahdapi oleh perusahaan, maka manager akan memilih prosedur akuntansi yang dapat menghasilkan laba sekarang lebih rendah dibandingkan laba masa depan. Dengan demikian semakin tinggi </w:t>
      </w:r>
      <w:r w:rsidRPr="00215A77">
        <w:rPr>
          <w:rFonts w:ascii="Times New Roman" w:hAnsi="Times New Roman" w:cs="Times New Roman"/>
          <w:bCs/>
          <w:i/>
          <w:sz w:val="24"/>
          <w:szCs w:val="24"/>
          <w:lang w:val="id-ID"/>
        </w:rPr>
        <w:t xml:space="preserve">political visibility </w:t>
      </w:r>
      <w:r w:rsidRPr="00215A77">
        <w:rPr>
          <w:rFonts w:ascii="Times New Roman" w:hAnsi="Times New Roman" w:cs="Times New Roman"/>
          <w:bCs/>
          <w:sz w:val="24"/>
          <w:szCs w:val="24"/>
          <w:lang w:val="id-ID"/>
        </w:rPr>
        <w:t xml:space="preserve"> yang dihadapi perusahaan maka perusahaan akan semakin banyak mengeluarkan biaya untuk mengungkapkan informasi sosial sehingga laba yang dilaporkan menjadi lebih rendah [Watt &amp; Zimmerman, (1990) dalam Scott (1997)] </w:t>
      </w:r>
    </w:p>
    <w:p w:rsidR="00703A60" w:rsidRDefault="00703A60" w:rsidP="00215A77">
      <w:pPr>
        <w:pStyle w:val="ListParagraph"/>
        <w:spacing w:before="240" w:line="360" w:lineRule="auto"/>
        <w:ind w:left="540" w:firstLine="720"/>
        <w:jc w:val="both"/>
        <w:rPr>
          <w:rFonts w:ascii="Times New Roman" w:hAnsi="Times New Roman" w:cs="Times New Roman"/>
          <w:sz w:val="24"/>
          <w:szCs w:val="24"/>
        </w:rPr>
      </w:pPr>
      <w:r w:rsidRPr="00215A77">
        <w:rPr>
          <w:rFonts w:ascii="Times New Roman" w:hAnsi="Times New Roman" w:cs="Times New Roman"/>
          <w:i/>
          <w:sz w:val="24"/>
          <w:szCs w:val="24"/>
          <w:lang w:val="id-ID"/>
        </w:rPr>
        <w:t xml:space="preserve">Political visibility </w:t>
      </w:r>
      <w:r w:rsidRPr="00215A77">
        <w:rPr>
          <w:rFonts w:ascii="Times New Roman" w:hAnsi="Times New Roman" w:cs="Times New Roman"/>
          <w:sz w:val="24"/>
          <w:szCs w:val="24"/>
          <w:lang w:val="id-ID"/>
        </w:rPr>
        <w:t xml:space="preserve">perusahaan umumnya dikritik oleh kelompok yang berkepentingan seperti masyarakat dan para aktivis sosial. Sejumlah perusahaan dapat memilih teknik akuntasi dan kegiatan yang mengurangi pendapatan yang mereka laporkan dan mengubah atau mengurangi </w:t>
      </w:r>
      <w:r w:rsidRPr="00215A77">
        <w:rPr>
          <w:rFonts w:ascii="Times New Roman" w:hAnsi="Times New Roman" w:cs="Times New Roman"/>
          <w:i/>
          <w:sz w:val="24"/>
          <w:szCs w:val="24"/>
          <w:lang w:val="id-ID"/>
        </w:rPr>
        <w:t xml:space="preserve">political visibility </w:t>
      </w:r>
      <w:r w:rsidRPr="00215A77">
        <w:rPr>
          <w:rFonts w:ascii="Times New Roman" w:hAnsi="Times New Roman" w:cs="Times New Roman"/>
          <w:sz w:val="24"/>
          <w:szCs w:val="24"/>
          <w:lang w:val="id-ID"/>
        </w:rPr>
        <w:t xml:space="preserve">mereka (Belkaoui dan Karpik, 1989). </w:t>
      </w:r>
      <w:r w:rsidRPr="00215A77">
        <w:rPr>
          <w:rFonts w:ascii="Times New Roman" w:hAnsi="Times New Roman" w:cs="Times New Roman"/>
          <w:i/>
          <w:sz w:val="24"/>
          <w:szCs w:val="24"/>
          <w:lang w:val="id-ID"/>
        </w:rPr>
        <w:t xml:space="preserve">Political visibility </w:t>
      </w:r>
      <w:r w:rsidRPr="00215A77">
        <w:rPr>
          <w:rFonts w:ascii="Times New Roman" w:hAnsi="Times New Roman" w:cs="Times New Roman"/>
          <w:sz w:val="24"/>
          <w:szCs w:val="24"/>
          <w:lang w:val="id-ID"/>
        </w:rPr>
        <w:t xml:space="preserve">perusahaan biasanya diukur dengan </w:t>
      </w:r>
      <w:r w:rsidRPr="00215A77">
        <w:rPr>
          <w:rFonts w:ascii="Times New Roman" w:hAnsi="Times New Roman" w:cs="Times New Roman"/>
          <w:i/>
          <w:sz w:val="24"/>
          <w:szCs w:val="24"/>
          <w:lang w:val="id-ID"/>
        </w:rPr>
        <w:t>Size</w:t>
      </w:r>
      <w:r w:rsidRPr="00215A77">
        <w:rPr>
          <w:rFonts w:ascii="Times New Roman" w:hAnsi="Times New Roman" w:cs="Times New Roman"/>
          <w:sz w:val="24"/>
          <w:szCs w:val="24"/>
          <w:lang w:val="id-ID"/>
        </w:rPr>
        <w:t xml:space="preserve"> yang lebih besar, mempunyai intensitas modal yang lebih besar dan resiko sistematis pasar yang lebih tinggi. Keputusan untuk mengungkapkan informasi tanggung jawab sosial akan diikuti oleh suatu pembiayaan untuk aktivitas sosial yang bagaimanapun akan menurunkan pendapatan perusahaan.</w:t>
      </w:r>
    </w:p>
    <w:p w:rsidR="0086025D" w:rsidRPr="0086025D" w:rsidRDefault="0086025D" w:rsidP="00215A77">
      <w:pPr>
        <w:pStyle w:val="ListParagraph"/>
        <w:spacing w:before="240" w:line="360" w:lineRule="auto"/>
        <w:ind w:left="540" w:firstLine="720"/>
        <w:jc w:val="both"/>
        <w:rPr>
          <w:rFonts w:ascii="Times New Roman" w:hAnsi="Times New Roman" w:cs="Times New Roman"/>
          <w:sz w:val="24"/>
          <w:szCs w:val="24"/>
        </w:rPr>
      </w:pPr>
    </w:p>
    <w:p w:rsidR="00703A60" w:rsidRPr="00215A77" w:rsidRDefault="00703A60" w:rsidP="00215A77">
      <w:pPr>
        <w:pStyle w:val="ListParagraph"/>
        <w:numPr>
          <w:ilvl w:val="0"/>
          <w:numId w:val="5"/>
        </w:numPr>
        <w:spacing w:line="360" w:lineRule="auto"/>
        <w:ind w:left="900"/>
        <w:jc w:val="both"/>
        <w:rPr>
          <w:rFonts w:ascii="Times New Roman" w:hAnsi="Times New Roman" w:cs="Times New Roman"/>
          <w:b/>
          <w:bCs/>
          <w:sz w:val="24"/>
          <w:szCs w:val="24"/>
          <w:lang w:val="id-ID"/>
        </w:rPr>
      </w:pPr>
      <w:r w:rsidRPr="00215A77">
        <w:rPr>
          <w:rFonts w:ascii="Times New Roman" w:hAnsi="Times New Roman" w:cs="Times New Roman"/>
          <w:b/>
          <w:bCs/>
          <w:sz w:val="24"/>
          <w:szCs w:val="24"/>
          <w:lang w:val="id-ID"/>
        </w:rPr>
        <w:t>Ketergantungan pada Hutang</w:t>
      </w:r>
    </w:p>
    <w:p w:rsidR="00703A60" w:rsidRDefault="00703A60" w:rsidP="00215A77">
      <w:pPr>
        <w:pStyle w:val="ListParagraph"/>
        <w:spacing w:line="360" w:lineRule="auto"/>
        <w:ind w:left="540" w:firstLine="720"/>
        <w:jc w:val="both"/>
        <w:rPr>
          <w:rFonts w:ascii="Times New Roman" w:hAnsi="Times New Roman" w:cs="Times New Roman"/>
          <w:sz w:val="24"/>
          <w:szCs w:val="24"/>
        </w:rPr>
      </w:pPr>
      <w:r w:rsidRPr="00215A77">
        <w:rPr>
          <w:rFonts w:ascii="Times New Roman" w:hAnsi="Times New Roman" w:cs="Times New Roman"/>
          <w:sz w:val="24"/>
          <w:szCs w:val="24"/>
          <w:lang w:val="id-ID"/>
        </w:rPr>
        <w:t xml:space="preserve">Telah ditunjukan banyak penelitian akuntansi bahwa penyedia utama pendanaan perusahaan, apakah pemegang saham atau kreditur, mempengaruhi kebijakan pengungkapan perusahaan. Bagaimanapun, tidak ada persetujuan pada bagaimana komposisi modal perusahaan mempengaruhi pengungkapan tanggung jawab sosial. Sebagai contoh, Belkaoui dan Karpik (1989) mengangsumsikan perjanjian keuangan yang bersifat membatasi mengira bahwa persetujuan dalam hutang perusahaan bisa membatasi perpindahan kekayaan oleh manajemen antara pemegang saham dan </w:t>
      </w:r>
      <w:r w:rsidRPr="00215A77">
        <w:rPr>
          <w:rFonts w:ascii="Times New Roman" w:hAnsi="Times New Roman" w:cs="Times New Roman"/>
          <w:i/>
          <w:sz w:val="24"/>
          <w:szCs w:val="24"/>
          <w:lang w:val="id-ID"/>
        </w:rPr>
        <w:t>debtholders</w:t>
      </w:r>
      <w:r w:rsidRPr="00215A77">
        <w:rPr>
          <w:rFonts w:ascii="Times New Roman" w:hAnsi="Times New Roman" w:cs="Times New Roman"/>
          <w:sz w:val="24"/>
          <w:szCs w:val="24"/>
          <w:lang w:val="id-ID"/>
        </w:rPr>
        <w:t xml:space="preserve">, dan mengusulkan hipotesis jika hutang besar, aktivitas sosial dan pengungkapan yang terkait dengannya mungkin dikurangi. Kemudian mereka menguji hubungan antara </w:t>
      </w:r>
      <w:r w:rsidRPr="00215A77">
        <w:rPr>
          <w:rFonts w:ascii="Times New Roman" w:hAnsi="Times New Roman" w:cs="Times New Roman"/>
          <w:i/>
          <w:sz w:val="24"/>
          <w:szCs w:val="24"/>
          <w:lang w:val="id-ID"/>
        </w:rPr>
        <w:t>leverage</w:t>
      </w:r>
      <w:r w:rsidRPr="00215A77">
        <w:rPr>
          <w:rFonts w:ascii="Times New Roman" w:hAnsi="Times New Roman" w:cs="Times New Roman"/>
          <w:sz w:val="24"/>
          <w:szCs w:val="24"/>
          <w:lang w:val="id-ID"/>
        </w:rPr>
        <w:t xml:space="preserve"> (total hutang/total harta) dan pengungkapan tanggung jawab sosial. Hasil mereka mendukung hipotesis bahwa </w:t>
      </w:r>
      <w:r w:rsidRPr="00215A77">
        <w:rPr>
          <w:rFonts w:ascii="Times New Roman" w:hAnsi="Times New Roman" w:cs="Times New Roman"/>
          <w:i/>
          <w:sz w:val="24"/>
          <w:szCs w:val="24"/>
          <w:lang w:val="id-ID"/>
        </w:rPr>
        <w:t>leverage</w:t>
      </w:r>
      <w:r w:rsidRPr="00215A77">
        <w:rPr>
          <w:rFonts w:ascii="Times New Roman" w:hAnsi="Times New Roman" w:cs="Times New Roman"/>
          <w:sz w:val="24"/>
          <w:szCs w:val="24"/>
          <w:lang w:val="id-ID"/>
        </w:rPr>
        <w:t xml:space="preserve"> yang lebih tinggi mempunyai hubungan negatif ke pengungkapkan tanggung jawab sosial. Hasil penelitian Cormier dan Magnan (1999) juga </w:t>
      </w:r>
      <w:r w:rsidRPr="00215A77">
        <w:rPr>
          <w:rFonts w:ascii="Times New Roman" w:hAnsi="Times New Roman" w:cs="Times New Roman"/>
          <w:sz w:val="24"/>
          <w:szCs w:val="24"/>
          <w:lang w:val="id-ID"/>
        </w:rPr>
        <w:lastRenderedPageBreak/>
        <w:t>menunjukkan bahwa debt to equity ratio mempunyai suatu hubungan negatif signifikan dalam mempengaruhi pengungkapan lingkungan.</w:t>
      </w:r>
    </w:p>
    <w:p w:rsidR="0086025D" w:rsidRPr="0086025D" w:rsidRDefault="0086025D" w:rsidP="00215A77">
      <w:pPr>
        <w:pStyle w:val="ListParagraph"/>
        <w:spacing w:line="360" w:lineRule="auto"/>
        <w:ind w:left="540" w:firstLine="720"/>
        <w:jc w:val="both"/>
        <w:rPr>
          <w:rFonts w:ascii="Times New Roman" w:hAnsi="Times New Roman" w:cs="Times New Roman"/>
          <w:sz w:val="24"/>
          <w:szCs w:val="24"/>
        </w:rPr>
      </w:pPr>
    </w:p>
    <w:p w:rsidR="00703A60" w:rsidRPr="00215A77" w:rsidRDefault="00703A60" w:rsidP="00215A77">
      <w:pPr>
        <w:pStyle w:val="ListParagraph"/>
        <w:numPr>
          <w:ilvl w:val="0"/>
          <w:numId w:val="5"/>
        </w:numPr>
        <w:spacing w:line="360" w:lineRule="auto"/>
        <w:ind w:left="900"/>
        <w:jc w:val="both"/>
        <w:rPr>
          <w:rFonts w:ascii="Times New Roman" w:hAnsi="Times New Roman" w:cs="Times New Roman"/>
          <w:b/>
          <w:bCs/>
          <w:sz w:val="24"/>
          <w:szCs w:val="24"/>
          <w:lang w:val="id-ID"/>
        </w:rPr>
      </w:pPr>
      <w:r w:rsidRPr="00215A77">
        <w:rPr>
          <w:rFonts w:ascii="Times New Roman" w:hAnsi="Times New Roman" w:cs="Times New Roman"/>
          <w:b/>
          <w:bCs/>
          <w:sz w:val="24"/>
          <w:szCs w:val="24"/>
        </w:rPr>
        <w:t>Pengungkapan Tanggung Jawab Sosial</w:t>
      </w:r>
    </w:p>
    <w:p w:rsidR="00F76BA0" w:rsidRDefault="00703A60" w:rsidP="00F76BA0">
      <w:pPr>
        <w:pStyle w:val="ListParagraph"/>
        <w:spacing w:line="360" w:lineRule="auto"/>
        <w:ind w:left="540" w:firstLine="720"/>
        <w:jc w:val="both"/>
        <w:rPr>
          <w:rFonts w:ascii="Times New Roman" w:hAnsi="Times New Roman" w:cs="Times New Roman"/>
          <w:sz w:val="24"/>
          <w:szCs w:val="24"/>
        </w:rPr>
      </w:pPr>
      <w:r w:rsidRPr="00215A77">
        <w:rPr>
          <w:rFonts w:ascii="Times New Roman" w:hAnsi="Times New Roman" w:cs="Times New Roman"/>
          <w:sz w:val="24"/>
          <w:szCs w:val="24"/>
        </w:rPr>
        <w:t xml:space="preserve">Menurut </w:t>
      </w:r>
      <w:r w:rsidRPr="00215A77">
        <w:rPr>
          <w:rFonts w:ascii="Times New Roman" w:hAnsi="Times New Roman" w:cs="Times New Roman"/>
          <w:i/>
          <w:sz w:val="24"/>
          <w:szCs w:val="24"/>
        </w:rPr>
        <w:t xml:space="preserve">The World Business Council for Sustainable Deverlopment </w:t>
      </w:r>
      <w:r w:rsidRPr="00215A77">
        <w:rPr>
          <w:rFonts w:ascii="Times New Roman" w:hAnsi="Times New Roman" w:cs="Times New Roman"/>
          <w:sz w:val="24"/>
          <w:szCs w:val="24"/>
        </w:rPr>
        <w:t xml:space="preserve">(WBCSD) tanggung jawab sosial perusahaan atau </w:t>
      </w:r>
      <w:r w:rsidRPr="00215A77">
        <w:rPr>
          <w:rFonts w:ascii="Times New Roman" w:hAnsi="Times New Roman" w:cs="Times New Roman"/>
          <w:i/>
          <w:sz w:val="24"/>
          <w:szCs w:val="24"/>
        </w:rPr>
        <w:t xml:space="preserve">Corporate Social Responsibility </w:t>
      </w:r>
      <w:r w:rsidRPr="00215A77">
        <w:rPr>
          <w:rFonts w:ascii="Times New Roman" w:hAnsi="Times New Roman" w:cs="Times New Roman"/>
          <w:sz w:val="24"/>
          <w:szCs w:val="24"/>
        </w:rPr>
        <w:t xml:space="preserve">didefinisikan sebagai komitmen bisnis untuk memberikan kontribusi bagi pembangunan ekonomi berkelanjutan, melalui mereka, komunitas setempat maupun masyarakat umum untuk meningkatkan kualitas kehidupan dengan cara yang bermanfaat baik bagi bisnis sendiri maupun untuk pembangunan. Sedangkan </w:t>
      </w:r>
      <w:r w:rsidRPr="00215A77">
        <w:rPr>
          <w:rFonts w:ascii="Times New Roman" w:hAnsi="Times New Roman" w:cs="Times New Roman"/>
          <w:i/>
          <w:sz w:val="24"/>
          <w:szCs w:val="24"/>
        </w:rPr>
        <w:t>Corporate Social Responsibility</w:t>
      </w:r>
      <w:r w:rsidRPr="00215A77">
        <w:rPr>
          <w:rFonts w:ascii="Times New Roman" w:hAnsi="Times New Roman" w:cs="Times New Roman"/>
          <w:sz w:val="24"/>
          <w:szCs w:val="24"/>
        </w:rPr>
        <w:t xml:space="preserve"> sebagai konsep akuntansi yang baru adalah transparasi pengungkapan sosial atas kegiatan dan aktivitas sosial yang dilakukan oleh perusahaan, dimana trasnparasi informasi yang diungkapkan tidak hanya informasi keuangan perusahaan, tetapi perusahaan atau organisasi juga diharapkan untuk mengungkapkan informasi mengenahi dampak sosial dan lingkungan hidup yang diakibatkan oleh kegiatan dan aktivitas perusahaan itu sendiri</w:t>
      </w:r>
      <w:r w:rsidRPr="00F76BA0">
        <w:rPr>
          <w:rFonts w:ascii="Times New Roman" w:hAnsi="Times New Roman" w:cs="Times New Roman"/>
          <w:sz w:val="24"/>
          <w:szCs w:val="24"/>
        </w:rPr>
        <w:t>.</w:t>
      </w:r>
    </w:p>
    <w:p w:rsidR="00F76BA0" w:rsidRPr="00F76BA0" w:rsidRDefault="00F76BA0" w:rsidP="00F76BA0">
      <w:pPr>
        <w:pStyle w:val="ListParagraph"/>
        <w:spacing w:line="360" w:lineRule="auto"/>
        <w:ind w:left="540" w:firstLine="720"/>
        <w:jc w:val="both"/>
        <w:rPr>
          <w:rFonts w:ascii="Times New Roman" w:hAnsi="Times New Roman" w:cs="Times New Roman"/>
          <w:sz w:val="24"/>
          <w:szCs w:val="24"/>
        </w:rPr>
      </w:pPr>
    </w:p>
    <w:p w:rsidR="00703A60" w:rsidRPr="00215A77" w:rsidRDefault="00703A60" w:rsidP="00215A77">
      <w:pPr>
        <w:pStyle w:val="ListParagraph"/>
        <w:numPr>
          <w:ilvl w:val="0"/>
          <w:numId w:val="1"/>
        </w:numPr>
        <w:spacing w:line="360" w:lineRule="auto"/>
        <w:ind w:left="450"/>
        <w:jc w:val="both"/>
        <w:rPr>
          <w:rFonts w:ascii="Times New Roman" w:hAnsi="Times New Roman" w:cs="Times New Roman"/>
          <w:b/>
          <w:bCs/>
          <w:sz w:val="24"/>
          <w:szCs w:val="24"/>
          <w:lang w:val="id-ID"/>
        </w:rPr>
      </w:pPr>
      <w:r w:rsidRPr="00215A77">
        <w:rPr>
          <w:rFonts w:ascii="Times New Roman" w:hAnsi="Times New Roman" w:cs="Times New Roman"/>
          <w:b/>
          <w:bCs/>
          <w:sz w:val="24"/>
          <w:szCs w:val="24"/>
          <w:lang w:val="id-ID"/>
        </w:rPr>
        <w:t>Kerangka Konseptual</w:t>
      </w:r>
    </w:p>
    <w:p w:rsidR="00703A60" w:rsidRPr="00F76BA0" w:rsidRDefault="00703A60" w:rsidP="00F76BA0">
      <w:pPr>
        <w:pStyle w:val="ListParagraph"/>
        <w:spacing w:line="360" w:lineRule="auto"/>
        <w:ind w:left="540" w:firstLine="543"/>
        <w:rPr>
          <w:rFonts w:ascii="Times New Roman" w:hAnsi="Times New Roman" w:cs="Times New Roman"/>
          <w:sz w:val="24"/>
          <w:szCs w:val="24"/>
        </w:rPr>
      </w:pPr>
      <w:r w:rsidRPr="00215A77">
        <w:rPr>
          <w:rFonts w:ascii="Times New Roman" w:hAnsi="Times New Roman" w:cs="Times New Roman"/>
          <w:sz w:val="24"/>
          <w:szCs w:val="24"/>
        </w:rPr>
        <w:t xml:space="preserve">Berdasarkan rumusan masalah dan tinjauan teori dapat dibuat kerangka konseptual </w:t>
      </w:r>
      <w:proofErr w:type="gramStart"/>
      <w:r w:rsidRPr="00215A77">
        <w:rPr>
          <w:rFonts w:ascii="Times New Roman" w:hAnsi="Times New Roman" w:cs="Times New Roman"/>
          <w:sz w:val="24"/>
          <w:szCs w:val="24"/>
        </w:rPr>
        <w:t>yaitu</w:t>
      </w:r>
      <w:r w:rsidRPr="00215A77">
        <w:rPr>
          <w:rFonts w:ascii="Times New Roman" w:hAnsi="Times New Roman" w:cs="Times New Roman"/>
          <w:sz w:val="24"/>
          <w:szCs w:val="24"/>
          <w:lang w:val="id-ID"/>
        </w:rPr>
        <w:t xml:space="preserve"> </w:t>
      </w:r>
      <w:r w:rsidRPr="00215A77">
        <w:rPr>
          <w:rFonts w:ascii="Times New Roman" w:hAnsi="Times New Roman" w:cs="Times New Roman"/>
          <w:sz w:val="24"/>
          <w:szCs w:val="24"/>
        </w:rPr>
        <w:t>:</w:t>
      </w:r>
      <w:proofErr w:type="gramEnd"/>
      <w:r w:rsidRPr="00215A77">
        <w:rPr>
          <w:rFonts w:ascii="Times New Roman" w:hAnsi="Times New Roman" w:cs="Times New Roman"/>
          <w:sz w:val="24"/>
          <w:szCs w:val="24"/>
          <w:lang w:val="id-ID"/>
        </w:rPr>
        <w:t xml:space="preserve"> </w:t>
      </w:r>
    </w:p>
    <w:p w:rsidR="00703A60" w:rsidRPr="00215A77" w:rsidRDefault="00703A60" w:rsidP="00215A77">
      <w:pPr>
        <w:pStyle w:val="ListParagraph"/>
        <w:spacing w:after="0" w:line="360" w:lineRule="auto"/>
        <w:ind w:left="0"/>
        <w:jc w:val="center"/>
        <w:rPr>
          <w:rFonts w:ascii="Times New Roman" w:hAnsi="Times New Roman" w:cs="Times New Roman"/>
          <w:sz w:val="24"/>
          <w:szCs w:val="24"/>
          <w:lang w:val="id-ID"/>
        </w:rPr>
      </w:pPr>
      <w:r w:rsidRPr="00215A77">
        <w:rPr>
          <w:rFonts w:ascii="Times New Roman" w:hAnsi="Times New Roman" w:cs="Times New Roman"/>
          <w:b/>
          <w:bCs/>
          <w:sz w:val="24"/>
          <w:szCs w:val="24"/>
          <w:lang w:val="id-ID"/>
        </w:rPr>
        <w:t>Gambar 2.1</w:t>
      </w:r>
    </w:p>
    <w:p w:rsidR="00703A60" w:rsidRPr="00215A77" w:rsidRDefault="00703A60" w:rsidP="00215A77">
      <w:pPr>
        <w:pStyle w:val="ListParagraph"/>
        <w:spacing w:line="360" w:lineRule="auto"/>
        <w:ind w:left="0"/>
        <w:jc w:val="center"/>
        <w:rPr>
          <w:rFonts w:ascii="Times New Roman" w:hAnsi="Times New Roman" w:cs="Times New Roman"/>
          <w:b/>
          <w:bCs/>
          <w:sz w:val="24"/>
          <w:szCs w:val="24"/>
          <w:lang w:val="id-ID"/>
        </w:rPr>
      </w:pPr>
      <w:r w:rsidRPr="00215A77">
        <w:rPr>
          <w:rFonts w:ascii="Times New Roman" w:hAnsi="Times New Roman" w:cs="Times New Roman"/>
          <w:b/>
          <w:bCs/>
          <w:sz w:val="24"/>
          <w:szCs w:val="24"/>
          <w:lang w:val="id-ID"/>
        </w:rPr>
        <w:t>Kerangka Konseptual</w:t>
      </w:r>
    </w:p>
    <w:p w:rsidR="00703A60" w:rsidRPr="00215A77" w:rsidRDefault="00703A60" w:rsidP="00215A77">
      <w:pPr>
        <w:pStyle w:val="ListParagraph"/>
        <w:spacing w:line="360" w:lineRule="auto"/>
        <w:ind w:left="0"/>
        <w:jc w:val="center"/>
        <w:rPr>
          <w:rFonts w:ascii="Times New Roman" w:hAnsi="Times New Roman" w:cs="Times New Roman"/>
          <w:b/>
          <w:bCs/>
          <w:sz w:val="24"/>
          <w:szCs w:val="24"/>
          <w:lang w:val="id-ID"/>
        </w:rPr>
      </w:pPr>
    </w:p>
    <w:p w:rsidR="00703A60" w:rsidRPr="00215A77" w:rsidRDefault="00EF06CE" w:rsidP="00215A77">
      <w:pPr>
        <w:pStyle w:val="ListParagraph"/>
        <w:spacing w:line="360" w:lineRule="auto"/>
        <w:ind w:left="0"/>
        <w:jc w:val="center"/>
        <w:rPr>
          <w:rFonts w:ascii="Times New Roman" w:hAnsi="Times New Roman" w:cs="Times New Roman"/>
          <w:b/>
          <w:bCs/>
          <w:sz w:val="24"/>
          <w:szCs w:val="24"/>
          <w:lang w:val="id-ID"/>
        </w:rPr>
      </w:pPr>
      <w:r w:rsidRPr="00215A77">
        <w:rPr>
          <w:rFonts w:ascii="Times New Roman" w:hAnsi="Times New Roman" w:cs="Times New Roman"/>
          <w:b/>
          <w:bCs/>
          <w:noProof/>
          <w:sz w:val="24"/>
          <w:szCs w:val="24"/>
        </w:rPr>
        <mc:AlternateContent>
          <mc:Choice Requires="wpg">
            <w:drawing>
              <wp:anchor distT="0" distB="0" distL="114300" distR="114300" simplePos="0" relativeHeight="251661312" behindDoc="0" locked="0" layoutInCell="1" allowOverlap="1" wp14:anchorId="2E42F54B" wp14:editId="59C90CFF">
                <wp:simplePos x="0" y="0"/>
                <wp:positionH relativeFrom="column">
                  <wp:posOffset>133351</wp:posOffset>
                </wp:positionH>
                <wp:positionV relativeFrom="paragraph">
                  <wp:posOffset>27305</wp:posOffset>
                </wp:positionV>
                <wp:extent cx="5010150" cy="1905000"/>
                <wp:effectExtent l="0" t="0" r="19050" b="19050"/>
                <wp:wrapNone/>
                <wp:docPr id="20" name="Group 20"/>
                <wp:cNvGraphicFramePr/>
                <a:graphic xmlns:a="http://schemas.openxmlformats.org/drawingml/2006/main">
                  <a:graphicData uri="http://schemas.microsoft.com/office/word/2010/wordprocessingGroup">
                    <wpg:wgp>
                      <wpg:cNvGrpSpPr/>
                      <wpg:grpSpPr>
                        <a:xfrm>
                          <a:off x="0" y="0"/>
                          <a:ext cx="5010150" cy="1905000"/>
                          <a:chOff x="0" y="0"/>
                          <a:chExt cx="4346575" cy="1790363"/>
                        </a:xfrm>
                      </wpg:grpSpPr>
                      <wpg:grpSp>
                        <wpg:cNvPr id="2" name="Group 2"/>
                        <wpg:cNvGrpSpPr/>
                        <wpg:grpSpPr>
                          <a:xfrm>
                            <a:off x="0" y="0"/>
                            <a:ext cx="4346575" cy="1790363"/>
                            <a:chOff x="0" y="0"/>
                            <a:chExt cx="4346575" cy="1790363"/>
                          </a:xfrm>
                        </wpg:grpSpPr>
                        <wps:wsp>
                          <wps:cNvPr id="5" name="Rectangle 5"/>
                          <wps:cNvSpPr>
                            <a:spLocks noChangeArrowheads="1"/>
                          </wps:cNvSpPr>
                          <wps:spPr bwMode="auto">
                            <a:xfrm>
                              <a:off x="2828925" y="533400"/>
                              <a:ext cx="1517650" cy="605505"/>
                            </a:xfrm>
                            <a:prstGeom prst="rect">
                              <a:avLst/>
                            </a:prstGeom>
                            <a:solidFill>
                              <a:srgbClr val="FFFFFF"/>
                            </a:solidFill>
                            <a:ln w="9525">
                              <a:solidFill>
                                <a:srgbClr val="000000"/>
                              </a:solidFill>
                              <a:miter lim="800000"/>
                              <a:headEnd/>
                              <a:tailEnd/>
                            </a:ln>
                          </wps:spPr>
                          <wps:txbx>
                            <w:txbxContent>
                              <w:p w:rsidR="00703A60" w:rsidRPr="003458E2" w:rsidRDefault="00703A60" w:rsidP="00703A60">
                                <w:pPr>
                                  <w:spacing w:after="0"/>
                                  <w:ind w:left="0"/>
                                  <w:rPr>
                                    <w:sz w:val="20"/>
                                    <w:szCs w:val="20"/>
                                    <w:lang w:val="id-ID"/>
                                  </w:rPr>
                                </w:pPr>
                                <w:r w:rsidRPr="003458E2">
                                  <w:rPr>
                                    <w:sz w:val="20"/>
                                    <w:szCs w:val="20"/>
                                    <w:lang w:val="id-ID"/>
                                  </w:rPr>
                                  <w:t xml:space="preserve">Pengungkapan Tanggung Jawab Sosial </w:t>
                                </w:r>
                                <w:r>
                                  <w:rPr>
                                    <w:sz w:val="20"/>
                                    <w:szCs w:val="20"/>
                                    <w:lang w:val="id-ID"/>
                                  </w:rPr>
                                  <w:t>(CSD)</w:t>
                                </w:r>
                              </w:p>
                            </w:txbxContent>
                          </wps:txbx>
                          <wps:bodyPr rot="0" vert="horz" wrap="square" lIns="91440" tIns="45720" rIns="91440" bIns="45720" anchor="ctr" anchorCtr="0" upright="1">
                            <a:noAutofit/>
                          </wps:bodyPr>
                        </wps:wsp>
                        <wpg:grpSp>
                          <wpg:cNvPr id="8" name="Group 8"/>
                          <wpg:cNvGrpSpPr/>
                          <wpg:grpSpPr>
                            <a:xfrm>
                              <a:off x="0" y="0"/>
                              <a:ext cx="1440180" cy="1790363"/>
                              <a:chOff x="0" y="0"/>
                              <a:chExt cx="1440180" cy="1790363"/>
                            </a:xfrm>
                          </wpg:grpSpPr>
                          <wps:wsp>
                            <wps:cNvPr id="7" name="Rectangle 2"/>
                            <wps:cNvSpPr>
                              <a:spLocks noChangeArrowheads="1"/>
                            </wps:cNvSpPr>
                            <wps:spPr bwMode="auto">
                              <a:xfrm>
                                <a:off x="0" y="0"/>
                                <a:ext cx="1440180" cy="495275"/>
                              </a:xfrm>
                              <a:prstGeom prst="rect">
                                <a:avLst/>
                              </a:prstGeom>
                              <a:solidFill>
                                <a:srgbClr val="FFFFFF"/>
                              </a:solidFill>
                              <a:ln w="9525">
                                <a:solidFill>
                                  <a:srgbClr val="000000"/>
                                </a:solidFill>
                                <a:miter lim="800000"/>
                                <a:headEnd/>
                                <a:tailEnd/>
                              </a:ln>
                            </wps:spPr>
                            <wps:txbx>
                              <w:txbxContent>
                                <w:p w:rsidR="00703A60" w:rsidRPr="003458E2" w:rsidRDefault="00703A60" w:rsidP="00703A60">
                                  <w:pPr>
                                    <w:spacing w:after="0"/>
                                    <w:ind w:left="0"/>
                                    <w:rPr>
                                      <w:sz w:val="26"/>
                                      <w:szCs w:val="26"/>
                                      <w:lang w:val="id-ID"/>
                                    </w:rPr>
                                  </w:pPr>
                                  <w:r w:rsidRPr="003458E2">
                                    <w:rPr>
                                      <w:sz w:val="26"/>
                                      <w:szCs w:val="26"/>
                                      <w:lang w:val="id-ID"/>
                                    </w:rPr>
                                    <w:t xml:space="preserve">Kinerja Keuangan </w:t>
                                  </w:r>
                                  <w:r>
                                    <w:rPr>
                                      <w:sz w:val="26"/>
                                      <w:szCs w:val="26"/>
                                      <w:lang w:val="id-ID"/>
                                    </w:rPr>
                                    <w:t>(ROA)</w:t>
                                  </w:r>
                                </w:p>
                              </w:txbxContent>
                            </wps:txbx>
                            <wps:bodyPr rot="0" vert="horz" wrap="square" lIns="91440" tIns="45720" rIns="91440" bIns="45720" anchor="ctr" anchorCtr="0" upright="1">
                              <a:noAutofit/>
                            </wps:bodyPr>
                          </wps:wsp>
                          <wps:wsp>
                            <wps:cNvPr id="4" name="Rectangle 3"/>
                            <wps:cNvSpPr>
                              <a:spLocks noChangeArrowheads="1"/>
                            </wps:cNvSpPr>
                            <wps:spPr bwMode="auto">
                              <a:xfrm>
                                <a:off x="0" y="542925"/>
                                <a:ext cx="1440180" cy="520084"/>
                              </a:xfrm>
                              <a:prstGeom prst="rect">
                                <a:avLst/>
                              </a:prstGeom>
                              <a:solidFill>
                                <a:srgbClr val="FFFFFF"/>
                              </a:solidFill>
                              <a:ln w="9525">
                                <a:solidFill>
                                  <a:srgbClr val="000000"/>
                                </a:solidFill>
                                <a:miter lim="800000"/>
                                <a:headEnd/>
                                <a:tailEnd/>
                              </a:ln>
                            </wps:spPr>
                            <wps:txbx>
                              <w:txbxContent>
                                <w:p w:rsidR="00703A60" w:rsidRDefault="00703A60" w:rsidP="00703A60">
                                  <w:pPr>
                                    <w:spacing w:after="0"/>
                                    <w:ind w:left="0"/>
                                    <w:rPr>
                                      <w:sz w:val="26"/>
                                      <w:szCs w:val="26"/>
                                      <w:lang w:val="id-ID"/>
                                    </w:rPr>
                                  </w:pPr>
                                  <w:r w:rsidRPr="003458E2">
                                    <w:rPr>
                                      <w:sz w:val="26"/>
                                      <w:szCs w:val="26"/>
                                      <w:lang w:val="id-ID"/>
                                    </w:rPr>
                                    <w:t xml:space="preserve">Political Visibility </w:t>
                                  </w:r>
                                </w:p>
                                <w:p w:rsidR="00703A60" w:rsidRPr="003458E2" w:rsidRDefault="00703A60" w:rsidP="00703A60">
                                  <w:pPr>
                                    <w:spacing w:after="0"/>
                                    <w:ind w:left="0"/>
                                    <w:rPr>
                                      <w:sz w:val="26"/>
                                      <w:szCs w:val="26"/>
                                      <w:lang w:val="id-ID"/>
                                    </w:rPr>
                                  </w:pPr>
                                  <w:r>
                                    <w:rPr>
                                      <w:sz w:val="26"/>
                                      <w:szCs w:val="26"/>
                                      <w:lang w:val="id-ID"/>
                                    </w:rPr>
                                    <w:t>(</w:t>
                                  </w:r>
                                  <w:r w:rsidRPr="00F35E62">
                                    <w:rPr>
                                      <w:i/>
                                      <w:sz w:val="26"/>
                                      <w:szCs w:val="26"/>
                                      <w:lang w:val="id-ID"/>
                                    </w:rPr>
                                    <w:t>SIZE</w:t>
                                  </w:r>
                                  <w:r>
                                    <w:rPr>
                                      <w:sz w:val="26"/>
                                      <w:szCs w:val="26"/>
                                      <w:lang w:val="id-ID"/>
                                    </w:rPr>
                                    <w:t>)</w:t>
                                  </w:r>
                                </w:p>
                              </w:txbxContent>
                            </wps:txbx>
                            <wps:bodyPr rot="0" vert="horz" wrap="square" lIns="91440" tIns="45720" rIns="91440" bIns="45720" anchor="ctr" anchorCtr="0" upright="1">
                              <a:noAutofit/>
                            </wps:bodyPr>
                          </wps:wsp>
                          <wps:wsp>
                            <wps:cNvPr id="1" name="Rectangle 4"/>
                            <wps:cNvSpPr>
                              <a:spLocks noChangeArrowheads="1"/>
                            </wps:cNvSpPr>
                            <wps:spPr bwMode="auto">
                              <a:xfrm>
                                <a:off x="0" y="1104900"/>
                                <a:ext cx="1440180" cy="685463"/>
                              </a:xfrm>
                              <a:prstGeom prst="rect">
                                <a:avLst/>
                              </a:prstGeom>
                              <a:solidFill>
                                <a:srgbClr val="FFFFFF"/>
                              </a:solidFill>
                              <a:ln w="9525">
                                <a:solidFill>
                                  <a:srgbClr val="000000"/>
                                </a:solidFill>
                                <a:miter lim="800000"/>
                                <a:headEnd/>
                                <a:tailEnd/>
                              </a:ln>
                            </wps:spPr>
                            <wps:txbx>
                              <w:txbxContent>
                                <w:p w:rsidR="00703A60" w:rsidRDefault="00703A60" w:rsidP="00703A60">
                                  <w:pPr>
                                    <w:spacing w:after="0"/>
                                    <w:ind w:left="0"/>
                                    <w:rPr>
                                      <w:sz w:val="24"/>
                                      <w:szCs w:val="24"/>
                                      <w:lang w:val="id-ID"/>
                                    </w:rPr>
                                  </w:pPr>
                                  <w:r w:rsidRPr="001A78C2">
                                    <w:rPr>
                                      <w:sz w:val="24"/>
                                      <w:szCs w:val="24"/>
                                      <w:lang w:val="id-ID"/>
                                    </w:rPr>
                                    <w:t>Ketergantungan pada Hutang</w:t>
                                  </w:r>
                                  <w:r>
                                    <w:rPr>
                                      <w:sz w:val="24"/>
                                      <w:szCs w:val="24"/>
                                      <w:lang w:val="id-ID"/>
                                    </w:rPr>
                                    <w:t xml:space="preserve"> </w:t>
                                  </w:r>
                                </w:p>
                                <w:p w:rsidR="00703A60" w:rsidRDefault="00703A60" w:rsidP="00703A60">
                                  <w:pPr>
                                    <w:spacing w:after="0"/>
                                    <w:ind w:left="0"/>
                                    <w:rPr>
                                      <w:sz w:val="24"/>
                                      <w:szCs w:val="24"/>
                                      <w:lang w:val="id-ID"/>
                                    </w:rPr>
                                  </w:pPr>
                                  <w:r>
                                    <w:rPr>
                                      <w:sz w:val="24"/>
                                      <w:szCs w:val="24"/>
                                      <w:lang w:val="id-ID"/>
                                    </w:rPr>
                                    <w:t>(DER)</w:t>
                                  </w:r>
                                </w:p>
                                <w:p w:rsidR="00703A60" w:rsidRPr="001A78C2" w:rsidRDefault="00703A60" w:rsidP="00703A60">
                                  <w:pPr>
                                    <w:ind w:left="0"/>
                                    <w:rPr>
                                      <w:sz w:val="24"/>
                                      <w:szCs w:val="24"/>
                                      <w:lang w:val="id-ID"/>
                                    </w:rPr>
                                  </w:pPr>
                                </w:p>
                              </w:txbxContent>
                            </wps:txbx>
                            <wps:bodyPr rot="0" vert="horz" wrap="square" lIns="91440" tIns="45720" rIns="91440" bIns="45720" anchor="t" anchorCtr="0" upright="1">
                              <a:noAutofit/>
                            </wps:bodyPr>
                          </wps:wsp>
                        </wpg:grpSp>
                      </wpg:grpSp>
                      <wpg:grpSp>
                        <wpg:cNvPr id="19" name="Group 19"/>
                        <wpg:cNvGrpSpPr/>
                        <wpg:grpSpPr>
                          <a:xfrm>
                            <a:off x="1438275" y="247650"/>
                            <a:ext cx="1314450" cy="1228725"/>
                            <a:chOff x="0" y="0"/>
                            <a:chExt cx="1314450" cy="1228725"/>
                          </a:xfrm>
                        </wpg:grpSpPr>
                        <wps:wsp>
                          <wps:cNvPr id="3" name="Straight Connector 3"/>
                          <wps:cNvCnPr/>
                          <wps:spPr>
                            <a:xfrm>
                              <a:off x="0" y="0"/>
                              <a:ext cx="283845" cy="0"/>
                            </a:xfrm>
                            <a:prstGeom prst="line">
                              <a:avLst/>
                            </a:prstGeom>
                            <a:ln>
                              <a:prstDash val="sysDash"/>
                            </a:ln>
                          </wps:spPr>
                          <wps:style>
                            <a:lnRef idx="2">
                              <a:schemeClr val="dk1"/>
                            </a:lnRef>
                            <a:fillRef idx="0">
                              <a:schemeClr val="dk1"/>
                            </a:fillRef>
                            <a:effectRef idx="1">
                              <a:schemeClr val="dk1"/>
                            </a:effectRef>
                            <a:fontRef idx="minor">
                              <a:schemeClr val="tx1"/>
                            </a:fontRef>
                          </wps:style>
                          <wps:bodyPr/>
                        </wps:wsp>
                        <wps:wsp>
                          <wps:cNvPr id="6" name="Straight Connector 6"/>
                          <wps:cNvCnPr/>
                          <wps:spPr>
                            <a:xfrm>
                              <a:off x="9525" y="676275"/>
                              <a:ext cx="1304925" cy="0"/>
                            </a:xfrm>
                            <a:prstGeom prst="line">
                              <a:avLst/>
                            </a:prstGeom>
                            <a:ln>
                              <a:prstDash val="sysDash"/>
                              <a:headEnd type="none" w="med" len="med"/>
                              <a:tailEnd type="triangle" w="med" len="med"/>
                            </a:ln>
                          </wps:spPr>
                          <wps:style>
                            <a:lnRef idx="2">
                              <a:schemeClr val="dk1"/>
                            </a:lnRef>
                            <a:fillRef idx="0">
                              <a:schemeClr val="dk1"/>
                            </a:fillRef>
                            <a:effectRef idx="1">
                              <a:schemeClr val="dk1"/>
                            </a:effectRef>
                            <a:fontRef idx="minor">
                              <a:schemeClr val="tx1"/>
                            </a:fontRef>
                          </wps:style>
                          <wps:bodyPr/>
                        </wps:wsp>
                        <wps:wsp>
                          <wps:cNvPr id="9" name="Straight Connector 9"/>
                          <wps:cNvCnPr/>
                          <wps:spPr>
                            <a:xfrm>
                              <a:off x="0" y="1228725"/>
                              <a:ext cx="283845" cy="0"/>
                            </a:xfrm>
                            <a:prstGeom prst="line">
                              <a:avLst/>
                            </a:prstGeom>
                            <a:ln>
                              <a:prstDash val="sysDash"/>
                            </a:ln>
                          </wps:spPr>
                          <wps:style>
                            <a:lnRef idx="2">
                              <a:schemeClr val="dk1"/>
                            </a:lnRef>
                            <a:fillRef idx="0">
                              <a:schemeClr val="dk1"/>
                            </a:fillRef>
                            <a:effectRef idx="1">
                              <a:schemeClr val="dk1"/>
                            </a:effectRef>
                            <a:fontRef idx="minor">
                              <a:schemeClr val="tx1"/>
                            </a:fontRef>
                          </wps:style>
                          <wps:bodyPr/>
                        </wps:wsp>
                        <wps:wsp>
                          <wps:cNvPr id="10" name="Straight Connector 10"/>
                          <wps:cNvCnPr/>
                          <wps:spPr>
                            <a:xfrm>
                              <a:off x="285750" y="0"/>
                              <a:ext cx="0" cy="1228725"/>
                            </a:xfrm>
                            <a:prstGeom prst="line">
                              <a:avLst/>
                            </a:prstGeom>
                            <a:ln>
                              <a:prstDash val="sysDash"/>
                            </a:ln>
                          </wps:spPr>
                          <wps:style>
                            <a:lnRef idx="2">
                              <a:schemeClr val="dk1"/>
                            </a:lnRef>
                            <a:fillRef idx="0">
                              <a:schemeClr val="dk1"/>
                            </a:fillRef>
                            <a:effectRef idx="1">
                              <a:schemeClr val="dk1"/>
                            </a:effectRef>
                            <a:fontRef idx="minor">
                              <a:schemeClr val="tx1"/>
                            </a:fontRef>
                          </wps:style>
                          <wps:bodyPr/>
                        </wps:wsp>
                      </wpg:grpSp>
                    </wpg:wgp>
                  </a:graphicData>
                </a:graphic>
                <wp14:sizeRelH relativeFrom="margin">
                  <wp14:pctWidth>0</wp14:pctWidth>
                </wp14:sizeRelH>
                <wp14:sizeRelV relativeFrom="margin">
                  <wp14:pctHeight>0</wp14:pctHeight>
                </wp14:sizeRelV>
              </wp:anchor>
            </w:drawing>
          </mc:Choice>
          <mc:Fallback>
            <w:pict>
              <v:group id="Group 20" o:spid="_x0000_s1026" style="position:absolute;left:0;text-align:left;margin-left:10.5pt;margin-top:2.15pt;width:394.5pt;height:150pt;z-index:251661312;mso-width-relative:margin;mso-height-relative:margin" coordsize="43465,179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">
                <v:group id="Group 2" o:spid="_x0000_s1027" style="position:absolute;width:43465;height:17903" coordsize="43465,1790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jAbXMQAAADaAAAA&#10;DwAAAAAAAAAAAAAAAACqAgAAZHJzL2Rvd25yZXYueG1sUEsFBgAAAAAEAAQA+gAAAJsDAAAAAA==&#10;">
                  <v:rect id="Rectangle 5" o:spid="_x0000_s1028" style="position:absolute;left:28289;top:5334;width:15176;height:605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aXT/MQA&#10;AADaAAAADwAAAGRycy9kb3ducmV2LnhtbESPQWvCQBSE74X+h+UVvEjdWFBK6iqhKFXswSS99PbI&#10;vmZDs29Ddo3x37tCocdhZr5hVpvRtmKg3jeOFcxnCQjiyumGawVf5e75FYQPyBpbx6TgSh4268eH&#10;FabaXTinoQi1iBD2KSowIXSplL4yZNHPXEccvR/XWwxR9rXUPV4i3LbyJUmW0mLDccFgR++Gqt/i&#10;bBV8u0+3zRL66Ex5CMM0y4+nIldq8jRmbyACjeE//NfeawULuF+JN0Cu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Gl0/zEAAAA2gAAAA8AAAAAAAAAAAAAAAAAmAIAAGRycy9k&#10;b3ducmV2LnhtbFBLBQYAAAAABAAEAPUAAACJAwAAAAA=&#10;">
                    <v:textbox>
                      <w:txbxContent>
                        <w:p w:rsidR="00703A60" w:rsidRPr="003458E2" w:rsidRDefault="00703A60" w:rsidP="00703A60">
                          <w:pPr>
                            <w:spacing w:after="0"/>
                            <w:ind w:left="0"/>
                            <w:rPr>
                              <w:sz w:val="20"/>
                              <w:szCs w:val="20"/>
                              <w:lang w:val="id-ID"/>
                            </w:rPr>
                          </w:pPr>
                          <w:r w:rsidRPr="003458E2">
                            <w:rPr>
                              <w:sz w:val="20"/>
                              <w:szCs w:val="20"/>
                              <w:lang w:val="id-ID"/>
                            </w:rPr>
                            <w:t xml:space="preserve">Pengungkapan Tanggung Jawab Sosial </w:t>
                          </w:r>
                          <w:r>
                            <w:rPr>
                              <w:sz w:val="20"/>
                              <w:szCs w:val="20"/>
                              <w:lang w:val="id-ID"/>
                            </w:rPr>
                            <w:t>(CSD)</w:t>
                          </w:r>
                        </w:p>
                      </w:txbxContent>
                    </v:textbox>
                  </v:rect>
                  <v:group id="Group 8" o:spid="_x0000_s1029" style="position:absolute;width:14401;height:17903" coordsize="14401,1790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09gstsEAAADaAAAADwAA&#10;AAAAAAAAAAAAAACqAgAAZHJzL2Rvd25yZXYueG1sUEsFBgAAAAAEAAQA+gAAAJgDAAAAAA==&#10;">
                    <v:rect id="Rectangle 2" o:spid="_x0000_s1030" style="position:absolute;width:14401;height:495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jvoEMQA&#10;AADaAAAADwAAAGRycy9kb3ducmV2LnhtbESPQWvCQBSE74X+h+UVvEjd2IOW1FVCUarYg0l66e2R&#10;fc2GZt+G7Brjv3eFQo/DzHzDrDajbcVAvW8cK5jPEhDEldMN1wq+yt3zKwgfkDW2jknBlTxs1o8P&#10;K0y1u3BOQxFqESHsU1RgQuhSKX1lyKKfuY44ej+utxii7Gupe7xEuG3lS5IspMWG44LBjt4NVb/F&#10;2Sr4dp9umyX00ZnyEIZplh9PRa7U5GnM3kAEGsN/+K+91wqWcL8Sb4Bc3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476BDEAAAA2gAAAA8AAAAAAAAAAAAAAAAAmAIAAGRycy9k&#10;b3ducmV2LnhtbFBLBQYAAAAABAAEAPUAAACJAwAAAAA=&#10;">
                      <v:textbox>
                        <w:txbxContent>
                          <w:p w:rsidR="00703A60" w:rsidRPr="003458E2" w:rsidRDefault="00703A60" w:rsidP="00703A60">
                            <w:pPr>
                              <w:spacing w:after="0"/>
                              <w:ind w:left="0"/>
                              <w:rPr>
                                <w:sz w:val="26"/>
                                <w:szCs w:val="26"/>
                                <w:lang w:val="id-ID"/>
                              </w:rPr>
                            </w:pPr>
                            <w:r w:rsidRPr="003458E2">
                              <w:rPr>
                                <w:sz w:val="26"/>
                                <w:szCs w:val="26"/>
                                <w:lang w:val="id-ID"/>
                              </w:rPr>
                              <w:t xml:space="preserve">Kinerja Keuangan </w:t>
                            </w:r>
                            <w:r>
                              <w:rPr>
                                <w:sz w:val="26"/>
                                <w:szCs w:val="26"/>
                                <w:lang w:val="id-ID"/>
                              </w:rPr>
                              <w:t>(ROA)</w:t>
                            </w:r>
                          </w:p>
                        </w:txbxContent>
                      </v:textbox>
                    </v:rect>
                    <v:rect id="Rectangle 3" o:spid="_x0000_s1031" style="position:absolute;top:5429;width:14401;height:52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ul2Z8QA&#10;AADaAAAADwAAAGRycy9kb3ducmV2LnhtbESPQWvCQBSE74X+h+UVvEjdWERK6iqhKFXswSS99PbI&#10;vmZDs29Ddo3x37tCocdhZr5hVpvRtmKg3jeOFcxnCQjiyumGawVf5e75FYQPyBpbx6TgSh4268eH&#10;FabaXTinoQi1iBD2KSowIXSplL4yZNHPXEccvR/XWwxR9rXUPV4i3LbyJUmW0mLDccFgR++Gqt/i&#10;bBV8u0+3zRL66Ex5CMM0y4+nIldq8jRmbyACjeE//NfeawULuF+JN0Cu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7pdmfEAAAA2gAAAA8AAAAAAAAAAAAAAAAAmAIAAGRycy9k&#10;b3ducmV2LnhtbFBLBQYAAAAABAAEAPUAAACJAwAAAAA=&#10;">
                      <v:textbox>
                        <w:txbxContent>
                          <w:p w:rsidR="00703A60" w:rsidRDefault="00703A60" w:rsidP="00703A60">
                            <w:pPr>
                              <w:spacing w:after="0"/>
                              <w:ind w:left="0"/>
                              <w:rPr>
                                <w:sz w:val="26"/>
                                <w:szCs w:val="26"/>
                                <w:lang w:val="id-ID"/>
                              </w:rPr>
                            </w:pPr>
                            <w:r w:rsidRPr="003458E2">
                              <w:rPr>
                                <w:sz w:val="26"/>
                                <w:szCs w:val="26"/>
                                <w:lang w:val="id-ID"/>
                              </w:rPr>
                              <w:t xml:space="preserve">Political Visibility </w:t>
                            </w:r>
                          </w:p>
                          <w:p w:rsidR="00703A60" w:rsidRPr="003458E2" w:rsidRDefault="00703A60" w:rsidP="00703A60">
                            <w:pPr>
                              <w:spacing w:after="0"/>
                              <w:ind w:left="0"/>
                              <w:rPr>
                                <w:sz w:val="26"/>
                                <w:szCs w:val="26"/>
                                <w:lang w:val="id-ID"/>
                              </w:rPr>
                            </w:pPr>
                            <w:r>
                              <w:rPr>
                                <w:sz w:val="26"/>
                                <w:szCs w:val="26"/>
                                <w:lang w:val="id-ID"/>
                              </w:rPr>
                              <w:t>(</w:t>
                            </w:r>
                            <w:r w:rsidRPr="00F35E62">
                              <w:rPr>
                                <w:i/>
                                <w:sz w:val="26"/>
                                <w:szCs w:val="26"/>
                                <w:lang w:val="id-ID"/>
                              </w:rPr>
                              <w:t>SIZE</w:t>
                            </w:r>
                            <w:r>
                              <w:rPr>
                                <w:sz w:val="26"/>
                                <w:szCs w:val="26"/>
                                <w:lang w:val="id-ID"/>
                              </w:rPr>
                              <w:t>)</w:t>
                            </w:r>
                          </w:p>
                        </w:txbxContent>
                      </v:textbox>
                    </v:rect>
                    <v:rect id="Rectangle 4" o:spid="_x0000_s1032" style="position:absolute;top:11049;width:14401;height:68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UtWGsAA&#10;AADaAAAADwAAAGRycy9kb3ducmV2LnhtbERPTWvCQBC9C/6HZYTedKMFqWk2IhZLe9R48TbNjkk0&#10;Oxuya5L217tCwdPweJ+TrAdTi45aV1lWMJ9FIIhzqysuFByz3fQNhPPIGmvLpOCXHKzT8SjBWNue&#10;99QdfCFCCLsYFZTeN7GULi/JoJvZhjhwZ9sa9AG2hdQt9iHc1HIRRUtpsOLQUGJD25Ly6+FmFPxU&#10;iyP+7bPPyKx2r/57yC6304dSL5Nh8w7C0+Cf4n/3lw7z4fHK48r0D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UtWGsAAAADaAAAADwAAAAAAAAAAAAAAAACYAgAAZHJzL2Rvd25y&#10;ZXYueG1sUEsFBgAAAAAEAAQA9QAAAIUDAAAAAA==&#10;">
                      <v:textbox>
                        <w:txbxContent>
                          <w:p w:rsidR="00703A60" w:rsidRDefault="00703A60" w:rsidP="00703A60">
                            <w:pPr>
                              <w:spacing w:after="0"/>
                              <w:ind w:left="0"/>
                              <w:rPr>
                                <w:sz w:val="24"/>
                                <w:szCs w:val="24"/>
                                <w:lang w:val="id-ID"/>
                              </w:rPr>
                            </w:pPr>
                            <w:r w:rsidRPr="001A78C2">
                              <w:rPr>
                                <w:sz w:val="24"/>
                                <w:szCs w:val="24"/>
                                <w:lang w:val="id-ID"/>
                              </w:rPr>
                              <w:t>Ketergantungan pada Hutang</w:t>
                            </w:r>
                            <w:r>
                              <w:rPr>
                                <w:sz w:val="24"/>
                                <w:szCs w:val="24"/>
                                <w:lang w:val="id-ID"/>
                              </w:rPr>
                              <w:t xml:space="preserve"> </w:t>
                            </w:r>
                          </w:p>
                          <w:p w:rsidR="00703A60" w:rsidRDefault="00703A60" w:rsidP="00703A60">
                            <w:pPr>
                              <w:spacing w:after="0"/>
                              <w:ind w:left="0"/>
                              <w:rPr>
                                <w:sz w:val="24"/>
                                <w:szCs w:val="24"/>
                                <w:lang w:val="id-ID"/>
                              </w:rPr>
                            </w:pPr>
                            <w:r>
                              <w:rPr>
                                <w:sz w:val="24"/>
                                <w:szCs w:val="24"/>
                                <w:lang w:val="id-ID"/>
                              </w:rPr>
                              <w:t>(DER)</w:t>
                            </w:r>
                          </w:p>
                          <w:p w:rsidR="00703A60" w:rsidRPr="001A78C2" w:rsidRDefault="00703A60" w:rsidP="00703A60">
                            <w:pPr>
                              <w:ind w:left="0"/>
                              <w:rPr>
                                <w:sz w:val="24"/>
                                <w:szCs w:val="24"/>
                                <w:lang w:val="id-ID"/>
                              </w:rPr>
                            </w:pPr>
                          </w:p>
                        </w:txbxContent>
                      </v:textbox>
                    </v:rect>
                  </v:group>
                </v:group>
                <v:group id="Group 19" o:spid="_x0000_s1033" style="position:absolute;left:14382;top:2476;width:13145;height:12287" coordsize="13144,1228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Adrh8EAAADbAAAADwAAAGRycy9kb3ducmV2LnhtbERPTYvCMBC9C/sfwix4&#10;07S7KG7XKCKueBBBXRBvQzO2xWZSmtjWf28Ewds83udM550pRUO1KywriIcRCOLU6oIzBf/Hv8EE&#10;hPPIGkvLpOBODuazj94UE21b3lNz8JkIIewSVJB7XyVSujQng25oK+LAXWxt0AdYZ1LX2IZwU8qv&#10;KBpLgwWHhhwrWuaUXg83o2DdYrv4jlfN9npZ3s/H0e60jUmp/me3+AXhqfNv8cu90WH+Dz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fAdrh8EAAADbAAAADwAA&#10;AAAAAAAAAAAAAACqAgAAZHJzL2Rvd25yZXYueG1sUEsFBgAAAAAEAAQA+gAAAJgDAAAAAA==&#10;">
                  <v:line id="Straight Connector 3" o:spid="_x0000_s1034" style="position:absolute;visibility:visible;mso-wrap-style:square" from="0,0" to="283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kqTYcQAAADaAAAADwAAAGRycy9kb3ducmV2LnhtbESPQWvCQBSE74X+h+UVehHdWKGV6Cql&#10;xVJ7U3vw+Mg+k8Xs25B9TdL+elcQehxm5htmuR58rTpqowtsYDrJQBEXwTouDXwfNuM5qCjIFuvA&#10;ZOCXIqxX93dLzG3oeUfdXkqVIBxzNFCJNLnWsajIY5yEhjh5p9B6lCTbUtsW+wT3tX7Ksmft0XFa&#10;qLCht4qK8/7HG5Dt0b1M+e/j8N7L12g76sqN64x5fBheF6CEBvkP39qf1sAMrlfSDdCrC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2SpNhxAAAANoAAAAPAAAAAAAAAAAA&#10;AAAAAKECAABkcnMvZG93bnJldi54bWxQSwUGAAAAAAQABAD5AAAAkgMAAAAA&#10;" strokecolor="black [3200]" strokeweight="1pt">
                    <v:stroke dashstyle="3 1" joinstyle="miter"/>
                  </v:line>
                  <v:line id="Straight Connector 6" o:spid="_x0000_s1035" style="position:absolute;visibility:visible;mso-wrap-style:square" from="95,6762" to="13144,67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HRs2MQAAADaAAAADwAAAGRycy9kb3ducmV2LnhtbESPQWvCQBSE74X+h+UVvDWbeoiSZpW2&#10;KijWQ9IWr4/saxKafRuyq0Z/vVsQPA4z8w2TzQfTiiP1rrGs4CWKQRCXVjdcKfj+Wj1PQTiPrLG1&#10;TArO5GA+e3zIMNX2xDkdC1+JAGGXooLa+y6V0pU1GXSR7YiD92t7gz7IvpK6x1OAm1aO4ziRBhsO&#10;CzV29FFT+VccjIJmkWwmJHfJj9/n63L5Oewv23elRk/D2ysIT4O/h2/ttVaQwP+VcAPk7Ao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AdGzYxAAAANoAAAAPAAAAAAAAAAAA&#10;AAAAAKECAABkcnMvZG93bnJldi54bWxQSwUGAAAAAAQABAD5AAAAkgMAAAAA&#10;" strokecolor="black [3200]" strokeweight="1pt">
                    <v:stroke dashstyle="3 1" endarrow="block" joinstyle="miter"/>
                  </v:line>
                  <v:line id="Straight Connector 9" o:spid="_x0000_s1036" style="position:absolute;visibility:visible;mso-wrap-style:square" from="0,12287" to="2838,122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6Kki8QAAADaAAAADwAAAGRycy9kb3ducmV2LnhtbESPQWvCQBSE74X+h+UVehHd2IOt0VVK&#10;i6X2pvbg8ZF9JovZtyH7mqT99a4g9DjMzDfMcj34WnXURhfYwHSSgSIugnVcGvg+bMYvoKIgW6wD&#10;k4FfirBe3d8tMbeh5x11eylVgnDM0UAl0uRax6Iij3ESGuLknULrUZJsS21b7BPc1/opy2bao+O0&#10;UGFDbxUV5/2PNyDbo3ue8t/H4b2Xr9F21JUb1xnz+DC8LkAJDfIfvrU/rYE5XK+kG6BX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XoqSLxAAAANoAAAAPAAAAAAAAAAAA&#10;AAAAAKECAABkcnMvZG93bnJldi54bWxQSwUGAAAAAAQABAD5AAAAkgMAAAAA&#10;" strokecolor="black [3200]" strokeweight="1pt">
                    <v:stroke dashstyle="3 1" joinstyle="miter"/>
                  </v:line>
                  <v:line id="Straight Connector 10" o:spid="_x0000_s1037" style="position:absolute;visibility:visible;mso-wrap-style:square" from="2857,0" to="2857,122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yu8LcQAAADbAAAADwAAAGRycy9kb3ducmV2LnhtbESPMU/DQAyFdyT+w8mVWCp6aQeoQq9V&#10;BWpF2WgZGK2cSU7kfFHOJIFfjwckNlvv+b3Pm90UWzNQn0NiB8tFAYa4Sj5w7eDtcrhdg8mC7LFN&#10;TA6+KcNue321wdKnkV9pOEttNIRziQ4aka60NlcNRcyL1BGr9pH6iKJrX1vf46jhsbWrorizEQNr&#10;Q4MdPTZUfZ6/ogM5vYf7Jf8cL0+jvMxP86E+hMG5m9m0fwAjNMm/+e/62Su+0usvOoDd/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rK7wtxAAAANsAAAAPAAAAAAAAAAAA&#10;AAAAAKECAABkcnMvZG93bnJldi54bWxQSwUGAAAAAAQABAD5AAAAkgMAAAAA&#10;" strokecolor="black [3200]" strokeweight="1pt">
                    <v:stroke dashstyle="3 1" joinstyle="miter"/>
                  </v:line>
                </v:group>
              </v:group>
            </w:pict>
          </mc:Fallback>
        </mc:AlternateContent>
      </w:r>
    </w:p>
    <w:p w:rsidR="00703A60" w:rsidRPr="00215A77" w:rsidRDefault="00703A60" w:rsidP="00215A77">
      <w:pPr>
        <w:pStyle w:val="ListParagraph"/>
        <w:spacing w:line="360" w:lineRule="auto"/>
        <w:ind w:left="0"/>
        <w:jc w:val="center"/>
        <w:rPr>
          <w:rFonts w:ascii="Times New Roman" w:hAnsi="Times New Roman" w:cs="Times New Roman"/>
          <w:b/>
          <w:bCs/>
          <w:sz w:val="24"/>
          <w:szCs w:val="24"/>
          <w:lang w:val="id-ID"/>
        </w:rPr>
      </w:pPr>
    </w:p>
    <w:p w:rsidR="00703A60" w:rsidRPr="00215A77" w:rsidRDefault="00703A60" w:rsidP="00215A77">
      <w:pPr>
        <w:pStyle w:val="ListParagraph"/>
        <w:spacing w:line="360" w:lineRule="auto"/>
        <w:ind w:left="0"/>
        <w:jc w:val="center"/>
        <w:rPr>
          <w:rFonts w:ascii="Times New Roman" w:hAnsi="Times New Roman" w:cs="Times New Roman"/>
          <w:b/>
          <w:bCs/>
          <w:sz w:val="24"/>
          <w:szCs w:val="24"/>
          <w:lang w:val="id-ID"/>
        </w:rPr>
      </w:pPr>
    </w:p>
    <w:p w:rsidR="00703A60" w:rsidRPr="00215A77" w:rsidRDefault="00703A60" w:rsidP="00215A77">
      <w:pPr>
        <w:pStyle w:val="ListParagraph"/>
        <w:spacing w:line="360" w:lineRule="auto"/>
        <w:ind w:left="0"/>
        <w:jc w:val="center"/>
        <w:rPr>
          <w:rFonts w:ascii="Times New Roman" w:hAnsi="Times New Roman" w:cs="Times New Roman"/>
          <w:b/>
          <w:bCs/>
          <w:sz w:val="24"/>
          <w:szCs w:val="24"/>
          <w:lang w:val="id-ID"/>
        </w:rPr>
      </w:pPr>
    </w:p>
    <w:p w:rsidR="00703A60" w:rsidRPr="00215A77" w:rsidRDefault="00703A60" w:rsidP="00215A77">
      <w:pPr>
        <w:pStyle w:val="ListParagraph"/>
        <w:spacing w:line="360" w:lineRule="auto"/>
        <w:ind w:left="0"/>
        <w:jc w:val="center"/>
        <w:rPr>
          <w:rFonts w:ascii="Times New Roman" w:hAnsi="Times New Roman" w:cs="Times New Roman"/>
          <w:b/>
          <w:bCs/>
          <w:sz w:val="24"/>
          <w:szCs w:val="24"/>
          <w:lang w:val="id-ID"/>
        </w:rPr>
      </w:pPr>
    </w:p>
    <w:p w:rsidR="00703A60" w:rsidRPr="00215A77" w:rsidRDefault="00703A60" w:rsidP="00215A77">
      <w:pPr>
        <w:pStyle w:val="ListParagraph"/>
        <w:spacing w:line="360" w:lineRule="auto"/>
        <w:ind w:left="0"/>
        <w:jc w:val="center"/>
        <w:rPr>
          <w:rFonts w:ascii="Times New Roman" w:hAnsi="Times New Roman" w:cs="Times New Roman"/>
          <w:b/>
          <w:bCs/>
          <w:sz w:val="24"/>
          <w:szCs w:val="24"/>
          <w:lang w:val="id-ID"/>
        </w:rPr>
      </w:pPr>
    </w:p>
    <w:p w:rsidR="00703A60" w:rsidRPr="00215A77" w:rsidRDefault="00703A60" w:rsidP="00215A77">
      <w:pPr>
        <w:pStyle w:val="ListParagraph"/>
        <w:spacing w:line="360" w:lineRule="auto"/>
        <w:ind w:left="0"/>
        <w:jc w:val="center"/>
        <w:rPr>
          <w:rFonts w:ascii="Times New Roman" w:hAnsi="Times New Roman" w:cs="Times New Roman"/>
          <w:b/>
          <w:bCs/>
          <w:i/>
          <w:sz w:val="20"/>
          <w:szCs w:val="20"/>
          <w:lang w:val="id-ID"/>
        </w:rPr>
      </w:pPr>
    </w:p>
    <w:p w:rsidR="00703A60" w:rsidRPr="00215A77" w:rsidRDefault="00703A60" w:rsidP="00215A77">
      <w:pPr>
        <w:pStyle w:val="ListParagraph"/>
        <w:spacing w:line="360" w:lineRule="auto"/>
        <w:ind w:left="0"/>
        <w:jc w:val="center"/>
        <w:rPr>
          <w:rFonts w:ascii="Times New Roman" w:hAnsi="Times New Roman" w:cs="Times New Roman"/>
          <w:b/>
          <w:bCs/>
          <w:i/>
          <w:sz w:val="20"/>
          <w:szCs w:val="20"/>
          <w:lang w:val="id-ID"/>
        </w:rPr>
      </w:pPr>
    </w:p>
    <w:p w:rsidR="00703A60" w:rsidRDefault="00F76BA0" w:rsidP="00F76BA0">
      <w:pPr>
        <w:pStyle w:val="ListParagraph"/>
        <w:spacing w:line="360" w:lineRule="auto"/>
        <w:ind w:left="0"/>
        <w:rPr>
          <w:rFonts w:ascii="Times New Roman" w:hAnsi="Times New Roman" w:cs="Times New Roman"/>
          <w:bCs/>
          <w:i/>
          <w:sz w:val="20"/>
          <w:szCs w:val="20"/>
        </w:rPr>
      </w:pPr>
      <w:r>
        <w:rPr>
          <w:rFonts w:ascii="Times New Roman" w:hAnsi="Times New Roman" w:cs="Times New Roman"/>
          <w:b/>
          <w:bCs/>
          <w:i/>
          <w:sz w:val="20"/>
          <w:szCs w:val="20"/>
        </w:rPr>
        <w:t xml:space="preserve">     </w:t>
      </w:r>
      <w:r w:rsidR="00703A60" w:rsidRPr="00215A77">
        <w:rPr>
          <w:rFonts w:ascii="Times New Roman" w:hAnsi="Times New Roman" w:cs="Times New Roman"/>
          <w:b/>
          <w:bCs/>
          <w:i/>
          <w:sz w:val="20"/>
          <w:szCs w:val="20"/>
          <w:lang w:val="id-ID"/>
        </w:rPr>
        <w:t xml:space="preserve">Sumber : </w:t>
      </w:r>
      <w:r w:rsidR="00703A60" w:rsidRPr="00215A77">
        <w:rPr>
          <w:rFonts w:ascii="Times New Roman" w:hAnsi="Times New Roman" w:cs="Times New Roman"/>
          <w:bCs/>
          <w:i/>
          <w:sz w:val="20"/>
          <w:szCs w:val="20"/>
          <w:lang w:val="id-ID"/>
        </w:rPr>
        <w:t>data diolah penuli</w:t>
      </w:r>
      <w:r>
        <w:rPr>
          <w:rFonts w:ascii="Times New Roman" w:hAnsi="Times New Roman" w:cs="Times New Roman"/>
          <w:bCs/>
          <w:i/>
          <w:sz w:val="20"/>
          <w:szCs w:val="20"/>
        </w:rPr>
        <w:t>s</w:t>
      </w:r>
    </w:p>
    <w:p w:rsidR="00F76BA0" w:rsidRPr="00F76BA0" w:rsidRDefault="00F76BA0" w:rsidP="00F76BA0">
      <w:pPr>
        <w:pStyle w:val="ListParagraph"/>
        <w:spacing w:line="360" w:lineRule="auto"/>
        <w:ind w:left="0"/>
        <w:rPr>
          <w:rFonts w:ascii="Times New Roman" w:hAnsi="Times New Roman" w:cs="Times New Roman"/>
          <w:bCs/>
          <w:i/>
          <w:sz w:val="20"/>
          <w:szCs w:val="20"/>
        </w:rPr>
      </w:pPr>
    </w:p>
    <w:p w:rsidR="00703A60" w:rsidRPr="00215A77" w:rsidRDefault="00703A60" w:rsidP="00215A77">
      <w:pPr>
        <w:pStyle w:val="ListParagraph"/>
        <w:spacing w:line="360" w:lineRule="auto"/>
        <w:ind w:left="0"/>
        <w:rPr>
          <w:rFonts w:ascii="Times New Roman" w:hAnsi="Times New Roman" w:cs="Times New Roman"/>
          <w:bCs/>
          <w:sz w:val="24"/>
          <w:szCs w:val="24"/>
          <w:lang w:val="id-ID"/>
        </w:rPr>
      </w:pPr>
      <w:r w:rsidRPr="00215A77">
        <w:rPr>
          <w:rFonts w:ascii="Times New Roman" w:hAnsi="Times New Roman" w:cs="Times New Roman"/>
          <w:bCs/>
          <w:sz w:val="24"/>
          <w:szCs w:val="24"/>
          <w:lang w:val="id-ID"/>
        </w:rPr>
        <w:lastRenderedPageBreak/>
        <w:t xml:space="preserve">Keterangan : </w:t>
      </w:r>
    </w:p>
    <w:p w:rsidR="00703A60" w:rsidRDefault="00703A60" w:rsidP="00215A77">
      <w:pPr>
        <w:pStyle w:val="ListParagraph"/>
        <w:spacing w:line="360" w:lineRule="auto"/>
        <w:ind w:left="0"/>
        <w:rPr>
          <w:rFonts w:ascii="Times New Roman" w:hAnsi="Times New Roman" w:cs="Times New Roman"/>
          <w:bCs/>
          <w:sz w:val="24"/>
          <w:szCs w:val="24"/>
        </w:rPr>
      </w:pPr>
      <w:r w:rsidRPr="00215A77">
        <w:rPr>
          <w:rFonts w:ascii="Times New Roman" w:hAnsi="Times New Roman" w:cs="Times New Roman"/>
          <w:noProof/>
          <w:sz w:val="24"/>
          <w:szCs w:val="24"/>
        </w:rPr>
        <mc:AlternateContent>
          <mc:Choice Requires="wps">
            <w:drawing>
              <wp:anchor distT="0" distB="0" distL="114300" distR="114300" simplePos="0" relativeHeight="251659264" behindDoc="0" locked="0" layoutInCell="1" allowOverlap="1" wp14:anchorId="4AD6B645" wp14:editId="2A1B50B5">
                <wp:simplePos x="0" y="0"/>
                <wp:positionH relativeFrom="column">
                  <wp:posOffset>161925</wp:posOffset>
                </wp:positionH>
                <wp:positionV relativeFrom="paragraph">
                  <wp:posOffset>64770</wp:posOffset>
                </wp:positionV>
                <wp:extent cx="542925" cy="0"/>
                <wp:effectExtent l="0" t="76200" r="28575" b="95250"/>
                <wp:wrapNone/>
                <wp:docPr id="17" name="Straight Connector 17"/>
                <wp:cNvGraphicFramePr/>
                <a:graphic xmlns:a="http://schemas.openxmlformats.org/drawingml/2006/main">
                  <a:graphicData uri="http://schemas.microsoft.com/office/word/2010/wordprocessingShape">
                    <wps:wsp>
                      <wps:cNvCnPr/>
                      <wps:spPr>
                        <a:xfrm>
                          <a:off x="0" y="0"/>
                          <a:ext cx="542925" cy="0"/>
                        </a:xfrm>
                        <a:prstGeom prst="line">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364BB5A1" id="Straight Connector 17"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2.75pt,5.1pt" to="55.5pt,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" strokecolor="black [3200]" strokeweight=".5pt">
                <v:stroke endarrow="block" joinstyle="miter"/>
              </v:line>
            </w:pict>
          </mc:Fallback>
        </mc:AlternateContent>
      </w:r>
      <w:r w:rsidRPr="00215A77">
        <w:rPr>
          <w:rFonts w:ascii="Times New Roman" w:hAnsi="Times New Roman" w:cs="Times New Roman"/>
          <w:noProof/>
          <w:sz w:val="24"/>
          <w:szCs w:val="24"/>
        </w:rPr>
        <mc:AlternateContent>
          <mc:Choice Requires="wps">
            <w:drawing>
              <wp:anchor distT="0" distB="0" distL="114300" distR="114300" simplePos="0" relativeHeight="251660288" behindDoc="0" locked="0" layoutInCell="1" allowOverlap="1" wp14:anchorId="74F3E8D9" wp14:editId="4C38B668">
                <wp:simplePos x="0" y="0"/>
                <wp:positionH relativeFrom="column">
                  <wp:posOffset>152400</wp:posOffset>
                </wp:positionH>
                <wp:positionV relativeFrom="paragraph">
                  <wp:posOffset>68580</wp:posOffset>
                </wp:positionV>
                <wp:extent cx="542925" cy="0"/>
                <wp:effectExtent l="38100" t="76200" r="28575" b="133350"/>
                <wp:wrapNone/>
                <wp:docPr id="18" name="Straight Connector 18"/>
                <wp:cNvGraphicFramePr/>
                <a:graphic xmlns:a="http://schemas.openxmlformats.org/drawingml/2006/main">
                  <a:graphicData uri="http://schemas.microsoft.com/office/word/2010/wordprocessingShape">
                    <wps:wsp>
                      <wps:cNvCnPr/>
                      <wps:spPr>
                        <a:xfrm>
                          <a:off x="0" y="0"/>
                          <a:ext cx="542925" cy="0"/>
                        </a:xfrm>
                        <a:prstGeom prst="line">
                          <a:avLst/>
                        </a:prstGeom>
                        <a:ln>
                          <a:prstDash val="sysDash"/>
                          <a:tailEnd type="triangle"/>
                        </a:ln>
                      </wps:spPr>
                      <wps:style>
                        <a:lnRef idx="2">
                          <a:schemeClr val="dk1"/>
                        </a:lnRef>
                        <a:fillRef idx="0">
                          <a:schemeClr val="dk1"/>
                        </a:fillRef>
                        <a:effectRef idx="1">
                          <a:schemeClr val="dk1"/>
                        </a:effectRef>
                        <a:fontRef idx="minor">
                          <a:schemeClr val="tx1"/>
                        </a:fontRef>
                      </wps:style>
                      <wps:bodyPr/>
                    </wps:wsp>
                  </a:graphicData>
                </a:graphic>
              </wp:anchor>
            </w:drawing>
          </mc:Choice>
          <mc:Fallback xmlns:w15="http://schemas.microsoft.com/office/word/2012/wordml">
            <w:pict>
              <v:line w14:anchorId="3176A640" id="Straight Connector 18"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2pt,5.4pt" to="54.75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" strokecolor="black [3200]" strokeweight="1pt">
                <v:stroke dashstyle="3 1" endarrow="block" joinstyle="miter"/>
              </v:line>
            </w:pict>
          </mc:Fallback>
        </mc:AlternateContent>
      </w:r>
      <w:r w:rsidRPr="00215A77">
        <w:rPr>
          <w:rFonts w:ascii="Times New Roman" w:hAnsi="Times New Roman" w:cs="Times New Roman"/>
          <w:bCs/>
          <w:sz w:val="24"/>
          <w:szCs w:val="24"/>
          <w:lang w:val="id-ID"/>
        </w:rPr>
        <w:tab/>
      </w:r>
      <w:r w:rsidRPr="00215A77">
        <w:rPr>
          <w:rFonts w:ascii="Times New Roman" w:hAnsi="Times New Roman" w:cs="Times New Roman"/>
          <w:bCs/>
          <w:sz w:val="24"/>
          <w:szCs w:val="24"/>
          <w:lang w:val="id-ID"/>
        </w:rPr>
        <w:tab/>
        <w:t>= pengaruh simultan</w:t>
      </w:r>
    </w:p>
    <w:p w:rsidR="0086025D" w:rsidRPr="0086025D" w:rsidRDefault="0086025D" w:rsidP="00215A77">
      <w:pPr>
        <w:pStyle w:val="ListParagraph"/>
        <w:spacing w:line="360" w:lineRule="auto"/>
        <w:ind w:left="0"/>
        <w:rPr>
          <w:rFonts w:ascii="Times New Roman" w:hAnsi="Times New Roman" w:cs="Times New Roman"/>
          <w:bCs/>
          <w:sz w:val="24"/>
          <w:szCs w:val="24"/>
        </w:rPr>
      </w:pPr>
    </w:p>
    <w:p w:rsidR="00F2543C" w:rsidRPr="00215A77" w:rsidRDefault="00F2543C" w:rsidP="00215A77">
      <w:pPr>
        <w:pStyle w:val="ListParagraph"/>
        <w:numPr>
          <w:ilvl w:val="0"/>
          <w:numId w:val="1"/>
        </w:numPr>
        <w:spacing w:line="360" w:lineRule="auto"/>
        <w:ind w:left="450"/>
        <w:rPr>
          <w:rFonts w:ascii="Times New Roman" w:hAnsi="Times New Roman" w:cs="Times New Roman"/>
          <w:b/>
          <w:bCs/>
          <w:sz w:val="24"/>
          <w:szCs w:val="24"/>
          <w:lang w:val="id-ID"/>
        </w:rPr>
      </w:pPr>
      <w:r w:rsidRPr="00215A77">
        <w:rPr>
          <w:rFonts w:ascii="Times New Roman" w:hAnsi="Times New Roman" w:cs="Times New Roman"/>
          <w:b/>
          <w:bCs/>
          <w:sz w:val="24"/>
          <w:szCs w:val="24"/>
          <w:lang w:val="id-ID"/>
        </w:rPr>
        <w:t>Hipotesis</w:t>
      </w:r>
    </w:p>
    <w:p w:rsidR="00F2543C" w:rsidRPr="00215A77" w:rsidRDefault="00A37E13" w:rsidP="00215A77">
      <w:pPr>
        <w:pStyle w:val="ListParagraph"/>
        <w:spacing w:line="360" w:lineRule="auto"/>
        <w:ind w:left="450"/>
        <w:jc w:val="both"/>
        <w:rPr>
          <w:rFonts w:ascii="Times New Roman" w:eastAsiaTheme="minorEastAsia" w:hAnsi="Times New Roman" w:cs="Times New Roman"/>
          <w:bCs/>
          <w:sz w:val="24"/>
          <w:szCs w:val="24"/>
          <w:lang w:val="id-ID"/>
        </w:rPr>
      </w:pPr>
      <m:oMath>
        <m:sSub>
          <m:sSubPr>
            <m:ctrlPr>
              <w:rPr>
                <w:rFonts w:ascii="Cambria Math" w:hAnsi="Cambria Math" w:cs="Times New Roman"/>
                <w:bCs/>
                <w:i/>
                <w:sz w:val="24"/>
                <w:szCs w:val="24"/>
                <w:lang w:val="id-ID"/>
              </w:rPr>
            </m:ctrlPr>
          </m:sSubPr>
          <m:e>
            <m:r>
              <w:rPr>
                <w:rFonts w:ascii="Cambria Math" w:hAnsi="Cambria Math" w:cs="Times New Roman"/>
                <w:sz w:val="24"/>
                <w:szCs w:val="24"/>
                <w:lang w:val="id-ID"/>
              </w:rPr>
              <m:t>H</m:t>
            </m:r>
          </m:e>
          <m:sub>
            <m:r>
              <w:rPr>
                <w:rFonts w:ascii="Cambria Math" w:hAnsi="Cambria Math" w:cs="Times New Roman"/>
                <w:sz w:val="24"/>
                <w:szCs w:val="24"/>
                <w:lang w:val="id-ID"/>
              </w:rPr>
              <m:t>1</m:t>
            </m:r>
          </m:sub>
        </m:sSub>
      </m:oMath>
      <w:r w:rsidR="00F2543C" w:rsidRPr="00215A77">
        <w:rPr>
          <w:rFonts w:ascii="Times New Roman" w:eastAsiaTheme="minorEastAsia" w:hAnsi="Times New Roman" w:cs="Times New Roman"/>
          <w:bCs/>
          <w:sz w:val="24"/>
          <w:szCs w:val="24"/>
          <w:lang w:val="id-ID"/>
        </w:rPr>
        <w:t xml:space="preserve"> = Perusahaan yang mempunyai kinerja keuangan yang tinggi cenderung lebih banyak mengungkapkan tanggung jawab sosial perusahaan.</w:t>
      </w:r>
    </w:p>
    <w:p w:rsidR="00F2543C" w:rsidRPr="00215A77" w:rsidRDefault="00A37E13" w:rsidP="00215A77">
      <w:pPr>
        <w:pStyle w:val="ListParagraph"/>
        <w:spacing w:line="360" w:lineRule="auto"/>
        <w:ind w:left="450"/>
        <w:jc w:val="both"/>
        <w:rPr>
          <w:rFonts w:ascii="Times New Roman" w:eastAsiaTheme="minorEastAsia" w:hAnsi="Times New Roman" w:cs="Times New Roman"/>
          <w:bCs/>
          <w:sz w:val="24"/>
          <w:szCs w:val="24"/>
          <w:lang w:val="id-ID"/>
        </w:rPr>
      </w:pPr>
      <m:oMath>
        <m:sSub>
          <m:sSubPr>
            <m:ctrlPr>
              <w:rPr>
                <w:rFonts w:ascii="Cambria Math" w:eastAsiaTheme="minorEastAsia" w:hAnsi="Cambria Math" w:cs="Times New Roman"/>
                <w:bCs/>
                <w:i/>
                <w:sz w:val="24"/>
                <w:szCs w:val="24"/>
                <w:lang w:val="id-ID"/>
              </w:rPr>
            </m:ctrlPr>
          </m:sSubPr>
          <m:e>
            <m:r>
              <w:rPr>
                <w:rFonts w:ascii="Cambria Math" w:eastAsiaTheme="minorEastAsia" w:hAnsi="Cambria Math" w:cs="Times New Roman"/>
                <w:sz w:val="24"/>
                <w:szCs w:val="24"/>
                <w:lang w:val="id-ID"/>
              </w:rPr>
              <m:t>H</m:t>
            </m:r>
          </m:e>
          <m:sub>
            <m:r>
              <w:rPr>
                <w:rFonts w:ascii="Cambria Math" w:eastAsiaTheme="minorEastAsia" w:hAnsi="Cambria Math" w:cs="Times New Roman"/>
                <w:sz w:val="24"/>
                <w:szCs w:val="24"/>
                <w:lang w:val="id-ID"/>
              </w:rPr>
              <m:t>2</m:t>
            </m:r>
          </m:sub>
        </m:sSub>
      </m:oMath>
      <w:r w:rsidR="00F2543C" w:rsidRPr="00215A77">
        <w:rPr>
          <w:rFonts w:ascii="Times New Roman" w:eastAsiaTheme="minorEastAsia" w:hAnsi="Times New Roman" w:cs="Times New Roman"/>
          <w:bCs/>
          <w:sz w:val="24"/>
          <w:szCs w:val="24"/>
          <w:lang w:val="id-ID"/>
        </w:rPr>
        <w:t xml:space="preserve"> = Perusaan yang memiliki </w:t>
      </w:r>
      <w:r w:rsidR="00F2543C" w:rsidRPr="00215A77">
        <w:rPr>
          <w:rFonts w:ascii="Times New Roman" w:eastAsiaTheme="minorEastAsia" w:hAnsi="Times New Roman" w:cs="Times New Roman"/>
          <w:bCs/>
          <w:i/>
          <w:sz w:val="24"/>
          <w:szCs w:val="24"/>
          <w:lang w:val="id-ID"/>
        </w:rPr>
        <w:t xml:space="preserve">political visibility </w:t>
      </w:r>
      <w:r w:rsidR="00F2543C" w:rsidRPr="00215A77">
        <w:rPr>
          <w:rFonts w:ascii="Times New Roman" w:eastAsiaTheme="minorEastAsia" w:hAnsi="Times New Roman" w:cs="Times New Roman"/>
          <w:bCs/>
          <w:sz w:val="24"/>
          <w:szCs w:val="24"/>
          <w:lang w:val="id-ID"/>
        </w:rPr>
        <w:t>lebih besar perusahaan cenderung lebih banyak mengungkapkan tanggung jawab sosial perusahaan.</w:t>
      </w:r>
    </w:p>
    <w:p w:rsidR="00F2543C" w:rsidRPr="00215A77" w:rsidRDefault="00A37E13" w:rsidP="00215A77">
      <w:pPr>
        <w:pStyle w:val="ListParagraph"/>
        <w:spacing w:line="360" w:lineRule="auto"/>
        <w:ind w:left="450"/>
        <w:jc w:val="both"/>
        <w:rPr>
          <w:rFonts w:ascii="Times New Roman" w:eastAsiaTheme="minorEastAsia" w:hAnsi="Times New Roman" w:cs="Times New Roman"/>
          <w:bCs/>
          <w:sz w:val="24"/>
          <w:szCs w:val="24"/>
          <w:lang w:val="id-ID"/>
        </w:rPr>
      </w:pPr>
      <m:oMath>
        <m:sSub>
          <m:sSubPr>
            <m:ctrlPr>
              <w:rPr>
                <w:rFonts w:ascii="Cambria Math" w:eastAsiaTheme="minorEastAsia" w:hAnsi="Cambria Math" w:cs="Times New Roman"/>
                <w:bCs/>
                <w:i/>
                <w:sz w:val="24"/>
                <w:szCs w:val="24"/>
                <w:lang w:val="id-ID"/>
              </w:rPr>
            </m:ctrlPr>
          </m:sSubPr>
          <m:e>
            <m:r>
              <w:rPr>
                <w:rFonts w:ascii="Cambria Math" w:eastAsiaTheme="minorEastAsia" w:hAnsi="Cambria Math" w:cs="Times New Roman"/>
                <w:sz w:val="24"/>
                <w:szCs w:val="24"/>
                <w:lang w:val="id-ID"/>
              </w:rPr>
              <m:t>H</m:t>
            </m:r>
          </m:e>
          <m:sub>
            <m:r>
              <w:rPr>
                <w:rFonts w:ascii="Cambria Math" w:eastAsiaTheme="minorEastAsia" w:hAnsi="Cambria Math" w:cs="Times New Roman"/>
                <w:sz w:val="24"/>
                <w:szCs w:val="24"/>
                <w:lang w:val="id-ID"/>
              </w:rPr>
              <m:t>3</m:t>
            </m:r>
          </m:sub>
        </m:sSub>
      </m:oMath>
      <w:r w:rsidR="00F2543C" w:rsidRPr="00215A77">
        <w:rPr>
          <w:rFonts w:ascii="Times New Roman" w:eastAsiaTheme="minorEastAsia" w:hAnsi="Times New Roman" w:cs="Times New Roman"/>
          <w:bCs/>
          <w:sz w:val="24"/>
          <w:szCs w:val="24"/>
          <w:lang w:val="id-ID"/>
        </w:rPr>
        <w:t xml:space="preserve"> = Perusahaan yang memiliki ketergantungan pada hutang lebih tinggi cenderung lebih sedikit mengungkapkan tanggung jawab sosial perusahaan.</w:t>
      </w:r>
    </w:p>
    <w:p w:rsidR="00F2543C" w:rsidRDefault="00A37E13" w:rsidP="00215A77">
      <w:pPr>
        <w:pStyle w:val="ListParagraph"/>
        <w:spacing w:line="360" w:lineRule="auto"/>
        <w:ind w:left="450"/>
        <w:jc w:val="both"/>
        <w:rPr>
          <w:rFonts w:ascii="Times New Roman" w:eastAsiaTheme="minorEastAsia" w:hAnsi="Times New Roman" w:cs="Times New Roman"/>
          <w:bCs/>
          <w:sz w:val="24"/>
          <w:szCs w:val="24"/>
        </w:rPr>
      </w:pPr>
      <m:oMath>
        <m:sSub>
          <m:sSubPr>
            <m:ctrlPr>
              <w:rPr>
                <w:rFonts w:ascii="Cambria Math" w:eastAsiaTheme="minorEastAsia" w:hAnsi="Cambria Math" w:cs="Times New Roman"/>
                <w:bCs/>
                <w:i/>
                <w:sz w:val="24"/>
                <w:szCs w:val="24"/>
                <w:lang w:val="id-ID"/>
              </w:rPr>
            </m:ctrlPr>
          </m:sSubPr>
          <m:e>
            <m:r>
              <w:rPr>
                <w:rFonts w:ascii="Cambria Math" w:eastAsiaTheme="minorEastAsia" w:hAnsi="Cambria Math" w:cs="Times New Roman"/>
                <w:sz w:val="24"/>
                <w:szCs w:val="24"/>
                <w:lang w:val="id-ID"/>
              </w:rPr>
              <m:t>H</m:t>
            </m:r>
          </m:e>
          <m:sub>
            <m:r>
              <w:rPr>
                <w:rFonts w:ascii="Cambria Math" w:eastAsiaTheme="minorEastAsia" w:hAnsi="Cambria Math" w:cs="Times New Roman"/>
                <w:sz w:val="24"/>
                <w:szCs w:val="24"/>
                <w:lang w:val="id-ID"/>
              </w:rPr>
              <m:t>4</m:t>
            </m:r>
          </m:sub>
        </m:sSub>
      </m:oMath>
      <w:r w:rsidR="00F2543C" w:rsidRPr="00215A77">
        <w:rPr>
          <w:rFonts w:ascii="Times New Roman" w:eastAsiaTheme="minorEastAsia" w:hAnsi="Times New Roman" w:cs="Times New Roman"/>
          <w:bCs/>
          <w:sz w:val="24"/>
          <w:szCs w:val="24"/>
          <w:lang w:val="id-ID"/>
        </w:rPr>
        <w:t xml:space="preserve"> = kinerja keuangan, </w:t>
      </w:r>
      <w:r w:rsidR="00F2543C" w:rsidRPr="00215A77">
        <w:rPr>
          <w:rFonts w:ascii="Times New Roman" w:eastAsiaTheme="minorEastAsia" w:hAnsi="Times New Roman" w:cs="Times New Roman"/>
          <w:bCs/>
          <w:i/>
          <w:sz w:val="24"/>
          <w:szCs w:val="24"/>
          <w:lang w:val="id-ID"/>
        </w:rPr>
        <w:t xml:space="preserve">political visibility, </w:t>
      </w:r>
      <w:r w:rsidR="00F2543C" w:rsidRPr="00215A77">
        <w:rPr>
          <w:rFonts w:ascii="Times New Roman" w:eastAsiaTheme="minorEastAsia" w:hAnsi="Times New Roman" w:cs="Times New Roman"/>
          <w:bCs/>
          <w:sz w:val="24"/>
          <w:szCs w:val="24"/>
          <w:lang w:val="id-ID"/>
        </w:rPr>
        <w:t>ketergantungan pada hutang berpengaruh terhadap pengungkapan tanggung jawab sosial perusahaan.</w:t>
      </w:r>
    </w:p>
    <w:p w:rsidR="0086025D" w:rsidRPr="0086025D" w:rsidRDefault="0086025D" w:rsidP="00215A77">
      <w:pPr>
        <w:pStyle w:val="ListParagraph"/>
        <w:spacing w:line="360" w:lineRule="auto"/>
        <w:ind w:left="450"/>
        <w:jc w:val="both"/>
        <w:rPr>
          <w:rFonts w:ascii="Times New Roman" w:eastAsiaTheme="minorEastAsia" w:hAnsi="Times New Roman" w:cs="Times New Roman"/>
          <w:bCs/>
          <w:i/>
          <w:sz w:val="24"/>
          <w:szCs w:val="24"/>
        </w:rPr>
      </w:pPr>
    </w:p>
    <w:p w:rsidR="00F2543C" w:rsidRDefault="00F2543C" w:rsidP="00215A77">
      <w:pPr>
        <w:pStyle w:val="ListParagraph"/>
        <w:numPr>
          <w:ilvl w:val="0"/>
          <w:numId w:val="1"/>
        </w:numPr>
        <w:spacing w:line="360" w:lineRule="auto"/>
        <w:ind w:left="450"/>
        <w:jc w:val="both"/>
        <w:rPr>
          <w:rFonts w:ascii="Times New Roman" w:hAnsi="Times New Roman" w:cs="Times New Roman"/>
          <w:b/>
          <w:bCs/>
          <w:sz w:val="24"/>
          <w:szCs w:val="24"/>
        </w:rPr>
      </w:pPr>
      <w:r w:rsidRPr="00215A77">
        <w:rPr>
          <w:rFonts w:ascii="Times New Roman" w:hAnsi="Times New Roman" w:cs="Times New Roman"/>
          <w:b/>
          <w:bCs/>
          <w:sz w:val="24"/>
          <w:szCs w:val="24"/>
        </w:rPr>
        <w:t>Metode Penelitian</w:t>
      </w:r>
    </w:p>
    <w:p w:rsidR="0086025D" w:rsidRPr="00215A77" w:rsidRDefault="0086025D" w:rsidP="0086025D">
      <w:pPr>
        <w:pStyle w:val="ListParagraph"/>
        <w:spacing w:line="360" w:lineRule="auto"/>
        <w:ind w:left="450"/>
        <w:jc w:val="both"/>
        <w:rPr>
          <w:rFonts w:ascii="Times New Roman" w:hAnsi="Times New Roman" w:cs="Times New Roman"/>
          <w:b/>
          <w:bCs/>
          <w:sz w:val="24"/>
          <w:szCs w:val="24"/>
        </w:rPr>
      </w:pPr>
    </w:p>
    <w:p w:rsidR="00F2543C" w:rsidRPr="00215A77" w:rsidRDefault="00F2543C" w:rsidP="00215A77">
      <w:pPr>
        <w:pStyle w:val="ListParagraph"/>
        <w:numPr>
          <w:ilvl w:val="0"/>
          <w:numId w:val="11"/>
        </w:numPr>
        <w:spacing w:line="360" w:lineRule="auto"/>
        <w:ind w:left="810"/>
        <w:jc w:val="both"/>
        <w:rPr>
          <w:rFonts w:ascii="Times New Roman" w:hAnsi="Times New Roman" w:cs="Times New Roman"/>
          <w:b/>
          <w:bCs/>
          <w:sz w:val="24"/>
          <w:szCs w:val="24"/>
        </w:rPr>
      </w:pPr>
      <w:r w:rsidRPr="00215A77">
        <w:rPr>
          <w:rFonts w:ascii="Times New Roman" w:hAnsi="Times New Roman" w:cs="Times New Roman"/>
          <w:b/>
          <w:bCs/>
          <w:sz w:val="24"/>
          <w:szCs w:val="24"/>
        </w:rPr>
        <w:t>Sampel</w:t>
      </w:r>
    </w:p>
    <w:p w:rsidR="00F2543C" w:rsidRPr="00215A77" w:rsidRDefault="00F2543C" w:rsidP="00215A77">
      <w:pPr>
        <w:spacing w:line="360" w:lineRule="auto"/>
        <w:ind w:left="450" w:firstLine="720"/>
        <w:jc w:val="both"/>
        <w:rPr>
          <w:rFonts w:ascii="Times New Roman" w:hAnsi="Times New Roman" w:cs="Times New Roman"/>
          <w:sz w:val="24"/>
          <w:szCs w:val="24"/>
          <w:lang w:val="id-ID"/>
        </w:rPr>
      </w:pPr>
      <w:r w:rsidRPr="00215A77">
        <w:rPr>
          <w:rFonts w:ascii="Times New Roman" w:hAnsi="Times New Roman" w:cs="Times New Roman"/>
          <w:sz w:val="24"/>
          <w:szCs w:val="24"/>
          <w:lang w:val="id-ID"/>
        </w:rPr>
        <w:t xml:space="preserve">Sampel adalah sebagian dari populasi yang dipilih dengan menggunakan prosedur tertentu sehingga diharapkan dapat mewakili populasinya. Metode </w:t>
      </w:r>
      <w:r w:rsidRPr="00215A77">
        <w:rPr>
          <w:rFonts w:ascii="Times New Roman" w:hAnsi="Times New Roman" w:cs="Times New Roman"/>
          <w:i/>
          <w:sz w:val="24"/>
          <w:szCs w:val="24"/>
          <w:lang w:val="id-ID"/>
        </w:rPr>
        <w:t xml:space="preserve">purposive sampling </w:t>
      </w:r>
      <w:r w:rsidRPr="00215A77">
        <w:rPr>
          <w:rFonts w:ascii="Times New Roman" w:hAnsi="Times New Roman" w:cs="Times New Roman"/>
          <w:sz w:val="24"/>
          <w:szCs w:val="24"/>
          <w:lang w:val="id-ID"/>
        </w:rPr>
        <w:t>digunakan untuk pengambilan sampel dalam penelitian ini, yaitu pemilihan sampel sesuai dengan kriteria tertentu, kriteria-kriteria yang digunakan adalah:</w:t>
      </w:r>
    </w:p>
    <w:p w:rsidR="00F2543C" w:rsidRPr="00215A77" w:rsidRDefault="00F2543C" w:rsidP="00215A77">
      <w:pPr>
        <w:pStyle w:val="ListParagraph"/>
        <w:numPr>
          <w:ilvl w:val="0"/>
          <w:numId w:val="12"/>
        </w:numPr>
        <w:spacing w:line="360" w:lineRule="auto"/>
        <w:ind w:left="1530"/>
        <w:jc w:val="both"/>
        <w:rPr>
          <w:rFonts w:ascii="Times New Roman" w:hAnsi="Times New Roman" w:cs="Times New Roman"/>
          <w:sz w:val="24"/>
          <w:szCs w:val="24"/>
          <w:lang w:val="id-ID"/>
        </w:rPr>
      </w:pPr>
      <w:r w:rsidRPr="00215A77">
        <w:rPr>
          <w:rFonts w:ascii="Times New Roman" w:hAnsi="Times New Roman" w:cs="Times New Roman"/>
          <w:sz w:val="24"/>
          <w:szCs w:val="24"/>
          <w:lang w:val="id-ID"/>
        </w:rPr>
        <w:t>Perusahaan manufaktur yang terdaftar di Burs</w:t>
      </w:r>
      <w:r w:rsidR="00EF06CE">
        <w:rPr>
          <w:rFonts w:ascii="Times New Roman" w:hAnsi="Times New Roman" w:cs="Times New Roman"/>
          <w:sz w:val="24"/>
          <w:szCs w:val="24"/>
          <w:lang w:val="id-ID"/>
        </w:rPr>
        <w:t>a Efek Indonesia tahun 2013-201</w:t>
      </w:r>
      <w:r w:rsidR="00EF06CE">
        <w:rPr>
          <w:rFonts w:ascii="Times New Roman" w:hAnsi="Times New Roman" w:cs="Times New Roman"/>
          <w:sz w:val="24"/>
          <w:szCs w:val="24"/>
        </w:rPr>
        <w:t>6</w:t>
      </w:r>
      <w:r w:rsidRPr="00215A77">
        <w:rPr>
          <w:rFonts w:ascii="Times New Roman" w:hAnsi="Times New Roman" w:cs="Times New Roman"/>
          <w:sz w:val="24"/>
          <w:szCs w:val="24"/>
          <w:lang w:val="id-ID"/>
        </w:rPr>
        <w:t>. Dengan alasan pemilihan sampel perusahan manufaktur karena perusahaan manufaktur merupakan perusahaan yang mengolah bahan baku menjadi bahan jadi, sehingga perusahaan manufaktur akan menghasilkan banyak limbah dari kegiatan usahanya (Hidayat, 2012)</w:t>
      </w:r>
    </w:p>
    <w:p w:rsidR="00F2543C" w:rsidRPr="00215A77" w:rsidRDefault="00F2543C" w:rsidP="00215A77">
      <w:pPr>
        <w:pStyle w:val="ListParagraph"/>
        <w:numPr>
          <w:ilvl w:val="0"/>
          <w:numId w:val="12"/>
        </w:numPr>
        <w:spacing w:line="360" w:lineRule="auto"/>
        <w:ind w:left="1530"/>
        <w:jc w:val="both"/>
        <w:rPr>
          <w:rFonts w:ascii="Times New Roman" w:hAnsi="Times New Roman" w:cs="Times New Roman"/>
          <w:sz w:val="24"/>
          <w:szCs w:val="24"/>
          <w:lang w:val="id-ID"/>
        </w:rPr>
      </w:pPr>
      <w:r w:rsidRPr="00215A77">
        <w:rPr>
          <w:rFonts w:ascii="Times New Roman" w:hAnsi="Times New Roman" w:cs="Times New Roman"/>
          <w:sz w:val="24"/>
          <w:szCs w:val="24"/>
          <w:lang w:val="id-ID"/>
        </w:rPr>
        <w:t xml:space="preserve">Perusahaan manufaktur tersebut menerbitkan </w:t>
      </w:r>
      <w:r w:rsidRPr="00215A77">
        <w:rPr>
          <w:rFonts w:ascii="Times New Roman" w:hAnsi="Times New Roman" w:cs="Times New Roman"/>
          <w:i/>
          <w:sz w:val="24"/>
          <w:szCs w:val="24"/>
          <w:lang w:val="id-ID"/>
        </w:rPr>
        <w:t xml:space="preserve">annual report </w:t>
      </w:r>
      <w:r w:rsidRPr="00215A77">
        <w:rPr>
          <w:rFonts w:ascii="Times New Roman" w:hAnsi="Times New Roman" w:cs="Times New Roman"/>
          <w:sz w:val="24"/>
          <w:szCs w:val="24"/>
          <w:lang w:val="id-ID"/>
        </w:rPr>
        <w:t xml:space="preserve">dan </w:t>
      </w:r>
      <w:r w:rsidRPr="00215A77">
        <w:rPr>
          <w:rFonts w:ascii="Times New Roman" w:hAnsi="Times New Roman" w:cs="Times New Roman"/>
          <w:i/>
          <w:sz w:val="24"/>
          <w:szCs w:val="24"/>
          <w:lang w:val="id-ID"/>
        </w:rPr>
        <w:t xml:space="preserve">substainability report </w:t>
      </w:r>
      <w:r w:rsidR="00EF06CE">
        <w:rPr>
          <w:rFonts w:ascii="Times New Roman" w:hAnsi="Times New Roman" w:cs="Times New Roman"/>
          <w:sz w:val="24"/>
          <w:szCs w:val="24"/>
          <w:lang w:val="id-ID"/>
        </w:rPr>
        <w:t>periode 2013-201</w:t>
      </w:r>
      <w:r w:rsidR="00EF06CE">
        <w:rPr>
          <w:rFonts w:ascii="Times New Roman" w:hAnsi="Times New Roman" w:cs="Times New Roman"/>
          <w:sz w:val="24"/>
          <w:szCs w:val="24"/>
        </w:rPr>
        <w:t>6</w:t>
      </w:r>
      <w:r w:rsidRPr="00215A77">
        <w:rPr>
          <w:rFonts w:ascii="Times New Roman" w:hAnsi="Times New Roman" w:cs="Times New Roman"/>
          <w:sz w:val="24"/>
          <w:szCs w:val="24"/>
          <w:lang w:val="id-ID"/>
        </w:rPr>
        <w:t>.</w:t>
      </w:r>
    </w:p>
    <w:p w:rsidR="00F2543C" w:rsidRPr="0086025D" w:rsidRDefault="00F2543C" w:rsidP="00215A77">
      <w:pPr>
        <w:pStyle w:val="ListParagraph"/>
        <w:numPr>
          <w:ilvl w:val="0"/>
          <w:numId w:val="12"/>
        </w:numPr>
        <w:spacing w:line="360" w:lineRule="auto"/>
        <w:ind w:left="1530"/>
        <w:jc w:val="both"/>
        <w:rPr>
          <w:rFonts w:ascii="Times New Roman" w:hAnsi="Times New Roman" w:cs="Times New Roman"/>
          <w:sz w:val="24"/>
          <w:szCs w:val="24"/>
          <w:lang w:val="id-ID"/>
        </w:rPr>
      </w:pPr>
      <w:r w:rsidRPr="00215A77">
        <w:rPr>
          <w:rFonts w:ascii="Times New Roman" w:hAnsi="Times New Roman" w:cs="Times New Roman"/>
          <w:sz w:val="24"/>
          <w:szCs w:val="24"/>
          <w:lang w:val="id-ID"/>
        </w:rPr>
        <w:t>Memiliki data yang lengkap terkait dengan variabel-variabel yang digunakan dalam penelitian.</w:t>
      </w:r>
    </w:p>
    <w:p w:rsidR="00F2543C" w:rsidRPr="00215A77" w:rsidRDefault="00F2543C" w:rsidP="00215A77">
      <w:pPr>
        <w:spacing w:after="160" w:line="360" w:lineRule="auto"/>
        <w:ind w:left="0"/>
        <w:rPr>
          <w:rFonts w:ascii="Times New Roman" w:hAnsi="Times New Roman" w:cs="Times New Roman"/>
          <w:b/>
          <w:sz w:val="24"/>
          <w:szCs w:val="24"/>
        </w:rPr>
      </w:pPr>
    </w:p>
    <w:p w:rsidR="00F2543C" w:rsidRPr="0086025D" w:rsidRDefault="00F2543C" w:rsidP="00215A77">
      <w:pPr>
        <w:pStyle w:val="ListParagraph"/>
        <w:numPr>
          <w:ilvl w:val="0"/>
          <w:numId w:val="11"/>
        </w:numPr>
        <w:spacing w:line="360" w:lineRule="auto"/>
        <w:ind w:left="810"/>
        <w:jc w:val="both"/>
        <w:rPr>
          <w:rFonts w:ascii="Times New Roman" w:hAnsi="Times New Roman" w:cs="Times New Roman"/>
          <w:sz w:val="24"/>
          <w:szCs w:val="24"/>
          <w:lang w:val="id-ID"/>
        </w:rPr>
      </w:pPr>
      <w:r w:rsidRPr="00215A77">
        <w:rPr>
          <w:rFonts w:ascii="Times New Roman" w:hAnsi="Times New Roman" w:cs="Times New Roman"/>
          <w:b/>
          <w:sz w:val="24"/>
          <w:szCs w:val="24"/>
        </w:rPr>
        <w:lastRenderedPageBreak/>
        <w:t>Definisi dan Operasi Variabel</w:t>
      </w:r>
    </w:p>
    <w:p w:rsidR="0086025D" w:rsidRPr="00215A77" w:rsidRDefault="0086025D" w:rsidP="0086025D">
      <w:pPr>
        <w:pStyle w:val="ListParagraph"/>
        <w:spacing w:line="360" w:lineRule="auto"/>
        <w:ind w:left="810"/>
        <w:jc w:val="both"/>
        <w:rPr>
          <w:rFonts w:ascii="Times New Roman" w:hAnsi="Times New Roman" w:cs="Times New Roman"/>
          <w:sz w:val="24"/>
          <w:szCs w:val="24"/>
          <w:lang w:val="id-ID"/>
        </w:rPr>
      </w:pPr>
    </w:p>
    <w:p w:rsidR="00F2543C" w:rsidRPr="00215A77" w:rsidRDefault="00F2543C" w:rsidP="00215A77">
      <w:pPr>
        <w:pStyle w:val="ListParagraph"/>
        <w:numPr>
          <w:ilvl w:val="1"/>
          <w:numId w:val="14"/>
        </w:numPr>
        <w:spacing w:line="360" w:lineRule="auto"/>
        <w:ind w:left="1260" w:hanging="540"/>
        <w:jc w:val="both"/>
        <w:rPr>
          <w:rFonts w:ascii="Times New Roman" w:hAnsi="Times New Roman" w:cs="Times New Roman"/>
          <w:b/>
          <w:bCs/>
          <w:sz w:val="24"/>
          <w:szCs w:val="24"/>
          <w:lang w:val="id-ID"/>
        </w:rPr>
      </w:pPr>
      <w:r w:rsidRPr="00215A77">
        <w:rPr>
          <w:rFonts w:ascii="Times New Roman" w:hAnsi="Times New Roman" w:cs="Times New Roman"/>
          <w:b/>
          <w:bCs/>
          <w:sz w:val="24"/>
          <w:szCs w:val="24"/>
          <w:lang w:val="id-ID"/>
        </w:rPr>
        <w:t>Kinerja Keuangan</w:t>
      </w:r>
    </w:p>
    <w:p w:rsidR="00F2543C" w:rsidRPr="00215A77" w:rsidRDefault="00F2543C" w:rsidP="00215A77">
      <w:pPr>
        <w:pStyle w:val="ListParagraph"/>
        <w:spacing w:line="360" w:lineRule="auto"/>
        <w:ind w:left="567" w:firstLine="720"/>
        <w:jc w:val="both"/>
        <w:rPr>
          <w:rFonts w:ascii="Times New Roman" w:hAnsi="Times New Roman" w:cs="Times New Roman"/>
          <w:sz w:val="24"/>
          <w:szCs w:val="24"/>
          <w:lang w:val="id-ID"/>
        </w:rPr>
      </w:pPr>
      <w:r w:rsidRPr="00215A77">
        <w:rPr>
          <w:rFonts w:ascii="Times New Roman" w:hAnsi="Times New Roman" w:cs="Times New Roman"/>
          <w:sz w:val="24"/>
          <w:szCs w:val="24"/>
          <w:lang w:val="id-ID"/>
        </w:rPr>
        <w:t xml:space="preserve">Profitabilitas merupakan kemampuan perusahaan untuk menghasilkan laba atau profi dalam upaya meningkatkan nilai pemegang saham. Dalam penelitian ini </w:t>
      </w:r>
      <w:r w:rsidRPr="00215A77">
        <w:rPr>
          <w:rFonts w:ascii="Times New Roman" w:hAnsi="Times New Roman" w:cs="Times New Roman"/>
          <w:i/>
          <w:sz w:val="24"/>
          <w:szCs w:val="24"/>
          <w:lang w:val="id-ID"/>
        </w:rPr>
        <w:t>profitabilitas</w:t>
      </w:r>
      <w:r w:rsidRPr="00215A77">
        <w:rPr>
          <w:rFonts w:ascii="Times New Roman" w:hAnsi="Times New Roman" w:cs="Times New Roman"/>
          <w:sz w:val="24"/>
          <w:szCs w:val="24"/>
          <w:lang w:val="id-ID"/>
        </w:rPr>
        <w:t xml:space="preserve"> perusahaan diukur dengan ROA (</w:t>
      </w:r>
      <w:r w:rsidRPr="00215A77">
        <w:rPr>
          <w:rFonts w:ascii="Times New Roman" w:hAnsi="Times New Roman" w:cs="Times New Roman"/>
          <w:i/>
          <w:sz w:val="24"/>
          <w:szCs w:val="24"/>
          <w:lang w:val="id-ID"/>
        </w:rPr>
        <w:t>return on asset</w:t>
      </w:r>
      <w:r w:rsidRPr="00215A77">
        <w:rPr>
          <w:rFonts w:ascii="Times New Roman" w:hAnsi="Times New Roman" w:cs="Times New Roman"/>
          <w:sz w:val="24"/>
          <w:szCs w:val="24"/>
          <w:lang w:val="id-ID"/>
        </w:rPr>
        <w:t>) dengan rumus sebagai berikut:</w:t>
      </w:r>
    </w:p>
    <w:p w:rsidR="00F2543C" w:rsidRPr="00215A77" w:rsidRDefault="00F2543C" w:rsidP="00215A77">
      <w:pPr>
        <w:pStyle w:val="ListParagraph"/>
        <w:spacing w:line="360" w:lineRule="auto"/>
        <w:ind w:left="900"/>
        <w:jc w:val="center"/>
        <w:rPr>
          <w:rFonts w:ascii="Times New Roman" w:eastAsiaTheme="minorEastAsia" w:hAnsi="Times New Roman" w:cs="Times New Roman"/>
          <w:sz w:val="24"/>
          <w:szCs w:val="24"/>
          <w:lang w:val="id-ID"/>
        </w:rPr>
      </w:pPr>
      <w:r w:rsidRPr="00215A77">
        <w:rPr>
          <w:rFonts w:ascii="Times New Roman" w:hAnsi="Times New Roman" w:cs="Times New Roman"/>
          <w:sz w:val="24"/>
          <w:szCs w:val="24"/>
          <w:lang w:val="id-ID"/>
        </w:rPr>
        <w:t xml:space="preserve">ROA = </w:t>
      </w:r>
      <m:oMath>
        <m:f>
          <m:fPr>
            <m:ctrlPr>
              <w:rPr>
                <w:rFonts w:ascii="Cambria Math" w:hAnsi="Cambria Math" w:cs="Times New Roman"/>
                <w:i/>
                <w:sz w:val="24"/>
                <w:szCs w:val="24"/>
                <w:lang w:val="id-ID"/>
              </w:rPr>
            </m:ctrlPr>
          </m:fPr>
          <m:num>
            <m:r>
              <w:rPr>
                <w:rFonts w:ascii="Cambria Math" w:hAnsi="Cambria Math" w:cs="Times New Roman"/>
                <w:sz w:val="24"/>
                <w:szCs w:val="24"/>
                <w:lang w:val="id-ID"/>
              </w:rPr>
              <m:t>Laba bersih setelah pajak</m:t>
            </m:r>
          </m:num>
          <m:den>
            <m:r>
              <w:rPr>
                <w:rFonts w:ascii="Cambria Math" w:hAnsi="Cambria Math" w:cs="Times New Roman"/>
                <w:sz w:val="24"/>
                <w:szCs w:val="24"/>
                <w:lang w:val="id-ID"/>
              </w:rPr>
              <m:t>Total asset</m:t>
            </m:r>
          </m:den>
        </m:f>
      </m:oMath>
      <w:r w:rsidRPr="00215A77">
        <w:rPr>
          <w:rFonts w:ascii="Times New Roman" w:eastAsiaTheme="minorEastAsia" w:hAnsi="Times New Roman" w:cs="Times New Roman"/>
          <w:sz w:val="24"/>
          <w:szCs w:val="24"/>
          <w:lang w:val="id-ID"/>
        </w:rPr>
        <w:t xml:space="preserve"> x 100%</w:t>
      </w:r>
    </w:p>
    <w:p w:rsidR="00F2543C" w:rsidRPr="00215A77" w:rsidRDefault="00F2543C" w:rsidP="00215A77">
      <w:pPr>
        <w:pStyle w:val="ListParagraph"/>
        <w:spacing w:line="360" w:lineRule="auto"/>
        <w:ind w:left="2835"/>
        <w:jc w:val="both"/>
        <w:rPr>
          <w:rFonts w:ascii="Times New Roman" w:hAnsi="Times New Roman" w:cs="Times New Roman"/>
          <w:sz w:val="24"/>
          <w:szCs w:val="24"/>
          <w:lang w:val="id-ID"/>
        </w:rPr>
      </w:pPr>
    </w:p>
    <w:p w:rsidR="00F2543C" w:rsidRPr="00215A77" w:rsidRDefault="00F2543C" w:rsidP="00215A77">
      <w:pPr>
        <w:pStyle w:val="ListParagraph"/>
        <w:numPr>
          <w:ilvl w:val="1"/>
          <w:numId w:val="14"/>
        </w:numPr>
        <w:spacing w:line="360" w:lineRule="auto"/>
        <w:ind w:left="1260" w:hanging="540"/>
        <w:jc w:val="both"/>
        <w:rPr>
          <w:rFonts w:ascii="Times New Roman" w:hAnsi="Times New Roman" w:cs="Times New Roman"/>
          <w:b/>
          <w:bCs/>
          <w:i/>
          <w:sz w:val="24"/>
          <w:szCs w:val="24"/>
          <w:lang w:val="id-ID"/>
        </w:rPr>
      </w:pPr>
      <w:r w:rsidRPr="00215A77">
        <w:rPr>
          <w:rFonts w:ascii="Times New Roman" w:hAnsi="Times New Roman" w:cs="Times New Roman"/>
          <w:b/>
          <w:bCs/>
          <w:i/>
          <w:sz w:val="24"/>
          <w:szCs w:val="24"/>
          <w:lang w:val="id-ID"/>
        </w:rPr>
        <w:t>Political Visibility</w:t>
      </w:r>
    </w:p>
    <w:p w:rsidR="00F2543C" w:rsidRPr="00215A77" w:rsidRDefault="00F2543C" w:rsidP="00215A77">
      <w:pPr>
        <w:pStyle w:val="ListParagraph"/>
        <w:spacing w:line="360" w:lineRule="auto"/>
        <w:ind w:left="567" w:firstLine="720"/>
        <w:jc w:val="both"/>
        <w:rPr>
          <w:rFonts w:ascii="Times New Roman" w:hAnsi="Times New Roman" w:cs="Times New Roman"/>
          <w:sz w:val="24"/>
          <w:szCs w:val="24"/>
          <w:lang w:val="id-ID"/>
        </w:rPr>
      </w:pPr>
      <w:r w:rsidRPr="00215A77">
        <w:rPr>
          <w:rFonts w:ascii="Times New Roman" w:hAnsi="Times New Roman" w:cs="Times New Roman"/>
          <w:sz w:val="24"/>
          <w:szCs w:val="24"/>
          <w:lang w:val="id-ID"/>
        </w:rPr>
        <w:t xml:space="preserve">Dalam penelitian sebelumnya, </w:t>
      </w:r>
      <w:r w:rsidRPr="00215A77">
        <w:rPr>
          <w:rFonts w:ascii="Times New Roman" w:hAnsi="Times New Roman" w:cs="Times New Roman"/>
          <w:i/>
          <w:sz w:val="24"/>
          <w:szCs w:val="24"/>
          <w:lang w:val="id-ID"/>
        </w:rPr>
        <w:t xml:space="preserve">size </w:t>
      </w:r>
      <w:r w:rsidRPr="00215A77">
        <w:rPr>
          <w:rFonts w:ascii="Times New Roman" w:hAnsi="Times New Roman" w:cs="Times New Roman"/>
          <w:sz w:val="24"/>
          <w:szCs w:val="24"/>
          <w:lang w:val="id-ID"/>
        </w:rPr>
        <w:t xml:space="preserve">perusahaan diukur dengan jumlah karyawan, </w:t>
      </w:r>
      <w:r w:rsidRPr="00215A77">
        <w:rPr>
          <w:rFonts w:ascii="Times New Roman" w:hAnsi="Times New Roman" w:cs="Times New Roman"/>
          <w:i/>
          <w:sz w:val="24"/>
          <w:szCs w:val="24"/>
          <w:lang w:val="id-ID"/>
        </w:rPr>
        <w:t xml:space="preserve">total assets, </w:t>
      </w:r>
      <w:r w:rsidRPr="00215A77">
        <w:rPr>
          <w:rFonts w:ascii="Times New Roman" w:hAnsi="Times New Roman" w:cs="Times New Roman"/>
          <w:sz w:val="24"/>
          <w:szCs w:val="24"/>
          <w:lang w:val="id-ID"/>
        </w:rPr>
        <w:t xml:space="preserve">atau volume penjualan. dalam penelitian ini </w:t>
      </w:r>
      <w:r w:rsidRPr="00215A77">
        <w:rPr>
          <w:rFonts w:ascii="Times New Roman" w:hAnsi="Times New Roman" w:cs="Times New Roman"/>
          <w:i/>
          <w:sz w:val="24"/>
          <w:szCs w:val="24"/>
          <w:lang w:val="id-ID"/>
        </w:rPr>
        <w:t xml:space="preserve">size </w:t>
      </w:r>
      <w:r w:rsidRPr="00215A77">
        <w:rPr>
          <w:rFonts w:ascii="Times New Roman" w:hAnsi="Times New Roman" w:cs="Times New Roman"/>
          <w:sz w:val="24"/>
          <w:szCs w:val="24"/>
          <w:lang w:val="id-ID"/>
        </w:rPr>
        <w:t xml:space="preserve">perusahaan akan menggunakan </w:t>
      </w:r>
      <w:r w:rsidRPr="00215A77">
        <w:rPr>
          <w:rFonts w:ascii="Times New Roman" w:hAnsi="Times New Roman" w:cs="Times New Roman"/>
          <w:i/>
          <w:sz w:val="24"/>
          <w:szCs w:val="24"/>
          <w:lang w:val="id-ID"/>
        </w:rPr>
        <w:t xml:space="preserve">Ln total asset </w:t>
      </w:r>
      <w:r w:rsidRPr="00215A77">
        <w:rPr>
          <w:rFonts w:ascii="Times New Roman" w:hAnsi="Times New Roman" w:cs="Times New Roman"/>
          <w:sz w:val="24"/>
          <w:szCs w:val="24"/>
          <w:lang w:val="id-ID"/>
        </w:rPr>
        <w:t xml:space="preserve">sebagai ukuran untuk </w:t>
      </w:r>
      <w:r w:rsidRPr="00215A77">
        <w:rPr>
          <w:rFonts w:ascii="Times New Roman" w:hAnsi="Times New Roman" w:cs="Times New Roman"/>
          <w:i/>
          <w:sz w:val="24"/>
          <w:szCs w:val="24"/>
          <w:lang w:val="id-ID"/>
        </w:rPr>
        <w:t xml:space="preserve">size </w:t>
      </w:r>
      <w:r w:rsidRPr="00215A77">
        <w:rPr>
          <w:rFonts w:ascii="Times New Roman" w:hAnsi="Times New Roman" w:cs="Times New Roman"/>
          <w:sz w:val="24"/>
          <w:szCs w:val="24"/>
          <w:lang w:val="id-ID"/>
        </w:rPr>
        <w:t>perusahaan.</w:t>
      </w:r>
    </w:p>
    <w:p w:rsidR="00F2543C" w:rsidRPr="00215A77" w:rsidRDefault="00F2543C" w:rsidP="00215A77">
      <w:pPr>
        <w:pStyle w:val="ListParagraph"/>
        <w:spacing w:line="360" w:lineRule="auto"/>
        <w:ind w:left="2835"/>
        <w:jc w:val="both"/>
        <w:rPr>
          <w:rFonts w:ascii="Times New Roman" w:hAnsi="Times New Roman" w:cs="Times New Roman"/>
          <w:sz w:val="24"/>
          <w:szCs w:val="24"/>
          <w:lang w:val="id-ID"/>
        </w:rPr>
      </w:pPr>
    </w:p>
    <w:p w:rsidR="00F2543C" w:rsidRPr="00215A77" w:rsidRDefault="00F2543C" w:rsidP="00215A77">
      <w:pPr>
        <w:pStyle w:val="ListParagraph"/>
        <w:numPr>
          <w:ilvl w:val="1"/>
          <w:numId w:val="14"/>
        </w:numPr>
        <w:spacing w:line="360" w:lineRule="auto"/>
        <w:ind w:left="1260" w:hanging="540"/>
        <w:jc w:val="both"/>
        <w:rPr>
          <w:rFonts w:ascii="Times New Roman" w:hAnsi="Times New Roman" w:cs="Times New Roman"/>
          <w:b/>
          <w:bCs/>
          <w:sz w:val="24"/>
          <w:szCs w:val="24"/>
          <w:lang w:val="id-ID"/>
        </w:rPr>
      </w:pPr>
      <w:r w:rsidRPr="00215A77">
        <w:rPr>
          <w:rFonts w:ascii="Times New Roman" w:hAnsi="Times New Roman" w:cs="Times New Roman"/>
          <w:b/>
          <w:bCs/>
          <w:sz w:val="24"/>
          <w:szCs w:val="24"/>
          <w:lang w:val="id-ID"/>
        </w:rPr>
        <w:t>Ketergantungan pada Hutang</w:t>
      </w:r>
    </w:p>
    <w:p w:rsidR="00F2543C" w:rsidRPr="00215A77" w:rsidRDefault="00F2543C" w:rsidP="00215A77">
      <w:pPr>
        <w:pStyle w:val="ListParagraph"/>
        <w:spacing w:line="360" w:lineRule="auto"/>
        <w:ind w:left="567" w:firstLine="720"/>
        <w:jc w:val="both"/>
        <w:rPr>
          <w:rFonts w:ascii="Times New Roman" w:hAnsi="Times New Roman" w:cs="Times New Roman"/>
          <w:sz w:val="24"/>
          <w:szCs w:val="24"/>
          <w:lang w:val="id-ID"/>
        </w:rPr>
      </w:pPr>
      <w:r w:rsidRPr="00215A77">
        <w:rPr>
          <w:rFonts w:ascii="Times New Roman" w:hAnsi="Times New Roman" w:cs="Times New Roman"/>
          <w:i/>
          <w:sz w:val="24"/>
          <w:szCs w:val="24"/>
          <w:lang w:val="id-ID"/>
        </w:rPr>
        <w:t xml:space="preserve">Leverage </w:t>
      </w:r>
      <w:r w:rsidRPr="00215A77">
        <w:rPr>
          <w:rFonts w:ascii="Times New Roman" w:hAnsi="Times New Roman" w:cs="Times New Roman"/>
          <w:sz w:val="24"/>
          <w:szCs w:val="24"/>
          <w:lang w:val="id-ID"/>
        </w:rPr>
        <w:t xml:space="preserve">digunakan untuk mengukur seberapa besar perusahaan tergantung pada hutang dalam membiayai kegiatan operasinya. Dalam penelitian ini rasio </w:t>
      </w:r>
      <w:r w:rsidRPr="00215A77">
        <w:rPr>
          <w:rFonts w:ascii="Times New Roman" w:hAnsi="Times New Roman" w:cs="Times New Roman"/>
          <w:i/>
          <w:sz w:val="24"/>
          <w:szCs w:val="24"/>
          <w:lang w:val="id-ID"/>
        </w:rPr>
        <w:t>leverage</w:t>
      </w:r>
      <w:r w:rsidRPr="00215A77">
        <w:rPr>
          <w:rFonts w:ascii="Times New Roman" w:hAnsi="Times New Roman" w:cs="Times New Roman"/>
          <w:sz w:val="24"/>
          <w:szCs w:val="24"/>
          <w:lang w:val="id-ID"/>
        </w:rPr>
        <w:t xml:space="preserve"> perusahaan diukur dengan DER (</w:t>
      </w:r>
      <w:r w:rsidRPr="00215A77">
        <w:rPr>
          <w:rFonts w:ascii="Times New Roman" w:hAnsi="Times New Roman" w:cs="Times New Roman"/>
          <w:i/>
          <w:sz w:val="24"/>
          <w:szCs w:val="24"/>
          <w:lang w:val="id-ID"/>
        </w:rPr>
        <w:t>debt to equity</w:t>
      </w:r>
      <w:r w:rsidRPr="00215A77">
        <w:rPr>
          <w:rFonts w:ascii="Times New Roman" w:hAnsi="Times New Roman" w:cs="Times New Roman"/>
          <w:sz w:val="24"/>
          <w:szCs w:val="24"/>
          <w:lang w:val="id-ID"/>
        </w:rPr>
        <w:t>) dengan rumus sebagai berikut:</w:t>
      </w:r>
    </w:p>
    <w:p w:rsidR="00F2543C" w:rsidRPr="00215A77" w:rsidRDefault="00F2543C" w:rsidP="00215A77">
      <w:pPr>
        <w:pStyle w:val="ListParagraph"/>
        <w:spacing w:line="360" w:lineRule="auto"/>
        <w:ind w:left="2835"/>
        <w:jc w:val="both"/>
        <w:rPr>
          <w:rFonts w:ascii="Times New Roman" w:hAnsi="Times New Roman" w:cs="Times New Roman"/>
          <w:sz w:val="24"/>
          <w:szCs w:val="24"/>
          <w:lang w:val="id-ID"/>
        </w:rPr>
      </w:pPr>
    </w:p>
    <w:p w:rsidR="00F2543C" w:rsidRPr="00215A77" w:rsidRDefault="00F2543C" w:rsidP="00215A77">
      <w:pPr>
        <w:pStyle w:val="ListParagraph"/>
        <w:spacing w:line="360" w:lineRule="auto"/>
        <w:ind w:left="900"/>
        <w:jc w:val="center"/>
        <w:rPr>
          <w:rFonts w:ascii="Times New Roman" w:eastAsiaTheme="minorEastAsia" w:hAnsi="Times New Roman" w:cs="Times New Roman"/>
          <w:sz w:val="24"/>
          <w:szCs w:val="24"/>
          <w:lang w:val="id-ID"/>
        </w:rPr>
      </w:pPr>
      <w:r w:rsidRPr="00215A77">
        <w:rPr>
          <w:rFonts w:ascii="Times New Roman" w:hAnsi="Times New Roman" w:cs="Times New Roman"/>
          <w:sz w:val="24"/>
          <w:szCs w:val="24"/>
          <w:lang w:val="id-ID"/>
        </w:rPr>
        <w:t xml:space="preserve">DER = </w:t>
      </w:r>
      <m:oMath>
        <m:f>
          <m:fPr>
            <m:ctrlPr>
              <w:rPr>
                <w:rFonts w:ascii="Cambria Math" w:hAnsi="Cambria Math" w:cs="Times New Roman"/>
                <w:i/>
                <w:sz w:val="24"/>
                <w:szCs w:val="24"/>
                <w:lang w:val="id-ID"/>
              </w:rPr>
            </m:ctrlPr>
          </m:fPr>
          <m:num>
            <m:r>
              <w:rPr>
                <w:rFonts w:ascii="Cambria Math" w:hAnsi="Cambria Math" w:cs="Times New Roman"/>
                <w:sz w:val="24"/>
                <w:szCs w:val="24"/>
                <w:lang w:val="id-ID"/>
              </w:rPr>
              <m:t>Total kewajiban</m:t>
            </m:r>
          </m:num>
          <m:den>
            <m:r>
              <w:rPr>
                <w:rFonts w:ascii="Cambria Math" w:hAnsi="Cambria Math" w:cs="Times New Roman"/>
                <w:sz w:val="24"/>
                <w:szCs w:val="24"/>
                <w:lang w:val="id-ID"/>
              </w:rPr>
              <m:t>Total equitas</m:t>
            </m:r>
          </m:den>
        </m:f>
      </m:oMath>
    </w:p>
    <w:p w:rsidR="00F2543C" w:rsidRPr="00215A77" w:rsidRDefault="00F2543C" w:rsidP="00215A77">
      <w:pPr>
        <w:pStyle w:val="ListParagraph"/>
        <w:spacing w:line="360" w:lineRule="auto"/>
        <w:ind w:left="2835"/>
        <w:jc w:val="both"/>
        <w:rPr>
          <w:rFonts w:ascii="Times New Roman" w:hAnsi="Times New Roman" w:cs="Times New Roman"/>
          <w:sz w:val="24"/>
          <w:szCs w:val="24"/>
          <w:lang w:val="id-ID"/>
        </w:rPr>
      </w:pPr>
    </w:p>
    <w:p w:rsidR="00F2543C" w:rsidRPr="00215A77" w:rsidRDefault="00F2543C" w:rsidP="00215A77">
      <w:pPr>
        <w:pStyle w:val="ListParagraph"/>
        <w:numPr>
          <w:ilvl w:val="1"/>
          <w:numId w:val="14"/>
        </w:numPr>
        <w:spacing w:line="360" w:lineRule="auto"/>
        <w:ind w:left="1260" w:hanging="540"/>
        <w:jc w:val="both"/>
        <w:rPr>
          <w:rFonts w:ascii="Times New Roman" w:hAnsi="Times New Roman" w:cs="Times New Roman"/>
          <w:b/>
          <w:bCs/>
          <w:sz w:val="24"/>
          <w:szCs w:val="24"/>
          <w:lang w:val="id-ID"/>
        </w:rPr>
      </w:pPr>
      <w:r w:rsidRPr="00215A77">
        <w:rPr>
          <w:rFonts w:ascii="Times New Roman" w:hAnsi="Times New Roman" w:cs="Times New Roman"/>
          <w:b/>
          <w:bCs/>
          <w:sz w:val="24"/>
          <w:szCs w:val="24"/>
          <w:lang w:val="id-ID"/>
        </w:rPr>
        <w:t>Tanggung Jawab Sosial Perusahaan</w:t>
      </w:r>
    </w:p>
    <w:p w:rsidR="00F2543C" w:rsidRPr="00215A77" w:rsidRDefault="00F2543C" w:rsidP="00215A77">
      <w:pPr>
        <w:pStyle w:val="ListParagraph"/>
        <w:spacing w:line="360" w:lineRule="auto"/>
        <w:ind w:left="567" w:firstLine="720"/>
        <w:jc w:val="both"/>
        <w:rPr>
          <w:rFonts w:ascii="Times New Roman" w:hAnsi="Times New Roman" w:cs="Times New Roman"/>
          <w:sz w:val="24"/>
          <w:szCs w:val="24"/>
          <w:lang w:val="id-ID"/>
        </w:rPr>
      </w:pPr>
      <w:r w:rsidRPr="00215A77">
        <w:rPr>
          <w:rFonts w:ascii="Times New Roman" w:hAnsi="Times New Roman" w:cs="Times New Roman"/>
          <w:sz w:val="24"/>
          <w:szCs w:val="24"/>
          <w:lang w:val="id-ID"/>
        </w:rPr>
        <w:t xml:space="preserve">Variabel </w:t>
      </w:r>
      <w:r w:rsidRPr="00215A77">
        <w:rPr>
          <w:rFonts w:ascii="Times New Roman" w:hAnsi="Times New Roman" w:cs="Times New Roman"/>
          <w:i/>
          <w:sz w:val="24"/>
          <w:szCs w:val="24"/>
          <w:lang w:val="id-ID"/>
        </w:rPr>
        <w:t xml:space="preserve">Corporate Social Responsibility </w:t>
      </w:r>
      <w:r w:rsidRPr="00215A77">
        <w:rPr>
          <w:rFonts w:ascii="Times New Roman" w:hAnsi="Times New Roman" w:cs="Times New Roman"/>
          <w:sz w:val="24"/>
          <w:szCs w:val="24"/>
          <w:lang w:val="id-ID"/>
        </w:rPr>
        <w:t xml:space="preserve">pada laporan tahunan perusahaan yang dinyatakan dalam </w:t>
      </w:r>
      <w:r w:rsidRPr="00215A77">
        <w:rPr>
          <w:rFonts w:ascii="Times New Roman" w:hAnsi="Times New Roman" w:cs="Times New Roman"/>
          <w:i/>
          <w:sz w:val="24"/>
          <w:szCs w:val="24"/>
          <w:lang w:val="id-ID"/>
        </w:rPr>
        <w:t xml:space="preserve">Corporate Social Responsibility Index </w:t>
      </w:r>
      <w:r w:rsidRPr="00215A77">
        <w:rPr>
          <w:rFonts w:ascii="Times New Roman" w:hAnsi="Times New Roman" w:cs="Times New Roman"/>
          <w:sz w:val="24"/>
          <w:szCs w:val="24"/>
          <w:lang w:val="id-ID"/>
        </w:rPr>
        <w:t xml:space="preserve">(CSRI) yang akan dinilai dengan membandingkan jumlah pengungkapan yang disyaratkan </w:t>
      </w:r>
      <w:r w:rsidRPr="00215A77">
        <w:rPr>
          <w:rFonts w:ascii="Times New Roman" w:hAnsi="Times New Roman" w:cs="Times New Roman"/>
          <w:i/>
          <w:sz w:val="24"/>
          <w:szCs w:val="24"/>
          <w:lang w:val="id-ID"/>
        </w:rPr>
        <w:t xml:space="preserve">global reporting initiative </w:t>
      </w:r>
      <w:r w:rsidRPr="00215A77">
        <w:rPr>
          <w:rFonts w:ascii="Times New Roman" w:hAnsi="Times New Roman" w:cs="Times New Roman"/>
          <w:sz w:val="24"/>
          <w:szCs w:val="24"/>
          <w:lang w:val="id-ID"/>
        </w:rPr>
        <w:t xml:space="preserve">(GRI) meliputi tema: </w:t>
      </w:r>
      <w:r w:rsidRPr="00215A77">
        <w:rPr>
          <w:rFonts w:ascii="Times New Roman" w:hAnsi="Times New Roman" w:cs="Times New Roman"/>
          <w:i/>
          <w:sz w:val="24"/>
          <w:szCs w:val="24"/>
          <w:lang w:val="id-ID"/>
        </w:rPr>
        <w:t xml:space="preserve">Economic Performance Indicator. Environment Performance Indicator, </w:t>
      </w:r>
      <w:r w:rsidRPr="00215A77">
        <w:rPr>
          <w:rFonts w:ascii="Times New Roman" w:hAnsi="Times New Roman" w:cs="Times New Roman"/>
          <w:sz w:val="24"/>
          <w:szCs w:val="24"/>
          <w:lang w:val="id-ID"/>
        </w:rPr>
        <w:t xml:space="preserve">dan </w:t>
      </w:r>
      <w:r w:rsidRPr="00215A77">
        <w:rPr>
          <w:rFonts w:ascii="Times New Roman" w:hAnsi="Times New Roman" w:cs="Times New Roman"/>
          <w:i/>
          <w:sz w:val="24"/>
          <w:szCs w:val="24"/>
          <w:lang w:val="id-ID"/>
        </w:rPr>
        <w:t xml:space="preserve">Social Performance Indicator. </w:t>
      </w:r>
    </w:p>
    <w:p w:rsidR="00F2543C" w:rsidRPr="00215A77" w:rsidRDefault="00F2543C" w:rsidP="00215A77">
      <w:pPr>
        <w:pStyle w:val="ListParagraph"/>
        <w:spacing w:line="360" w:lineRule="auto"/>
        <w:ind w:left="567" w:firstLine="720"/>
        <w:jc w:val="both"/>
        <w:rPr>
          <w:rFonts w:ascii="Times New Roman" w:hAnsi="Times New Roman" w:cs="Times New Roman"/>
          <w:sz w:val="24"/>
          <w:szCs w:val="24"/>
          <w:lang w:val="id-ID"/>
        </w:rPr>
      </w:pPr>
      <w:r w:rsidRPr="00215A77">
        <w:rPr>
          <w:rFonts w:ascii="Times New Roman" w:hAnsi="Times New Roman" w:cs="Times New Roman"/>
          <w:sz w:val="24"/>
          <w:szCs w:val="24"/>
          <w:lang w:val="id-ID"/>
        </w:rPr>
        <w:t xml:space="preserve">Menurut Webber (1988) perhitungan index luas pengungkapan </w:t>
      </w:r>
      <w:r w:rsidRPr="00215A77">
        <w:rPr>
          <w:rFonts w:ascii="Times New Roman" w:hAnsi="Times New Roman" w:cs="Times New Roman"/>
          <w:i/>
          <w:sz w:val="24"/>
          <w:szCs w:val="24"/>
          <w:lang w:val="id-ID"/>
        </w:rPr>
        <w:t xml:space="preserve">Corporate Social Responsibility Index </w:t>
      </w:r>
      <w:r w:rsidRPr="00215A77">
        <w:rPr>
          <w:rFonts w:ascii="Times New Roman" w:hAnsi="Times New Roman" w:cs="Times New Roman"/>
          <w:sz w:val="24"/>
          <w:szCs w:val="24"/>
          <w:lang w:val="id-ID"/>
        </w:rPr>
        <w:t xml:space="preserve">(CSRI) dinyatakan dalam rumus </w:t>
      </w:r>
      <w:r w:rsidRPr="00215A77">
        <w:rPr>
          <w:rFonts w:ascii="Times New Roman" w:hAnsi="Times New Roman" w:cs="Times New Roman"/>
          <w:i/>
          <w:sz w:val="24"/>
          <w:szCs w:val="24"/>
          <w:lang w:val="id-ID"/>
        </w:rPr>
        <w:t xml:space="preserve">Corporate Social Responsibility Disclosure </w:t>
      </w:r>
      <w:r w:rsidRPr="00215A77">
        <w:rPr>
          <w:rFonts w:ascii="Times New Roman" w:hAnsi="Times New Roman" w:cs="Times New Roman"/>
          <w:sz w:val="24"/>
          <w:szCs w:val="24"/>
          <w:lang w:val="id-ID"/>
        </w:rPr>
        <w:t>(CSD) sebagai berikut:</w:t>
      </w:r>
    </w:p>
    <w:p w:rsidR="00F76BA0" w:rsidRDefault="00F76BA0" w:rsidP="00215A77">
      <w:pPr>
        <w:pStyle w:val="ListParagraph"/>
        <w:spacing w:line="360" w:lineRule="auto"/>
        <w:ind w:left="567"/>
        <w:jc w:val="center"/>
        <w:rPr>
          <w:rFonts w:ascii="Times New Roman" w:hAnsi="Times New Roman" w:cs="Times New Roman"/>
          <w:sz w:val="24"/>
          <w:szCs w:val="24"/>
        </w:rPr>
      </w:pPr>
    </w:p>
    <w:p w:rsidR="00F2543C" w:rsidRPr="00215A77" w:rsidRDefault="00F2543C" w:rsidP="00215A77">
      <w:pPr>
        <w:pStyle w:val="ListParagraph"/>
        <w:spacing w:line="360" w:lineRule="auto"/>
        <w:ind w:left="567"/>
        <w:jc w:val="center"/>
        <w:rPr>
          <w:rFonts w:ascii="Times New Roman" w:hAnsi="Times New Roman" w:cs="Times New Roman"/>
          <w:sz w:val="24"/>
          <w:szCs w:val="24"/>
          <w:lang w:val="id-ID"/>
        </w:rPr>
      </w:pPr>
      <w:r w:rsidRPr="00215A77">
        <w:rPr>
          <w:rFonts w:ascii="Times New Roman" w:hAnsi="Times New Roman" w:cs="Times New Roman"/>
          <w:sz w:val="24"/>
          <w:szCs w:val="24"/>
          <w:lang w:val="id-ID"/>
        </w:rPr>
        <w:lastRenderedPageBreak/>
        <w:t xml:space="preserve">CSD = </w:t>
      </w:r>
      <m:oMath>
        <m:f>
          <m:fPr>
            <m:ctrlPr>
              <w:rPr>
                <w:rFonts w:ascii="Cambria Math" w:hAnsi="Cambria Math" w:cs="Times New Roman"/>
                <w:i/>
                <w:sz w:val="24"/>
                <w:szCs w:val="24"/>
                <w:lang w:val="id-ID"/>
              </w:rPr>
            </m:ctrlPr>
          </m:fPr>
          <m:num>
            <m:r>
              <w:rPr>
                <w:rFonts w:ascii="Cambria Math" w:hAnsi="Cambria Math" w:cs="Times New Roman"/>
                <w:sz w:val="24"/>
                <w:szCs w:val="24"/>
                <w:lang w:val="id-ID"/>
              </w:rPr>
              <m:t>n</m:t>
            </m:r>
          </m:num>
          <m:den>
            <m:r>
              <w:rPr>
                <w:rFonts w:ascii="Cambria Math" w:hAnsi="Cambria Math" w:cs="Times New Roman"/>
                <w:sz w:val="24"/>
                <w:szCs w:val="24"/>
                <w:lang w:val="id-ID"/>
              </w:rPr>
              <m:t>k</m:t>
            </m:r>
          </m:den>
        </m:f>
      </m:oMath>
    </w:p>
    <w:p w:rsidR="00F2543C" w:rsidRPr="00215A77" w:rsidRDefault="00F2543C" w:rsidP="00215A77">
      <w:pPr>
        <w:pStyle w:val="ListParagraph"/>
        <w:spacing w:line="360" w:lineRule="auto"/>
        <w:ind w:left="567"/>
        <w:jc w:val="both"/>
        <w:rPr>
          <w:rFonts w:ascii="Times New Roman" w:hAnsi="Times New Roman" w:cs="Times New Roman"/>
          <w:sz w:val="24"/>
          <w:szCs w:val="24"/>
          <w:lang w:val="id-ID"/>
        </w:rPr>
      </w:pPr>
      <w:r w:rsidRPr="00215A77">
        <w:rPr>
          <w:rFonts w:ascii="Times New Roman" w:hAnsi="Times New Roman" w:cs="Times New Roman"/>
          <w:sz w:val="24"/>
          <w:szCs w:val="24"/>
          <w:lang w:val="id-ID"/>
        </w:rPr>
        <w:t xml:space="preserve">Keterangan: </w:t>
      </w:r>
    </w:p>
    <w:p w:rsidR="00F2543C" w:rsidRPr="00215A77" w:rsidRDefault="00F2543C" w:rsidP="00215A77">
      <w:pPr>
        <w:pStyle w:val="ListParagraph"/>
        <w:spacing w:line="360" w:lineRule="auto"/>
        <w:ind w:left="1620"/>
        <w:jc w:val="both"/>
        <w:rPr>
          <w:rFonts w:ascii="Times New Roman" w:hAnsi="Times New Roman" w:cs="Times New Roman"/>
          <w:sz w:val="24"/>
          <w:szCs w:val="24"/>
          <w:lang w:val="id-ID"/>
        </w:rPr>
      </w:pPr>
      <w:r w:rsidRPr="00215A77">
        <w:rPr>
          <w:rFonts w:ascii="Times New Roman" w:hAnsi="Times New Roman" w:cs="Times New Roman"/>
          <w:sz w:val="24"/>
          <w:szCs w:val="24"/>
          <w:lang w:val="id-ID"/>
        </w:rPr>
        <w:t>CSD</w:t>
      </w:r>
      <w:r w:rsidRPr="00215A77">
        <w:rPr>
          <w:rFonts w:ascii="Times New Roman" w:hAnsi="Times New Roman" w:cs="Times New Roman"/>
          <w:sz w:val="24"/>
          <w:szCs w:val="24"/>
          <w:lang w:val="id-ID"/>
        </w:rPr>
        <w:tab/>
        <w:t>= Indeks pengungkapan perusahaan</w:t>
      </w:r>
    </w:p>
    <w:p w:rsidR="00F2543C" w:rsidRPr="00215A77" w:rsidRDefault="00F2543C" w:rsidP="00215A77">
      <w:pPr>
        <w:pStyle w:val="ListParagraph"/>
        <w:spacing w:line="360" w:lineRule="auto"/>
        <w:ind w:left="1620"/>
        <w:jc w:val="both"/>
        <w:rPr>
          <w:rFonts w:ascii="Times New Roman" w:hAnsi="Times New Roman" w:cs="Times New Roman"/>
          <w:sz w:val="24"/>
          <w:szCs w:val="24"/>
          <w:lang w:val="id-ID"/>
        </w:rPr>
      </w:pPr>
      <w:r w:rsidRPr="00215A77">
        <w:rPr>
          <w:rFonts w:ascii="Times New Roman" w:hAnsi="Times New Roman" w:cs="Times New Roman"/>
          <w:sz w:val="24"/>
          <w:szCs w:val="24"/>
          <w:lang w:val="id-ID"/>
        </w:rPr>
        <w:t>n</w:t>
      </w:r>
      <w:r w:rsidRPr="00215A77">
        <w:rPr>
          <w:rFonts w:ascii="Times New Roman" w:hAnsi="Times New Roman" w:cs="Times New Roman"/>
          <w:sz w:val="24"/>
          <w:szCs w:val="24"/>
          <w:lang w:val="id-ID"/>
        </w:rPr>
        <w:tab/>
        <w:t>= Jumlah item pengungkapan</w:t>
      </w:r>
    </w:p>
    <w:p w:rsidR="0086025D" w:rsidRDefault="00F2543C" w:rsidP="0086025D">
      <w:pPr>
        <w:pStyle w:val="ListParagraph"/>
        <w:spacing w:line="360" w:lineRule="auto"/>
        <w:ind w:left="1620"/>
        <w:jc w:val="both"/>
        <w:rPr>
          <w:rFonts w:ascii="Times New Roman" w:hAnsi="Times New Roman" w:cs="Times New Roman"/>
          <w:b/>
          <w:sz w:val="24"/>
          <w:szCs w:val="24"/>
        </w:rPr>
      </w:pPr>
      <w:r w:rsidRPr="00215A77">
        <w:rPr>
          <w:rFonts w:ascii="Times New Roman" w:hAnsi="Times New Roman" w:cs="Times New Roman"/>
          <w:sz w:val="24"/>
          <w:szCs w:val="24"/>
          <w:lang w:val="id-ID"/>
        </w:rPr>
        <w:t>k</w:t>
      </w:r>
      <w:r w:rsidRPr="00215A77">
        <w:rPr>
          <w:rFonts w:ascii="Times New Roman" w:hAnsi="Times New Roman" w:cs="Times New Roman"/>
          <w:sz w:val="24"/>
          <w:szCs w:val="24"/>
          <w:lang w:val="id-ID"/>
        </w:rPr>
        <w:tab/>
        <w:t>= Jumlah semua item yang mungkin dipenuhi</w:t>
      </w:r>
    </w:p>
    <w:p w:rsidR="00F2543C" w:rsidRPr="0086025D" w:rsidRDefault="00C76259" w:rsidP="001951A8">
      <w:pPr>
        <w:pStyle w:val="ListParagraph"/>
        <w:numPr>
          <w:ilvl w:val="0"/>
          <w:numId w:val="1"/>
        </w:numPr>
        <w:spacing w:line="360" w:lineRule="auto"/>
        <w:ind w:left="450"/>
        <w:jc w:val="both"/>
        <w:rPr>
          <w:rFonts w:ascii="Times New Roman" w:hAnsi="Times New Roman" w:cs="Times New Roman"/>
          <w:sz w:val="24"/>
          <w:szCs w:val="24"/>
          <w:lang w:val="id-ID"/>
        </w:rPr>
      </w:pPr>
      <w:r w:rsidRPr="0086025D">
        <w:rPr>
          <w:rFonts w:ascii="Times New Roman" w:hAnsi="Times New Roman" w:cs="Times New Roman"/>
          <w:b/>
          <w:sz w:val="24"/>
          <w:szCs w:val="24"/>
        </w:rPr>
        <w:t>Hasil dan Pembahasan</w:t>
      </w:r>
    </w:p>
    <w:p w:rsidR="00C76259" w:rsidRPr="0070269D" w:rsidRDefault="0070269D" w:rsidP="0070269D">
      <w:pPr>
        <w:pStyle w:val="ListParagraph"/>
        <w:numPr>
          <w:ilvl w:val="0"/>
          <w:numId w:val="17"/>
        </w:numPr>
        <w:autoSpaceDE w:val="0"/>
        <w:autoSpaceDN w:val="0"/>
        <w:adjustRightInd w:val="0"/>
        <w:spacing w:after="0" w:line="360" w:lineRule="auto"/>
        <w:ind w:left="990"/>
        <w:rPr>
          <w:rFonts w:ascii="Times New Roman" w:hAnsi="Times New Roman" w:cs="Times New Roman"/>
          <w:b/>
          <w:bCs/>
          <w:color w:val="000000"/>
          <w:sz w:val="24"/>
          <w:szCs w:val="24"/>
        </w:rPr>
      </w:pPr>
      <w:r>
        <w:rPr>
          <w:rFonts w:ascii="Times New Roman" w:hAnsi="Times New Roman" w:cs="Times New Roman"/>
          <w:b/>
          <w:bCs/>
          <w:color w:val="000000"/>
          <w:sz w:val="24"/>
          <w:szCs w:val="24"/>
        </w:rPr>
        <w:t>Uji Normalitas Data Penelitia</w:t>
      </w:r>
      <w:r>
        <w:rPr>
          <w:rFonts w:ascii="Times New Roman" w:hAnsi="Times New Roman" w:cs="Times New Roman"/>
          <w:b/>
          <w:bCs/>
          <w:color w:val="000000"/>
          <w:sz w:val="24"/>
          <w:szCs w:val="24"/>
          <w:lang w:val="id-ID"/>
        </w:rPr>
        <w:t>n</w:t>
      </w:r>
    </w:p>
    <w:p w:rsidR="00C76259" w:rsidRPr="00215A77" w:rsidRDefault="00C76259" w:rsidP="00215A77">
      <w:pPr>
        <w:autoSpaceDE w:val="0"/>
        <w:autoSpaceDN w:val="0"/>
        <w:adjustRightInd w:val="0"/>
        <w:spacing w:after="0" w:line="360" w:lineRule="auto"/>
        <w:rPr>
          <w:rFonts w:ascii="Times New Roman" w:hAnsi="Times New Roman" w:cs="Times New Roman"/>
          <w:bCs/>
          <w:color w:val="000000"/>
          <w:sz w:val="24"/>
          <w:szCs w:val="24"/>
        </w:rPr>
      </w:pP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9"/>
        <w:gridCol w:w="1590"/>
        <w:gridCol w:w="1468"/>
        <w:gridCol w:w="3018"/>
      </w:tblGrid>
      <w:tr w:rsidR="00EF06CE" w:rsidRPr="006501E2" w:rsidTr="008C2097">
        <w:trPr>
          <w:trHeight w:val="340"/>
        </w:trPr>
        <w:tc>
          <w:tcPr>
            <w:tcW w:w="1279" w:type="dxa"/>
            <w:tcBorders>
              <w:bottom w:val="single" w:sz="4" w:space="0" w:color="auto"/>
            </w:tcBorders>
            <w:shd w:val="clear" w:color="auto" w:fill="auto"/>
            <w:vAlign w:val="center"/>
          </w:tcPr>
          <w:p w:rsidR="00EF06CE" w:rsidRPr="006501E2" w:rsidRDefault="00EF06CE" w:rsidP="008C2097">
            <w:pPr>
              <w:spacing w:line="240" w:lineRule="auto"/>
              <w:ind w:left="67"/>
              <w:jc w:val="center"/>
              <w:rPr>
                <w:rFonts w:ascii="Times New Roman" w:hAnsi="Times New Roman"/>
                <w:sz w:val="24"/>
                <w:szCs w:val="24"/>
                <w:lang w:val="id-ID"/>
              </w:rPr>
            </w:pPr>
            <w:r w:rsidRPr="006501E2">
              <w:rPr>
                <w:rFonts w:ascii="Times New Roman" w:hAnsi="Times New Roman"/>
                <w:sz w:val="24"/>
                <w:szCs w:val="24"/>
                <w:lang w:val="id-ID"/>
              </w:rPr>
              <w:t>Variabel</w:t>
            </w:r>
          </w:p>
        </w:tc>
        <w:tc>
          <w:tcPr>
            <w:tcW w:w="1590" w:type="dxa"/>
            <w:tcBorders>
              <w:bottom w:val="single" w:sz="4" w:space="0" w:color="auto"/>
            </w:tcBorders>
            <w:vAlign w:val="center"/>
          </w:tcPr>
          <w:p w:rsidR="00EF06CE" w:rsidRPr="006501E2" w:rsidRDefault="00EF06CE" w:rsidP="008C2097">
            <w:pPr>
              <w:spacing w:line="240" w:lineRule="auto"/>
              <w:ind w:left="67"/>
              <w:jc w:val="center"/>
              <w:rPr>
                <w:rFonts w:ascii="Times New Roman" w:hAnsi="Times New Roman"/>
                <w:sz w:val="24"/>
                <w:szCs w:val="24"/>
              </w:rPr>
            </w:pPr>
            <w:r w:rsidRPr="006501E2">
              <w:rPr>
                <w:rFonts w:ascii="Times New Roman" w:hAnsi="Times New Roman"/>
                <w:sz w:val="24"/>
                <w:szCs w:val="24"/>
              </w:rPr>
              <w:t>Kolmogorov-Smirnov Z</w:t>
            </w:r>
          </w:p>
        </w:tc>
        <w:tc>
          <w:tcPr>
            <w:tcW w:w="1468" w:type="dxa"/>
            <w:tcBorders>
              <w:bottom w:val="single" w:sz="4" w:space="0" w:color="auto"/>
            </w:tcBorders>
            <w:shd w:val="clear" w:color="auto" w:fill="auto"/>
            <w:vAlign w:val="center"/>
          </w:tcPr>
          <w:p w:rsidR="00EF06CE" w:rsidRPr="006501E2" w:rsidRDefault="00EF06CE" w:rsidP="008C2097">
            <w:pPr>
              <w:spacing w:line="240" w:lineRule="auto"/>
              <w:ind w:left="67"/>
              <w:jc w:val="center"/>
              <w:rPr>
                <w:rFonts w:ascii="Times New Roman" w:hAnsi="Times New Roman"/>
                <w:sz w:val="24"/>
                <w:szCs w:val="24"/>
                <w:lang w:val="id-ID"/>
              </w:rPr>
            </w:pPr>
            <w:r w:rsidRPr="006501E2">
              <w:rPr>
                <w:rFonts w:ascii="Times New Roman" w:hAnsi="Times New Roman"/>
                <w:sz w:val="24"/>
                <w:szCs w:val="24"/>
                <w:lang w:val="id-ID"/>
              </w:rPr>
              <w:t>Signifikansi</w:t>
            </w:r>
            <w:r>
              <w:rPr>
                <w:rFonts w:ascii="Times New Roman" w:hAnsi="Times New Roman"/>
                <w:sz w:val="24"/>
                <w:szCs w:val="24"/>
                <w:lang w:val="id-ID"/>
              </w:rPr>
              <w:t xml:space="preserve"> K-S</w:t>
            </w:r>
          </w:p>
        </w:tc>
        <w:tc>
          <w:tcPr>
            <w:tcW w:w="3018" w:type="dxa"/>
            <w:tcBorders>
              <w:bottom w:val="single" w:sz="4" w:space="0" w:color="auto"/>
            </w:tcBorders>
            <w:shd w:val="clear" w:color="auto" w:fill="auto"/>
            <w:vAlign w:val="center"/>
          </w:tcPr>
          <w:p w:rsidR="00EF06CE" w:rsidRPr="006501E2" w:rsidRDefault="00EF06CE" w:rsidP="008C2097">
            <w:pPr>
              <w:spacing w:line="240" w:lineRule="auto"/>
              <w:ind w:left="67"/>
              <w:jc w:val="center"/>
              <w:rPr>
                <w:rFonts w:ascii="Times New Roman" w:hAnsi="Times New Roman"/>
                <w:sz w:val="24"/>
                <w:szCs w:val="24"/>
                <w:lang w:val="id-ID"/>
              </w:rPr>
            </w:pPr>
            <w:r w:rsidRPr="006501E2">
              <w:rPr>
                <w:rFonts w:ascii="Times New Roman" w:hAnsi="Times New Roman"/>
                <w:sz w:val="24"/>
                <w:szCs w:val="24"/>
                <w:lang w:val="id-ID"/>
              </w:rPr>
              <w:t>Keterangan</w:t>
            </w:r>
          </w:p>
        </w:tc>
      </w:tr>
      <w:tr w:rsidR="00EF06CE" w:rsidRPr="006501E2" w:rsidTr="008C2097">
        <w:trPr>
          <w:trHeight w:val="340"/>
        </w:trPr>
        <w:tc>
          <w:tcPr>
            <w:tcW w:w="1279" w:type="dxa"/>
            <w:tcBorders>
              <w:bottom w:val="nil"/>
            </w:tcBorders>
            <w:vAlign w:val="center"/>
          </w:tcPr>
          <w:p w:rsidR="00EF06CE" w:rsidRPr="006501E2" w:rsidRDefault="00EF06CE" w:rsidP="008C2097">
            <w:pPr>
              <w:spacing w:line="240" w:lineRule="auto"/>
              <w:ind w:left="67"/>
              <w:jc w:val="center"/>
              <w:rPr>
                <w:rFonts w:ascii="Times New Roman" w:hAnsi="Times New Roman"/>
                <w:color w:val="000000"/>
                <w:sz w:val="24"/>
                <w:szCs w:val="24"/>
              </w:rPr>
            </w:pPr>
            <w:r>
              <w:rPr>
                <w:rFonts w:ascii="Times New Roman" w:hAnsi="Times New Roman"/>
                <w:color w:val="000000"/>
                <w:sz w:val="24"/>
                <w:szCs w:val="24"/>
              </w:rPr>
              <w:t>ROA</w:t>
            </w:r>
          </w:p>
        </w:tc>
        <w:tc>
          <w:tcPr>
            <w:tcW w:w="1590" w:type="dxa"/>
            <w:tcBorders>
              <w:bottom w:val="nil"/>
            </w:tcBorders>
            <w:vAlign w:val="center"/>
          </w:tcPr>
          <w:p w:rsidR="00EF06CE" w:rsidRPr="006501E2" w:rsidRDefault="00EF06CE" w:rsidP="008C2097">
            <w:pPr>
              <w:spacing w:line="240" w:lineRule="auto"/>
              <w:ind w:left="67"/>
              <w:jc w:val="center"/>
              <w:rPr>
                <w:rFonts w:ascii="Times New Roman" w:hAnsi="Times New Roman"/>
                <w:sz w:val="24"/>
                <w:szCs w:val="24"/>
              </w:rPr>
            </w:pPr>
            <w:r>
              <w:rPr>
                <w:rFonts w:ascii="Times New Roman" w:hAnsi="Times New Roman"/>
                <w:sz w:val="24"/>
                <w:szCs w:val="24"/>
              </w:rPr>
              <w:t>0,085</w:t>
            </w:r>
          </w:p>
        </w:tc>
        <w:tc>
          <w:tcPr>
            <w:tcW w:w="1468" w:type="dxa"/>
            <w:tcBorders>
              <w:bottom w:val="nil"/>
            </w:tcBorders>
            <w:vAlign w:val="center"/>
          </w:tcPr>
          <w:p w:rsidR="00EF06CE" w:rsidRPr="006501E2" w:rsidRDefault="00EF06CE" w:rsidP="008C2097">
            <w:pPr>
              <w:spacing w:line="240" w:lineRule="auto"/>
              <w:ind w:left="67"/>
              <w:jc w:val="center"/>
              <w:rPr>
                <w:rFonts w:ascii="Times New Roman" w:hAnsi="Times New Roman"/>
                <w:sz w:val="24"/>
                <w:szCs w:val="24"/>
              </w:rPr>
            </w:pPr>
            <w:r>
              <w:rPr>
                <w:rFonts w:ascii="Times New Roman" w:hAnsi="Times New Roman"/>
                <w:sz w:val="24"/>
                <w:szCs w:val="24"/>
              </w:rPr>
              <w:t>0,421</w:t>
            </w:r>
          </w:p>
        </w:tc>
        <w:tc>
          <w:tcPr>
            <w:tcW w:w="3018" w:type="dxa"/>
            <w:tcBorders>
              <w:bottom w:val="nil"/>
            </w:tcBorders>
            <w:vAlign w:val="center"/>
          </w:tcPr>
          <w:p w:rsidR="00EF06CE" w:rsidRPr="006501E2" w:rsidRDefault="00EF06CE" w:rsidP="008C2097">
            <w:pPr>
              <w:spacing w:line="240" w:lineRule="auto"/>
              <w:ind w:left="67"/>
              <w:jc w:val="center"/>
              <w:rPr>
                <w:rFonts w:ascii="Times New Roman" w:hAnsi="Times New Roman"/>
                <w:sz w:val="24"/>
                <w:szCs w:val="24"/>
                <w:lang w:val="id-ID"/>
              </w:rPr>
            </w:pPr>
            <w:r w:rsidRPr="006501E2">
              <w:rPr>
                <w:rFonts w:ascii="Times New Roman" w:hAnsi="Times New Roman"/>
                <w:sz w:val="24"/>
                <w:szCs w:val="24"/>
              </w:rPr>
              <w:t xml:space="preserve">Berdistribusi </w:t>
            </w:r>
            <w:r w:rsidRPr="006501E2">
              <w:rPr>
                <w:rFonts w:ascii="Times New Roman" w:hAnsi="Times New Roman"/>
                <w:sz w:val="24"/>
                <w:szCs w:val="24"/>
                <w:lang w:val="id-ID"/>
              </w:rPr>
              <w:t>Normal</w:t>
            </w:r>
          </w:p>
        </w:tc>
      </w:tr>
      <w:tr w:rsidR="00EF06CE" w:rsidRPr="006501E2" w:rsidTr="008C2097">
        <w:trPr>
          <w:trHeight w:val="340"/>
        </w:trPr>
        <w:tc>
          <w:tcPr>
            <w:tcW w:w="1279" w:type="dxa"/>
            <w:tcBorders>
              <w:top w:val="nil"/>
              <w:bottom w:val="nil"/>
            </w:tcBorders>
            <w:vAlign w:val="center"/>
          </w:tcPr>
          <w:p w:rsidR="00EF06CE" w:rsidRPr="004556B5" w:rsidRDefault="00EF06CE" w:rsidP="008C2097">
            <w:pPr>
              <w:spacing w:line="240" w:lineRule="auto"/>
              <w:ind w:left="67"/>
              <w:jc w:val="center"/>
              <w:rPr>
                <w:rFonts w:ascii="Times New Roman" w:hAnsi="Times New Roman"/>
                <w:color w:val="000000"/>
                <w:sz w:val="24"/>
                <w:szCs w:val="24"/>
                <w:lang w:val="id-ID"/>
              </w:rPr>
            </w:pPr>
            <w:r>
              <w:rPr>
                <w:rFonts w:ascii="Times New Roman" w:hAnsi="Times New Roman"/>
                <w:color w:val="000000"/>
                <w:sz w:val="24"/>
                <w:szCs w:val="24"/>
              </w:rPr>
              <w:t>SIZE</w:t>
            </w:r>
          </w:p>
        </w:tc>
        <w:tc>
          <w:tcPr>
            <w:tcW w:w="1590" w:type="dxa"/>
            <w:tcBorders>
              <w:top w:val="nil"/>
              <w:bottom w:val="nil"/>
            </w:tcBorders>
            <w:vAlign w:val="center"/>
          </w:tcPr>
          <w:p w:rsidR="00EF06CE" w:rsidRPr="006501E2" w:rsidRDefault="00EF06CE" w:rsidP="008C2097">
            <w:pPr>
              <w:spacing w:line="240" w:lineRule="auto"/>
              <w:ind w:left="67"/>
              <w:jc w:val="center"/>
              <w:rPr>
                <w:rFonts w:ascii="Times New Roman" w:hAnsi="Times New Roman"/>
                <w:sz w:val="24"/>
                <w:szCs w:val="24"/>
              </w:rPr>
            </w:pPr>
            <w:r>
              <w:rPr>
                <w:rFonts w:ascii="Times New Roman" w:hAnsi="Times New Roman"/>
                <w:sz w:val="24"/>
                <w:szCs w:val="24"/>
              </w:rPr>
              <w:t>0,101</w:t>
            </w:r>
          </w:p>
        </w:tc>
        <w:tc>
          <w:tcPr>
            <w:tcW w:w="1468" w:type="dxa"/>
            <w:tcBorders>
              <w:top w:val="nil"/>
              <w:bottom w:val="nil"/>
            </w:tcBorders>
            <w:vAlign w:val="center"/>
          </w:tcPr>
          <w:p w:rsidR="00EF06CE" w:rsidRPr="006501E2" w:rsidRDefault="00EF06CE" w:rsidP="008C2097">
            <w:pPr>
              <w:spacing w:line="240" w:lineRule="auto"/>
              <w:ind w:left="67"/>
              <w:jc w:val="center"/>
              <w:rPr>
                <w:rFonts w:ascii="Times New Roman" w:hAnsi="Times New Roman"/>
                <w:sz w:val="24"/>
                <w:szCs w:val="24"/>
              </w:rPr>
            </w:pPr>
            <w:r>
              <w:rPr>
                <w:rFonts w:ascii="Times New Roman" w:hAnsi="Times New Roman"/>
                <w:sz w:val="24"/>
                <w:szCs w:val="24"/>
              </w:rPr>
              <w:t>0,054</w:t>
            </w:r>
          </w:p>
        </w:tc>
        <w:tc>
          <w:tcPr>
            <w:tcW w:w="3018" w:type="dxa"/>
            <w:tcBorders>
              <w:top w:val="nil"/>
              <w:bottom w:val="nil"/>
            </w:tcBorders>
            <w:vAlign w:val="center"/>
          </w:tcPr>
          <w:p w:rsidR="00EF06CE" w:rsidRPr="006501E2" w:rsidRDefault="00EF06CE" w:rsidP="008C2097">
            <w:pPr>
              <w:spacing w:line="240" w:lineRule="auto"/>
              <w:ind w:left="67"/>
              <w:jc w:val="center"/>
              <w:rPr>
                <w:rFonts w:ascii="Times New Roman" w:hAnsi="Times New Roman"/>
                <w:sz w:val="24"/>
                <w:szCs w:val="24"/>
                <w:lang w:val="id-ID"/>
              </w:rPr>
            </w:pPr>
            <w:r w:rsidRPr="006501E2">
              <w:rPr>
                <w:rFonts w:ascii="Times New Roman" w:hAnsi="Times New Roman"/>
                <w:sz w:val="24"/>
                <w:szCs w:val="24"/>
              </w:rPr>
              <w:t xml:space="preserve">Berdistribusi </w:t>
            </w:r>
            <w:r w:rsidRPr="006501E2">
              <w:rPr>
                <w:rFonts w:ascii="Times New Roman" w:hAnsi="Times New Roman"/>
                <w:sz w:val="24"/>
                <w:szCs w:val="24"/>
                <w:lang w:val="id-ID"/>
              </w:rPr>
              <w:t>Normal</w:t>
            </w:r>
          </w:p>
        </w:tc>
      </w:tr>
      <w:tr w:rsidR="00EF06CE" w:rsidRPr="006501E2" w:rsidTr="008C2097">
        <w:trPr>
          <w:trHeight w:val="340"/>
        </w:trPr>
        <w:tc>
          <w:tcPr>
            <w:tcW w:w="1279" w:type="dxa"/>
            <w:tcBorders>
              <w:top w:val="nil"/>
              <w:bottom w:val="nil"/>
            </w:tcBorders>
            <w:vAlign w:val="center"/>
          </w:tcPr>
          <w:p w:rsidR="00EF06CE" w:rsidRPr="006501E2" w:rsidRDefault="00EF06CE" w:rsidP="008C2097">
            <w:pPr>
              <w:spacing w:line="240" w:lineRule="auto"/>
              <w:ind w:left="67"/>
              <w:jc w:val="center"/>
              <w:rPr>
                <w:rFonts w:ascii="Times New Roman" w:hAnsi="Times New Roman"/>
                <w:color w:val="000000"/>
                <w:sz w:val="24"/>
                <w:szCs w:val="24"/>
              </w:rPr>
            </w:pPr>
            <w:r>
              <w:rPr>
                <w:rFonts w:ascii="Times New Roman" w:hAnsi="Times New Roman"/>
                <w:color w:val="000000"/>
                <w:sz w:val="24"/>
                <w:szCs w:val="24"/>
              </w:rPr>
              <w:t>DER</w:t>
            </w:r>
          </w:p>
        </w:tc>
        <w:tc>
          <w:tcPr>
            <w:tcW w:w="1590" w:type="dxa"/>
            <w:tcBorders>
              <w:top w:val="nil"/>
              <w:bottom w:val="nil"/>
            </w:tcBorders>
            <w:vAlign w:val="center"/>
          </w:tcPr>
          <w:p w:rsidR="00EF06CE" w:rsidRPr="006501E2" w:rsidRDefault="00EF06CE" w:rsidP="008C2097">
            <w:pPr>
              <w:spacing w:line="240" w:lineRule="auto"/>
              <w:ind w:left="67"/>
              <w:jc w:val="center"/>
              <w:rPr>
                <w:rFonts w:ascii="Times New Roman" w:hAnsi="Times New Roman"/>
                <w:sz w:val="24"/>
                <w:szCs w:val="24"/>
              </w:rPr>
            </w:pPr>
            <w:r>
              <w:rPr>
                <w:rFonts w:ascii="Times New Roman" w:hAnsi="Times New Roman"/>
                <w:sz w:val="24"/>
                <w:szCs w:val="24"/>
              </w:rPr>
              <w:t>0,035</w:t>
            </w:r>
          </w:p>
        </w:tc>
        <w:tc>
          <w:tcPr>
            <w:tcW w:w="1468" w:type="dxa"/>
            <w:tcBorders>
              <w:top w:val="nil"/>
              <w:bottom w:val="nil"/>
            </w:tcBorders>
            <w:vAlign w:val="center"/>
          </w:tcPr>
          <w:p w:rsidR="00EF06CE" w:rsidRPr="006501E2" w:rsidRDefault="00EF06CE" w:rsidP="008C2097">
            <w:pPr>
              <w:spacing w:line="240" w:lineRule="auto"/>
              <w:ind w:left="67"/>
              <w:jc w:val="center"/>
              <w:rPr>
                <w:rFonts w:ascii="Times New Roman" w:hAnsi="Times New Roman"/>
                <w:sz w:val="24"/>
                <w:szCs w:val="24"/>
              </w:rPr>
            </w:pPr>
            <w:r>
              <w:rPr>
                <w:rFonts w:ascii="Times New Roman" w:hAnsi="Times New Roman"/>
                <w:sz w:val="24"/>
                <w:szCs w:val="24"/>
              </w:rPr>
              <w:t>0,200</w:t>
            </w:r>
          </w:p>
        </w:tc>
        <w:tc>
          <w:tcPr>
            <w:tcW w:w="3018" w:type="dxa"/>
            <w:tcBorders>
              <w:top w:val="nil"/>
              <w:bottom w:val="nil"/>
            </w:tcBorders>
            <w:vAlign w:val="center"/>
          </w:tcPr>
          <w:p w:rsidR="00EF06CE" w:rsidRPr="006501E2" w:rsidRDefault="00EF06CE" w:rsidP="008C2097">
            <w:pPr>
              <w:spacing w:line="240" w:lineRule="auto"/>
              <w:ind w:left="67"/>
              <w:jc w:val="center"/>
              <w:rPr>
                <w:rFonts w:ascii="Times New Roman" w:hAnsi="Times New Roman"/>
                <w:sz w:val="24"/>
                <w:szCs w:val="24"/>
                <w:lang w:val="id-ID"/>
              </w:rPr>
            </w:pPr>
            <w:r w:rsidRPr="006501E2">
              <w:rPr>
                <w:rFonts w:ascii="Times New Roman" w:hAnsi="Times New Roman"/>
                <w:sz w:val="24"/>
                <w:szCs w:val="24"/>
              </w:rPr>
              <w:t xml:space="preserve">Berdistribusi </w:t>
            </w:r>
            <w:r w:rsidRPr="006501E2">
              <w:rPr>
                <w:rFonts w:ascii="Times New Roman" w:hAnsi="Times New Roman"/>
                <w:sz w:val="24"/>
                <w:szCs w:val="24"/>
                <w:lang w:val="id-ID"/>
              </w:rPr>
              <w:t>Normal</w:t>
            </w:r>
          </w:p>
        </w:tc>
      </w:tr>
      <w:tr w:rsidR="00EF06CE" w:rsidRPr="006501E2" w:rsidTr="008C2097">
        <w:trPr>
          <w:trHeight w:val="340"/>
        </w:trPr>
        <w:tc>
          <w:tcPr>
            <w:tcW w:w="1279" w:type="dxa"/>
            <w:tcBorders>
              <w:top w:val="nil"/>
            </w:tcBorders>
            <w:vAlign w:val="center"/>
          </w:tcPr>
          <w:p w:rsidR="00EF06CE" w:rsidRPr="006501E2" w:rsidRDefault="00EF06CE" w:rsidP="008C2097">
            <w:pPr>
              <w:spacing w:line="240" w:lineRule="auto"/>
              <w:ind w:left="67"/>
              <w:jc w:val="center"/>
              <w:rPr>
                <w:rFonts w:ascii="Times New Roman" w:hAnsi="Times New Roman"/>
                <w:color w:val="000000"/>
                <w:sz w:val="24"/>
                <w:szCs w:val="24"/>
              </w:rPr>
            </w:pPr>
            <w:r>
              <w:rPr>
                <w:rFonts w:ascii="Times New Roman" w:hAnsi="Times New Roman"/>
                <w:color w:val="000000"/>
                <w:sz w:val="24"/>
                <w:szCs w:val="24"/>
              </w:rPr>
              <w:t>CSR</w:t>
            </w:r>
          </w:p>
        </w:tc>
        <w:tc>
          <w:tcPr>
            <w:tcW w:w="1590" w:type="dxa"/>
            <w:tcBorders>
              <w:top w:val="nil"/>
            </w:tcBorders>
            <w:vAlign w:val="center"/>
          </w:tcPr>
          <w:p w:rsidR="00EF06CE" w:rsidRPr="006501E2" w:rsidRDefault="00EF06CE" w:rsidP="008C2097">
            <w:pPr>
              <w:spacing w:line="240" w:lineRule="auto"/>
              <w:ind w:left="67"/>
              <w:jc w:val="center"/>
              <w:rPr>
                <w:rFonts w:ascii="Times New Roman" w:hAnsi="Times New Roman"/>
                <w:sz w:val="24"/>
                <w:szCs w:val="24"/>
              </w:rPr>
            </w:pPr>
            <w:r>
              <w:rPr>
                <w:rFonts w:ascii="Times New Roman" w:hAnsi="Times New Roman"/>
                <w:sz w:val="24"/>
                <w:szCs w:val="24"/>
              </w:rPr>
              <w:t>0,081</w:t>
            </w:r>
          </w:p>
        </w:tc>
        <w:tc>
          <w:tcPr>
            <w:tcW w:w="1468" w:type="dxa"/>
            <w:tcBorders>
              <w:top w:val="nil"/>
            </w:tcBorders>
            <w:vAlign w:val="center"/>
          </w:tcPr>
          <w:p w:rsidR="00EF06CE" w:rsidRPr="006501E2" w:rsidRDefault="00EF06CE" w:rsidP="008C2097">
            <w:pPr>
              <w:spacing w:line="240" w:lineRule="auto"/>
              <w:ind w:left="67"/>
              <w:jc w:val="center"/>
              <w:rPr>
                <w:rFonts w:ascii="Times New Roman" w:hAnsi="Times New Roman"/>
                <w:sz w:val="24"/>
                <w:szCs w:val="24"/>
              </w:rPr>
            </w:pPr>
            <w:r>
              <w:rPr>
                <w:rFonts w:ascii="Times New Roman" w:hAnsi="Times New Roman"/>
                <w:sz w:val="24"/>
                <w:szCs w:val="24"/>
              </w:rPr>
              <w:t>0,051</w:t>
            </w:r>
          </w:p>
        </w:tc>
        <w:tc>
          <w:tcPr>
            <w:tcW w:w="3018" w:type="dxa"/>
            <w:tcBorders>
              <w:top w:val="nil"/>
            </w:tcBorders>
            <w:vAlign w:val="center"/>
          </w:tcPr>
          <w:p w:rsidR="00EF06CE" w:rsidRPr="006501E2" w:rsidRDefault="00EF06CE" w:rsidP="008C2097">
            <w:pPr>
              <w:spacing w:line="240" w:lineRule="auto"/>
              <w:ind w:left="67"/>
              <w:jc w:val="center"/>
              <w:rPr>
                <w:rFonts w:ascii="Times New Roman" w:hAnsi="Times New Roman"/>
                <w:sz w:val="24"/>
                <w:szCs w:val="24"/>
                <w:lang w:val="id-ID"/>
              </w:rPr>
            </w:pPr>
            <w:r w:rsidRPr="006501E2">
              <w:rPr>
                <w:rFonts w:ascii="Times New Roman" w:hAnsi="Times New Roman"/>
                <w:sz w:val="24"/>
                <w:szCs w:val="24"/>
              </w:rPr>
              <w:t xml:space="preserve">Berdistribusi </w:t>
            </w:r>
            <w:r w:rsidRPr="006501E2">
              <w:rPr>
                <w:rFonts w:ascii="Times New Roman" w:hAnsi="Times New Roman"/>
                <w:sz w:val="24"/>
                <w:szCs w:val="24"/>
                <w:lang w:val="id-ID"/>
              </w:rPr>
              <w:t>Normal</w:t>
            </w:r>
          </w:p>
        </w:tc>
      </w:tr>
    </w:tbl>
    <w:p w:rsidR="00EF06CE" w:rsidRPr="007420A4" w:rsidRDefault="00EF06CE" w:rsidP="00EF06CE">
      <w:pPr>
        <w:rPr>
          <w:b/>
          <w:i/>
          <w:lang w:bidi="ar-BH"/>
        </w:rPr>
      </w:pPr>
      <w:proofErr w:type="gramStart"/>
      <w:r w:rsidRPr="007420A4">
        <w:rPr>
          <w:b/>
          <w:i/>
          <w:lang w:bidi="ar-BH"/>
        </w:rPr>
        <w:t>Sumber :</w:t>
      </w:r>
      <w:proofErr w:type="gramEnd"/>
      <w:r w:rsidRPr="007420A4">
        <w:rPr>
          <w:b/>
          <w:i/>
          <w:lang w:bidi="ar-BH"/>
        </w:rPr>
        <w:t xml:space="preserve"> Data olahan penulis</w:t>
      </w:r>
    </w:p>
    <w:p w:rsidR="00C76259" w:rsidRPr="00215A77" w:rsidRDefault="00C76259" w:rsidP="00215A77">
      <w:pPr>
        <w:autoSpaceDE w:val="0"/>
        <w:autoSpaceDN w:val="0"/>
        <w:adjustRightInd w:val="0"/>
        <w:spacing w:after="0" w:line="360" w:lineRule="auto"/>
        <w:rPr>
          <w:rFonts w:ascii="Times New Roman" w:hAnsi="Times New Roman" w:cs="Times New Roman"/>
          <w:sz w:val="24"/>
          <w:szCs w:val="24"/>
        </w:rPr>
      </w:pPr>
    </w:p>
    <w:p w:rsidR="00FA1F7F" w:rsidRPr="00215A77" w:rsidRDefault="00FA1F7F" w:rsidP="00215A77">
      <w:pPr>
        <w:autoSpaceDE w:val="0"/>
        <w:autoSpaceDN w:val="0"/>
        <w:adjustRightInd w:val="0"/>
        <w:spacing w:after="0" w:line="360" w:lineRule="auto"/>
        <w:ind w:left="0" w:right="60" w:firstLine="540"/>
        <w:rPr>
          <w:rFonts w:ascii="Times New Roman" w:hAnsi="Times New Roman" w:cs="Times New Roman"/>
          <w:color w:val="000000"/>
          <w:sz w:val="24"/>
          <w:szCs w:val="24"/>
        </w:rPr>
      </w:pPr>
      <w:r w:rsidRPr="00215A77">
        <w:rPr>
          <w:rFonts w:ascii="Times New Roman" w:hAnsi="Times New Roman" w:cs="Times New Roman"/>
          <w:color w:val="000000"/>
          <w:sz w:val="24"/>
          <w:szCs w:val="24"/>
        </w:rPr>
        <w:t xml:space="preserve">Dari hasil uji Normalitas di atas menggunakan uji Kormogorov-Smirnov dapat dilihat bahwa hasil data tersebut adalah </w:t>
      </w:r>
      <w:proofErr w:type="gramStart"/>
      <w:r w:rsidRPr="00215A77">
        <w:rPr>
          <w:rFonts w:ascii="Times New Roman" w:hAnsi="Times New Roman" w:cs="Times New Roman"/>
          <w:color w:val="000000"/>
          <w:sz w:val="24"/>
          <w:szCs w:val="24"/>
        </w:rPr>
        <w:t>norma</w:t>
      </w:r>
      <w:proofErr w:type="gramEnd"/>
      <w:r w:rsidRPr="00215A77">
        <w:rPr>
          <w:rFonts w:ascii="Times New Roman" w:hAnsi="Times New Roman" w:cs="Times New Roman"/>
          <w:color w:val="000000"/>
          <w:sz w:val="24"/>
          <w:szCs w:val="24"/>
        </w:rPr>
        <w:t xml:space="preserve"> karena Asymp. </w:t>
      </w:r>
      <w:proofErr w:type="gramStart"/>
      <w:r w:rsidRPr="00215A77">
        <w:rPr>
          <w:rFonts w:ascii="Times New Roman" w:hAnsi="Times New Roman" w:cs="Times New Roman"/>
          <w:color w:val="000000"/>
          <w:sz w:val="24"/>
          <w:szCs w:val="24"/>
        </w:rPr>
        <w:t>Sig. (2-tailed) diatas 5% atau 0,005% sehingga pengujian layak untuk dilanjutkan.</w:t>
      </w:r>
      <w:proofErr w:type="gramEnd"/>
    </w:p>
    <w:p w:rsidR="00FA1F7F" w:rsidRPr="00215A77" w:rsidRDefault="00FA1F7F" w:rsidP="00215A77">
      <w:pPr>
        <w:spacing w:after="160" w:line="360" w:lineRule="auto"/>
        <w:ind w:left="0"/>
        <w:rPr>
          <w:rFonts w:ascii="Times New Roman" w:hAnsi="Times New Roman" w:cs="Times New Roman"/>
          <w:b/>
          <w:color w:val="000000"/>
          <w:sz w:val="24"/>
          <w:szCs w:val="24"/>
        </w:rPr>
      </w:pPr>
    </w:p>
    <w:p w:rsidR="00FA1F7F" w:rsidRPr="0070269D" w:rsidRDefault="00FA1F7F" w:rsidP="0070269D">
      <w:pPr>
        <w:pStyle w:val="ListParagraph"/>
        <w:numPr>
          <w:ilvl w:val="0"/>
          <w:numId w:val="17"/>
        </w:numPr>
        <w:autoSpaceDE w:val="0"/>
        <w:autoSpaceDN w:val="0"/>
        <w:adjustRightInd w:val="0"/>
        <w:spacing w:after="0" w:line="360" w:lineRule="auto"/>
        <w:ind w:left="990" w:right="60"/>
        <w:rPr>
          <w:rFonts w:ascii="Times New Roman" w:hAnsi="Times New Roman" w:cs="Times New Roman"/>
          <w:color w:val="000000"/>
          <w:sz w:val="24"/>
          <w:szCs w:val="24"/>
        </w:rPr>
      </w:pPr>
      <w:r w:rsidRPr="00215A77">
        <w:rPr>
          <w:rFonts w:ascii="Times New Roman" w:hAnsi="Times New Roman" w:cs="Times New Roman"/>
          <w:b/>
          <w:color w:val="000000"/>
          <w:sz w:val="24"/>
          <w:szCs w:val="24"/>
        </w:rPr>
        <w:t>Uji Asumsi Klasik</w:t>
      </w:r>
    </w:p>
    <w:p w:rsidR="00FA1F7F" w:rsidRPr="00215A77" w:rsidRDefault="00FA1F7F" w:rsidP="00215A77">
      <w:pPr>
        <w:pStyle w:val="ListParagraph"/>
        <w:spacing w:line="360" w:lineRule="auto"/>
        <w:ind w:left="810"/>
        <w:jc w:val="center"/>
        <w:rPr>
          <w:rFonts w:ascii="Times New Roman" w:hAnsi="Times New Roman" w:cs="Times New Roman"/>
          <w:sz w:val="24"/>
          <w:szCs w:val="24"/>
        </w:rPr>
      </w:pPr>
      <w:r w:rsidRPr="00215A77">
        <w:rPr>
          <w:rFonts w:ascii="Times New Roman" w:hAnsi="Times New Roman" w:cs="Times New Roman"/>
          <w:sz w:val="24"/>
          <w:szCs w:val="24"/>
        </w:rPr>
        <w:t>Hasil Uji Asumsi Multikolineritas</w:t>
      </w:r>
    </w:p>
    <w:tbl>
      <w:tblPr>
        <w:tblW w:w="7960" w:type="dxa"/>
        <w:tblInd w:w="1409" w:type="dxa"/>
        <w:tblLayout w:type="fixed"/>
        <w:tblLook w:val="04A0" w:firstRow="1" w:lastRow="0" w:firstColumn="1" w:lastColumn="0" w:noHBand="0" w:noVBand="1"/>
      </w:tblPr>
      <w:tblGrid>
        <w:gridCol w:w="465"/>
        <w:gridCol w:w="1110"/>
        <w:gridCol w:w="835"/>
        <w:gridCol w:w="843"/>
        <w:gridCol w:w="1277"/>
        <w:gridCol w:w="784"/>
        <w:gridCol w:w="738"/>
        <w:gridCol w:w="1017"/>
        <w:gridCol w:w="891"/>
      </w:tblGrid>
      <w:tr w:rsidR="00EF06CE" w:rsidRPr="003D0288" w:rsidTr="00EF06CE">
        <w:trPr>
          <w:cantSplit/>
          <w:trHeight w:val="345"/>
        </w:trPr>
        <w:tc>
          <w:tcPr>
            <w:tcW w:w="7960" w:type="dxa"/>
            <w:gridSpan w:val="9"/>
            <w:tcBorders>
              <w:top w:val="single" w:sz="4" w:space="0" w:color="auto"/>
              <w:left w:val="single" w:sz="4" w:space="0" w:color="auto"/>
              <w:bottom w:val="single" w:sz="4" w:space="0" w:color="auto"/>
              <w:right w:val="single" w:sz="4" w:space="0" w:color="auto"/>
            </w:tcBorders>
            <w:shd w:val="clear" w:color="000000" w:fill="FFFFFF"/>
            <w:vAlign w:val="center"/>
            <w:hideMark/>
          </w:tcPr>
          <w:p w:rsidR="00EF06CE" w:rsidRPr="003D0288" w:rsidRDefault="00EF06CE" w:rsidP="008C2097">
            <w:pPr>
              <w:spacing w:after="0" w:line="240" w:lineRule="auto"/>
              <w:ind w:left="0"/>
              <w:jc w:val="center"/>
              <w:rPr>
                <w:rFonts w:ascii="Arial" w:eastAsia="Times New Roman" w:hAnsi="Arial" w:cs="Arial"/>
                <w:b/>
                <w:bCs/>
                <w:color w:val="010205"/>
              </w:rPr>
            </w:pPr>
            <w:r w:rsidRPr="003D0288">
              <w:rPr>
                <w:rFonts w:ascii="Arial" w:eastAsia="Times New Roman" w:hAnsi="Arial" w:cs="Arial"/>
                <w:b/>
                <w:bCs/>
                <w:color w:val="010205"/>
              </w:rPr>
              <w:t>Coefficients</w:t>
            </w:r>
            <w:r w:rsidRPr="003D0288">
              <w:rPr>
                <w:rFonts w:ascii="Arial" w:eastAsia="Times New Roman" w:hAnsi="Arial" w:cs="Arial"/>
                <w:b/>
                <w:bCs/>
                <w:color w:val="010205"/>
                <w:vertAlign w:val="superscript"/>
              </w:rPr>
              <w:t>a</w:t>
            </w:r>
          </w:p>
        </w:tc>
      </w:tr>
      <w:tr w:rsidR="00EF06CE" w:rsidRPr="003D0288" w:rsidTr="00EF06CE">
        <w:trPr>
          <w:cantSplit/>
          <w:trHeight w:val="480"/>
        </w:trPr>
        <w:tc>
          <w:tcPr>
            <w:tcW w:w="1575"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EF06CE" w:rsidRPr="003D0288" w:rsidRDefault="00EF06CE" w:rsidP="008C2097">
            <w:pPr>
              <w:spacing w:after="0" w:line="240" w:lineRule="auto"/>
              <w:ind w:left="0"/>
              <w:rPr>
                <w:rFonts w:ascii="Arial" w:eastAsia="Times New Roman" w:hAnsi="Arial" w:cs="Arial"/>
                <w:color w:val="264A60"/>
                <w:sz w:val="18"/>
                <w:szCs w:val="18"/>
              </w:rPr>
            </w:pPr>
            <w:r w:rsidRPr="003D0288">
              <w:rPr>
                <w:rFonts w:ascii="Arial" w:eastAsia="Times New Roman" w:hAnsi="Arial" w:cs="Arial"/>
                <w:color w:val="264A60"/>
                <w:sz w:val="18"/>
                <w:szCs w:val="18"/>
              </w:rPr>
              <w:t>Model</w:t>
            </w:r>
          </w:p>
        </w:tc>
        <w:tc>
          <w:tcPr>
            <w:tcW w:w="1678" w:type="dxa"/>
            <w:gridSpan w:val="2"/>
            <w:tcBorders>
              <w:top w:val="single" w:sz="4" w:space="0" w:color="auto"/>
              <w:left w:val="nil"/>
              <w:bottom w:val="single" w:sz="4" w:space="0" w:color="auto"/>
              <w:right w:val="single" w:sz="4" w:space="0" w:color="auto"/>
            </w:tcBorders>
            <w:shd w:val="clear" w:color="000000" w:fill="FFFFFF"/>
            <w:vAlign w:val="center"/>
            <w:hideMark/>
          </w:tcPr>
          <w:p w:rsidR="00EF06CE" w:rsidRPr="003D0288" w:rsidRDefault="00EF06CE" w:rsidP="008C2097">
            <w:pPr>
              <w:spacing w:after="0" w:line="240" w:lineRule="auto"/>
              <w:ind w:left="0"/>
              <w:jc w:val="center"/>
              <w:rPr>
                <w:rFonts w:ascii="Arial" w:eastAsia="Times New Roman" w:hAnsi="Arial" w:cs="Arial"/>
                <w:color w:val="264A60"/>
                <w:sz w:val="18"/>
                <w:szCs w:val="18"/>
              </w:rPr>
            </w:pPr>
            <w:r w:rsidRPr="003D0288">
              <w:rPr>
                <w:rFonts w:ascii="Arial" w:eastAsia="Times New Roman" w:hAnsi="Arial" w:cs="Arial"/>
                <w:color w:val="264A60"/>
                <w:sz w:val="18"/>
                <w:szCs w:val="18"/>
              </w:rPr>
              <w:t>Unstandardized Coefficients</w:t>
            </w:r>
          </w:p>
        </w:tc>
        <w:tc>
          <w:tcPr>
            <w:tcW w:w="1277" w:type="dxa"/>
            <w:tcBorders>
              <w:top w:val="nil"/>
              <w:left w:val="nil"/>
              <w:bottom w:val="single" w:sz="4" w:space="0" w:color="auto"/>
              <w:right w:val="single" w:sz="4" w:space="0" w:color="auto"/>
            </w:tcBorders>
            <w:shd w:val="clear" w:color="000000" w:fill="FFFFFF"/>
            <w:vAlign w:val="center"/>
            <w:hideMark/>
          </w:tcPr>
          <w:p w:rsidR="00EF06CE" w:rsidRPr="003D0288" w:rsidRDefault="00EF06CE" w:rsidP="008C2097">
            <w:pPr>
              <w:spacing w:after="0" w:line="240" w:lineRule="auto"/>
              <w:ind w:left="0"/>
              <w:jc w:val="center"/>
              <w:rPr>
                <w:rFonts w:ascii="Arial" w:eastAsia="Times New Roman" w:hAnsi="Arial" w:cs="Arial"/>
                <w:color w:val="264A60"/>
                <w:sz w:val="18"/>
                <w:szCs w:val="18"/>
              </w:rPr>
            </w:pPr>
            <w:r w:rsidRPr="003D0288">
              <w:rPr>
                <w:rFonts w:ascii="Arial" w:eastAsia="Times New Roman" w:hAnsi="Arial" w:cs="Arial"/>
                <w:color w:val="264A60"/>
                <w:sz w:val="18"/>
                <w:szCs w:val="18"/>
              </w:rPr>
              <w:t>Standardized Coefficients</w:t>
            </w:r>
          </w:p>
        </w:tc>
        <w:tc>
          <w:tcPr>
            <w:tcW w:w="784" w:type="dxa"/>
            <w:vMerge w:val="restart"/>
            <w:tcBorders>
              <w:top w:val="nil"/>
              <w:left w:val="single" w:sz="4" w:space="0" w:color="auto"/>
              <w:bottom w:val="single" w:sz="4" w:space="0" w:color="auto"/>
              <w:right w:val="single" w:sz="4" w:space="0" w:color="auto"/>
            </w:tcBorders>
            <w:shd w:val="clear" w:color="000000" w:fill="FFFFFF"/>
            <w:vAlign w:val="center"/>
            <w:hideMark/>
          </w:tcPr>
          <w:p w:rsidR="00EF06CE" w:rsidRPr="003D0288" w:rsidRDefault="00EF06CE" w:rsidP="008C2097">
            <w:pPr>
              <w:spacing w:after="0" w:line="240" w:lineRule="auto"/>
              <w:ind w:left="0"/>
              <w:jc w:val="center"/>
              <w:rPr>
                <w:rFonts w:ascii="Arial" w:eastAsia="Times New Roman" w:hAnsi="Arial" w:cs="Arial"/>
                <w:color w:val="264A60"/>
                <w:sz w:val="18"/>
                <w:szCs w:val="18"/>
              </w:rPr>
            </w:pPr>
            <w:r w:rsidRPr="003D0288">
              <w:rPr>
                <w:rFonts w:ascii="Arial" w:eastAsia="Times New Roman" w:hAnsi="Arial" w:cs="Arial"/>
                <w:color w:val="264A60"/>
                <w:sz w:val="18"/>
                <w:szCs w:val="18"/>
              </w:rPr>
              <w:t>t</w:t>
            </w:r>
          </w:p>
        </w:tc>
        <w:tc>
          <w:tcPr>
            <w:tcW w:w="738" w:type="dxa"/>
            <w:vMerge w:val="restart"/>
            <w:tcBorders>
              <w:top w:val="nil"/>
              <w:left w:val="single" w:sz="4" w:space="0" w:color="auto"/>
              <w:bottom w:val="single" w:sz="4" w:space="0" w:color="auto"/>
              <w:right w:val="single" w:sz="4" w:space="0" w:color="auto"/>
            </w:tcBorders>
            <w:shd w:val="clear" w:color="000000" w:fill="FFFFFF"/>
            <w:vAlign w:val="center"/>
            <w:hideMark/>
          </w:tcPr>
          <w:p w:rsidR="00EF06CE" w:rsidRPr="003D0288" w:rsidRDefault="00EF06CE" w:rsidP="008C2097">
            <w:pPr>
              <w:spacing w:after="0" w:line="240" w:lineRule="auto"/>
              <w:ind w:left="0"/>
              <w:jc w:val="center"/>
              <w:rPr>
                <w:rFonts w:ascii="Arial" w:eastAsia="Times New Roman" w:hAnsi="Arial" w:cs="Arial"/>
                <w:color w:val="264A60"/>
                <w:sz w:val="18"/>
                <w:szCs w:val="18"/>
              </w:rPr>
            </w:pPr>
            <w:r w:rsidRPr="003D0288">
              <w:rPr>
                <w:rFonts w:ascii="Arial" w:eastAsia="Times New Roman" w:hAnsi="Arial" w:cs="Arial"/>
                <w:color w:val="264A60"/>
                <w:sz w:val="18"/>
                <w:szCs w:val="18"/>
              </w:rPr>
              <w:t>Sig.</w:t>
            </w:r>
          </w:p>
        </w:tc>
        <w:tc>
          <w:tcPr>
            <w:tcW w:w="1908" w:type="dxa"/>
            <w:gridSpan w:val="2"/>
            <w:tcBorders>
              <w:top w:val="single" w:sz="4" w:space="0" w:color="auto"/>
              <w:left w:val="nil"/>
              <w:bottom w:val="single" w:sz="4" w:space="0" w:color="auto"/>
              <w:right w:val="single" w:sz="4" w:space="0" w:color="auto"/>
            </w:tcBorders>
            <w:shd w:val="clear" w:color="000000" w:fill="FFFFFF"/>
            <w:vAlign w:val="center"/>
            <w:hideMark/>
          </w:tcPr>
          <w:p w:rsidR="00EF06CE" w:rsidRPr="003D0288" w:rsidRDefault="00EF06CE" w:rsidP="008C2097">
            <w:pPr>
              <w:spacing w:after="0" w:line="240" w:lineRule="auto"/>
              <w:ind w:left="0"/>
              <w:jc w:val="center"/>
              <w:rPr>
                <w:rFonts w:ascii="Arial" w:eastAsia="Times New Roman" w:hAnsi="Arial" w:cs="Arial"/>
                <w:color w:val="264A60"/>
                <w:sz w:val="18"/>
                <w:szCs w:val="18"/>
              </w:rPr>
            </w:pPr>
            <w:r w:rsidRPr="003D0288">
              <w:rPr>
                <w:rFonts w:ascii="Arial" w:eastAsia="Times New Roman" w:hAnsi="Arial" w:cs="Arial"/>
                <w:color w:val="264A60"/>
                <w:sz w:val="18"/>
                <w:szCs w:val="18"/>
              </w:rPr>
              <w:t>Collinearity Statistics</w:t>
            </w:r>
          </w:p>
        </w:tc>
      </w:tr>
      <w:tr w:rsidR="00EF06CE" w:rsidRPr="003D0288" w:rsidTr="00EF06CE">
        <w:trPr>
          <w:trHeight w:val="300"/>
        </w:trPr>
        <w:tc>
          <w:tcPr>
            <w:tcW w:w="1575" w:type="dxa"/>
            <w:gridSpan w:val="2"/>
            <w:vMerge/>
            <w:tcBorders>
              <w:top w:val="single" w:sz="4" w:space="0" w:color="auto"/>
              <w:left w:val="single" w:sz="4" w:space="0" w:color="auto"/>
              <w:bottom w:val="single" w:sz="4" w:space="0" w:color="auto"/>
              <w:right w:val="single" w:sz="4" w:space="0" w:color="auto"/>
            </w:tcBorders>
            <w:vAlign w:val="center"/>
            <w:hideMark/>
          </w:tcPr>
          <w:p w:rsidR="00EF06CE" w:rsidRPr="003D0288" w:rsidRDefault="00EF06CE" w:rsidP="008C2097">
            <w:pPr>
              <w:spacing w:after="0" w:line="240" w:lineRule="auto"/>
              <w:ind w:left="0"/>
              <w:rPr>
                <w:rFonts w:ascii="Arial" w:eastAsia="Times New Roman" w:hAnsi="Arial" w:cs="Arial"/>
                <w:color w:val="264A60"/>
                <w:sz w:val="18"/>
                <w:szCs w:val="18"/>
              </w:rPr>
            </w:pPr>
          </w:p>
        </w:tc>
        <w:tc>
          <w:tcPr>
            <w:tcW w:w="835" w:type="dxa"/>
            <w:tcBorders>
              <w:top w:val="nil"/>
              <w:left w:val="nil"/>
              <w:bottom w:val="single" w:sz="4" w:space="0" w:color="auto"/>
              <w:right w:val="single" w:sz="4" w:space="0" w:color="auto"/>
            </w:tcBorders>
            <w:shd w:val="clear" w:color="000000" w:fill="FFFFFF"/>
            <w:vAlign w:val="center"/>
            <w:hideMark/>
          </w:tcPr>
          <w:p w:rsidR="00EF06CE" w:rsidRPr="003D0288" w:rsidRDefault="00EF06CE" w:rsidP="008C2097">
            <w:pPr>
              <w:spacing w:after="0" w:line="240" w:lineRule="auto"/>
              <w:ind w:left="0"/>
              <w:jc w:val="center"/>
              <w:rPr>
                <w:rFonts w:ascii="Arial" w:eastAsia="Times New Roman" w:hAnsi="Arial" w:cs="Arial"/>
                <w:color w:val="264A60"/>
                <w:sz w:val="18"/>
                <w:szCs w:val="18"/>
              </w:rPr>
            </w:pPr>
            <w:r w:rsidRPr="003D0288">
              <w:rPr>
                <w:rFonts w:ascii="Arial" w:eastAsia="Times New Roman" w:hAnsi="Arial" w:cs="Arial"/>
                <w:color w:val="264A60"/>
                <w:sz w:val="18"/>
                <w:szCs w:val="18"/>
              </w:rPr>
              <w:t>B</w:t>
            </w:r>
          </w:p>
        </w:tc>
        <w:tc>
          <w:tcPr>
            <w:tcW w:w="843" w:type="dxa"/>
            <w:tcBorders>
              <w:top w:val="nil"/>
              <w:left w:val="nil"/>
              <w:bottom w:val="single" w:sz="4" w:space="0" w:color="auto"/>
              <w:right w:val="single" w:sz="4" w:space="0" w:color="auto"/>
            </w:tcBorders>
            <w:shd w:val="clear" w:color="000000" w:fill="FFFFFF"/>
            <w:vAlign w:val="center"/>
            <w:hideMark/>
          </w:tcPr>
          <w:p w:rsidR="00EF06CE" w:rsidRPr="003D0288" w:rsidRDefault="00EF06CE" w:rsidP="008C2097">
            <w:pPr>
              <w:spacing w:after="0" w:line="240" w:lineRule="auto"/>
              <w:ind w:left="0"/>
              <w:jc w:val="center"/>
              <w:rPr>
                <w:rFonts w:ascii="Arial" w:eastAsia="Times New Roman" w:hAnsi="Arial" w:cs="Arial"/>
                <w:color w:val="264A60"/>
                <w:sz w:val="18"/>
                <w:szCs w:val="18"/>
              </w:rPr>
            </w:pPr>
            <w:r w:rsidRPr="003D0288">
              <w:rPr>
                <w:rFonts w:ascii="Arial" w:eastAsia="Times New Roman" w:hAnsi="Arial" w:cs="Arial"/>
                <w:color w:val="264A60"/>
                <w:sz w:val="18"/>
                <w:szCs w:val="18"/>
              </w:rPr>
              <w:t>Std. Error</w:t>
            </w:r>
          </w:p>
        </w:tc>
        <w:tc>
          <w:tcPr>
            <w:tcW w:w="1277" w:type="dxa"/>
            <w:tcBorders>
              <w:top w:val="nil"/>
              <w:left w:val="nil"/>
              <w:bottom w:val="single" w:sz="4" w:space="0" w:color="auto"/>
              <w:right w:val="single" w:sz="4" w:space="0" w:color="auto"/>
            </w:tcBorders>
            <w:shd w:val="clear" w:color="000000" w:fill="FFFFFF"/>
            <w:vAlign w:val="center"/>
            <w:hideMark/>
          </w:tcPr>
          <w:p w:rsidR="00EF06CE" w:rsidRPr="003D0288" w:rsidRDefault="00EF06CE" w:rsidP="008C2097">
            <w:pPr>
              <w:spacing w:after="0" w:line="240" w:lineRule="auto"/>
              <w:ind w:left="0"/>
              <w:jc w:val="center"/>
              <w:rPr>
                <w:rFonts w:ascii="Arial" w:eastAsia="Times New Roman" w:hAnsi="Arial" w:cs="Arial"/>
                <w:color w:val="264A60"/>
                <w:sz w:val="18"/>
                <w:szCs w:val="18"/>
              </w:rPr>
            </w:pPr>
            <w:r w:rsidRPr="003D0288">
              <w:rPr>
                <w:rFonts w:ascii="Arial" w:eastAsia="Times New Roman" w:hAnsi="Arial" w:cs="Arial"/>
                <w:color w:val="264A60"/>
                <w:sz w:val="18"/>
                <w:szCs w:val="18"/>
              </w:rPr>
              <w:t>Beta</w:t>
            </w:r>
          </w:p>
        </w:tc>
        <w:tc>
          <w:tcPr>
            <w:tcW w:w="784" w:type="dxa"/>
            <w:vMerge/>
            <w:tcBorders>
              <w:top w:val="nil"/>
              <w:left w:val="single" w:sz="4" w:space="0" w:color="auto"/>
              <w:bottom w:val="single" w:sz="4" w:space="0" w:color="auto"/>
              <w:right w:val="single" w:sz="4" w:space="0" w:color="auto"/>
            </w:tcBorders>
            <w:vAlign w:val="center"/>
            <w:hideMark/>
          </w:tcPr>
          <w:p w:rsidR="00EF06CE" w:rsidRPr="003D0288" w:rsidRDefault="00EF06CE" w:rsidP="008C2097">
            <w:pPr>
              <w:spacing w:after="0" w:line="240" w:lineRule="auto"/>
              <w:ind w:left="0"/>
              <w:rPr>
                <w:rFonts w:ascii="Arial" w:eastAsia="Times New Roman" w:hAnsi="Arial" w:cs="Arial"/>
                <w:color w:val="264A60"/>
                <w:sz w:val="18"/>
                <w:szCs w:val="18"/>
              </w:rPr>
            </w:pPr>
          </w:p>
        </w:tc>
        <w:tc>
          <w:tcPr>
            <w:tcW w:w="738" w:type="dxa"/>
            <w:vMerge/>
            <w:tcBorders>
              <w:top w:val="nil"/>
              <w:left w:val="single" w:sz="4" w:space="0" w:color="auto"/>
              <w:bottom w:val="single" w:sz="4" w:space="0" w:color="auto"/>
              <w:right w:val="single" w:sz="4" w:space="0" w:color="auto"/>
            </w:tcBorders>
            <w:vAlign w:val="center"/>
            <w:hideMark/>
          </w:tcPr>
          <w:p w:rsidR="00EF06CE" w:rsidRPr="003D0288" w:rsidRDefault="00EF06CE" w:rsidP="008C2097">
            <w:pPr>
              <w:spacing w:after="0" w:line="240" w:lineRule="auto"/>
              <w:ind w:left="0"/>
              <w:rPr>
                <w:rFonts w:ascii="Arial" w:eastAsia="Times New Roman" w:hAnsi="Arial" w:cs="Arial"/>
                <w:color w:val="264A60"/>
                <w:sz w:val="18"/>
                <w:szCs w:val="18"/>
              </w:rPr>
            </w:pPr>
          </w:p>
        </w:tc>
        <w:tc>
          <w:tcPr>
            <w:tcW w:w="1017" w:type="dxa"/>
            <w:tcBorders>
              <w:top w:val="nil"/>
              <w:left w:val="nil"/>
              <w:bottom w:val="single" w:sz="4" w:space="0" w:color="auto"/>
              <w:right w:val="single" w:sz="4" w:space="0" w:color="auto"/>
            </w:tcBorders>
            <w:shd w:val="clear" w:color="000000" w:fill="FFFFFF"/>
            <w:vAlign w:val="center"/>
            <w:hideMark/>
          </w:tcPr>
          <w:p w:rsidR="00EF06CE" w:rsidRPr="003D0288" w:rsidRDefault="00EF06CE" w:rsidP="008C2097">
            <w:pPr>
              <w:spacing w:after="0" w:line="240" w:lineRule="auto"/>
              <w:ind w:left="0"/>
              <w:jc w:val="center"/>
              <w:rPr>
                <w:rFonts w:ascii="Arial" w:eastAsia="Times New Roman" w:hAnsi="Arial" w:cs="Arial"/>
                <w:color w:val="264A60"/>
                <w:sz w:val="18"/>
                <w:szCs w:val="18"/>
              </w:rPr>
            </w:pPr>
            <w:r w:rsidRPr="003D0288">
              <w:rPr>
                <w:rFonts w:ascii="Arial" w:eastAsia="Times New Roman" w:hAnsi="Arial" w:cs="Arial"/>
                <w:color w:val="264A60"/>
                <w:sz w:val="18"/>
                <w:szCs w:val="18"/>
              </w:rPr>
              <w:t>Tolerance</w:t>
            </w:r>
          </w:p>
        </w:tc>
        <w:tc>
          <w:tcPr>
            <w:tcW w:w="891" w:type="dxa"/>
            <w:tcBorders>
              <w:top w:val="nil"/>
              <w:left w:val="nil"/>
              <w:bottom w:val="single" w:sz="4" w:space="0" w:color="auto"/>
              <w:right w:val="single" w:sz="4" w:space="0" w:color="auto"/>
            </w:tcBorders>
            <w:shd w:val="clear" w:color="000000" w:fill="FFFFFF"/>
            <w:vAlign w:val="center"/>
            <w:hideMark/>
          </w:tcPr>
          <w:p w:rsidR="00EF06CE" w:rsidRPr="003D0288" w:rsidRDefault="00EF06CE" w:rsidP="008C2097">
            <w:pPr>
              <w:spacing w:after="0" w:line="240" w:lineRule="auto"/>
              <w:ind w:left="0"/>
              <w:jc w:val="center"/>
              <w:rPr>
                <w:rFonts w:ascii="Arial" w:eastAsia="Times New Roman" w:hAnsi="Arial" w:cs="Arial"/>
                <w:color w:val="264A60"/>
                <w:sz w:val="18"/>
                <w:szCs w:val="18"/>
              </w:rPr>
            </w:pPr>
            <w:r w:rsidRPr="003D0288">
              <w:rPr>
                <w:rFonts w:ascii="Arial" w:eastAsia="Times New Roman" w:hAnsi="Arial" w:cs="Arial"/>
                <w:color w:val="264A60"/>
                <w:sz w:val="18"/>
                <w:szCs w:val="18"/>
              </w:rPr>
              <w:t>VIF</w:t>
            </w:r>
          </w:p>
        </w:tc>
      </w:tr>
      <w:tr w:rsidR="00EF06CE" w:rsidRPr="003D0288" w:rsidTr="00EF06CE">
        <w:trPr>
          <w:cantSplit/>
          <w:trHeight w:val="480"/>
        </w:trPr>
        <w:tc>
          <w:tcPr>
            <w:tcW w:w="465" w:type="dxa"/>
            <w:vMerge w:val="restart"/>
            <w:tcBorders>
              <w:top w:val="nil"/>
              <w:left w:val="single" w:sz="4" w:space="0" w:color="auto"/>
              <w:bottom w:val="single" w:sz="4" w:space="0" w:color="auto"/>
              <w:right w:val="single" w:sz="4" w:space="0" w:color="auto"/>
            </w:tcBorders>
            <w:shd w:val="clear" w:color="000000" w:fill="E0E0E0"/>
            <w:vAlign w:val="center"/>
            <w:hideMark/>
          </w:tcPr>
          <w:p w:rsidR="00EF06CE" w:rsidRPr="003D0288" w:rsidRDefault="00EF06CE" w:rsidP="008C2097">
            <w:pPr>
              <w:spacing w:after="0" w:line="240" w:lineRule="auto"/>
              <w:ind w:left="0"/>
              <w:jc w:val="right"/>
              <w:rPr>
                <w:rFonts w:ascii="Arial" w:eastAsia="Times New Roman" w:hAnsi="Arial" w:cs="Arial"/>
                <w:color w:val="264A60"/>
                <w:sz w:val="18"/>
                <w:szCs w:val="18"/>
              </w:rPr>
            </w:pPr>
            <w:r w:rsidRPr="003D0288">
              <w:rPr>
                <w:rFonts w:ascii="Arial" w:eastAsia="Times New Roman" w:hAnsi="Arial" w:cs="Arial"/>
                <w:color w:val="264A60"/>
                <w:sz w:val="18"/>
                <w:szCs w:val="18"/>
              </w:rPr>
              <w:t>1</w:t>
            </w:r>
          </w:p>
        </w:tc>
        <w:tc>
          <w:tcPr>
            <w:tcW w:w="1110" w:type="dxa"/>
            <w:tcBorders>
              <w:top w:val="nil"/>
              <w:left w:val="nil"/>
              <w:bottom w:val="single" w:sz="4" w:space="0" w:color="auto"/>
              <w:right w:val="single" w:sz="4" w:space="0" w:color="auto"/>
            </w:tcBorders>
            <w:shd w:val="clear" w:color="000000" w:fill="E0E0E0"/>
            <w:vAlign w:val="center"/>
            <w:hideMark/>
          </w:tcPr>
          <w:p w:rsidR="00EF06CE" w:rsidRPr="003D0288" w:rsidRDefault="00EF06CE" w:rsidP="008C2097">
            <w:pPr>
              <w:spacing w:after="0" w:line="240" w:lineRule="auto"/>
              <w:ind w:left="0"/>
              <w:rPr>
                <w:rFonts w:ascii="Arial" w:eastAsia="Times New Roman" w:hAnsi="Arial" w:cs="Arial"/>
                <w:color w:val="264A60"/>
                <w:sz w:val="18"/>
                <w:szCs w:val="18"/>
              </w:rPr>
            </w:pPr>
            <w:r w:rsidRPr="003D0288">
              <w:rPr>
                <w:rFonts w:ascii="Arial" w:eastAsia="Times New Roman" w:hAnsi="Arial" w:cs="Arial"/>
                <w:color w:val="264A60"/>
                <w:sz w:val="18"/>
                <w:szCs w:val="18"/>
              </w:rPr>
              <w:t>(Constant)</w:t>
            </w:r>
          </w:p>
        </w:tc>
        <w:tc>
          <w:tcPr>
            <w:tcW w:w="835" w:type="dxa"/>
            <w:tcBorders>
              <w:top w:val="nil"/>
              <w:left w:val="nil"/>
              <w:bottom w:val="single" w:sz="4" w:space="0" w:color="auto"/>
              <w:right w:val="single" w:sz="4" w:space="0" w:color="auto"/>
            </w:tcBorders>
            <w:shd w:val="clear" w:color="000000" w:fill="FFFFFF"/>
            <w:vAlign w:val="center"/>
            <w:hideMark/>
          </w:tcPr>
          <w:p w:rsidR="00EF06CE" w:rsidRPr="003D0288" w:rsidRDefault="00EF06CE" w:rsidP="008C2097">
            <w:pPr>
              <w:spacing w:after="0" w:line="240" w:lineRule="auto"/>
              <w:ind w:left="0"/>
              <w:jc w:val="right"/>
              <w:rPr>
                <w:rFonts w:ascii="Arial" w:eastAsia="Times New Roman" w:hAnsi="Arial" w:cs="Arial"/>
                <w:color w:val="010205"/>
                <w:sz w:val="18"/>
                <w:szCs w:val="18"/>
              </w:rPr>
            </w:pPr>
            <w:r w:rsidRPr="003D0288">
              <w:rPr>
                <w:rFonts w:ascii="Arial" w:eastAsia="Times New Roman" w:hAnsi="Arial" w:cs="Arial"/>
                <w:color w:val="010205"/>
                <w:sz w:val="18"/>
                <w:szCs w:val="18"/>
              </w:rPr>
              <w:t>1.054</w:t>
            </w:r>
          </w:p>
        </w:tc>
        <w:tc>
          <w:tcPr>
            <w:tcW w:w="843" w:type="dxa"/>
            <w:tcBorders>
              <w:top w:val="nil"/>
              <w:left w:val="nil"/>
              <w:bottom w:val="single" w:sz="4" w:space="0" w:color="auto"/>
              <w:right w:val="single" w:sz="4" w:space="0" w:color="auto"/>
            </w:tcBorders>
            <w:shd w:val="clear" w:color="000000" w:fill="FFFFFF"/>
            <w:vAlign w:val="center"/>
            <w:hideMark/>
          </w:tcPr>
          <w:p w:rsidR="00EF06CE" w:rsidRPr="003D0288" w:rsidRDefault="00EF06CE" w:rsidP="008C2097">
            <w:pPr>
              <w:spacing w:after="0" w:line="240" w:lineRule="auto"/>
              <w:ind w:left="0"/>
              <w:jc w:val="right"/>
              <w:rPr>
                <w:rFonts w:ascii="Arial" w:eastAsia="Times New Roman" w:hAnsi="Arial" w:cs="Arial"/>
                <w:color w:val="010205"/>
                <w:sz w:val="18"/>
                <w:szCs w:val="18"/>
              </w:rPr>
            </w:pPr>
            <w:r w:rsidRPr="003D0288">
              <w:rPr>
                <w:rFonts w:ascii="Arial" w:eastAsia="Times New Roman" w:hAnsi="Arial" w:cs="Arial"/>
                <w:color w:val="010205"/>
                <w:sz w:val="18"/>
                <w:szCs w:val="18"/>
              </w:rPr>
              <w:t>0.565</w:t>
            </w:r>
          </w:p>
        </w:tc>
        <w:tc>
          <w:tcPr>
            <w:tcW w:w="1277" w:type="dxa"/>
            <w:tcBorders>
              <w:top w:val="nil"/>
              <w:left w:val="nil"/>
              <w:bottom w:val="single" w:sz="4" w:space="0" w:color="auto"/>
              <w:right w:val="single" w:sz="4" w:space="0" w:color="auto"/>
            </w:tcBorders>
            <w:shd w:val="clear" w:color="000000" w:fill="FFFFFF"/>
            <w:vAlign w:val="center"/>
            <w:hideMark/>
          </w:tcPr>
          <w:p w:rsidR="00EF06CE" w:rsidRPr="003D0288" w:rsidRDefault="00EF06CE" w:rsidP="008C2097">
            <w:pPr>
              <w:spacing w:after="0" w:line="240" w:lineRule="auto"/>
              <w:ind w:left="0"/>
              <w:rPr>
                <w:rFonts w:ascii="Times New Roman" w:eastAsia="Times New Roman" w:hAnsi="Times New Roman" w:cs="Times New Roman"/>
                <w:color w:val="000000"/>
                <w:sz w:val="24"/>
                <w:szCs w:val="24"/>
              </w:rPr>
            </w:pPr>
            <w:r w:rsidRPr="003D0288">
              <w:rPr>
                <w:rFonts w:ascii="Times New Roman" w:eastAsia="Times New Roman" w:hAnsi="Times New Roman" w:cs="Times New Roman"/>
                <w:color w:val="000000"/>
                <w:sz w:val="24"/>
                <w:szCs w:val="24"/>
              </w:rPr>
              <w:t> </w:t>
            </w:r>
          </w:p>
        </w:tc>
        <w:tc>
          <w:tcPr>
            <w:tcW w:w="784" w:type="dxa"/>
            <w:tcBorders>
              <w:top w:val="nil"/>
              <w:left w:val="nil"/>
              <w:bottom w:val="single" w:sz="4" w:space="0" w:color="auto"/>
              <w:right w:val="single" w:sz="4" w:space="0" w:color="auto"/>
            </w:tcBorders>
            <w:shd w:val="clear" w:color="000000" w:fill="FFFFFF"/>
            <w:vAlign w:val="center"/>
            <w:hideMark/>
          </w:tcPr>
          <w:p w:rsidR="00EF06CE" w:rsidRPr="003D0288" w:rsidRDefault="00EF06CE" w:rsidP="008C2097">
            <w:pPr>
              <w:spacing w:after="0" w:line="240" w:lineRule="auto"/>
              <w:ind w:left="0"/>
              <w:jc w:val="right"/>
              <w:rPr>
                <w:rFonts w:ascii="Arial" w:eastAsia="Times New Roman" w:hAnsi="Arial" w:cs="Arial"/>
                <w:color w:val="010205"/>
                <w:sz w:val="18"/>
                <w:szCs w:val="18"/>
              </w:rPr>
            </w:pPr>
            <w:r w:rsidRPr="003D0288">
              <w:rPr>
                <w:rFonts w:ascii="Arial" w:eastAsia="Times New Roman" w:hAnsi="Arial" w:cs="Arial"/>
                <w:color w:val="010205"/>
                <w:sz w:val="18"/>
                <w:szCs w:val="18"/>
              </w:rPr>
              <w:t>1.865</w:t>
            </w:r>
          </w:p>
        </w:tc>
        <w:tc>
          <w:tcPr>
            <w:tcW w:w="738" w:type="dxa"/>
            <w:tcBorders>
              <w:top w:val="nil"/>
              <w:left w:val="nil"/>
              <w:bottom w:val="single" w:sz="4" w:space="0" w:color="auto"/>
              <w:right w:val="single" w:sz="4" w:space="0" w:color="auto"/>
            </w:tcBorders>
            <w:shd w:val="clear" w:color="000000" w:fill="FFFFFF"/>
            <w:vAlign w:val="center"/>
            <w:hideMark/>
          </w:tcPr>
          <w:p w:rsidR="00EF06CE" w:rsidRPr="003D0288" w:rsidRDefault="00EF06CE" w:rsidP="008C2097">
            <w:pPr>
              <w:spacing w:after="0" w:line="240" w:lineRule="auto"/>
              <w:ind w:left="0"/>
              <w:jc w:val="right"/>
              <w:rPr>
                <w:rFonts w:ascii="Arial" w:eastAsia="Times New Roman" w:hAnsi="Arial" w:cs="Arial"/>
                <w:color w:val="010205"/>
                <w:sz w:val="18"/>
                <w:szCs w:val="18"/>
              </w:rPr>
            </w:pPr>
            <w:r w:rsidRPr="003D0288">
              <w:rPr>
                <w:rFonts w:ascii="Arial" w:eastAsia="Times New Roman" w:hAnsi="Arial" w:cs="Arial"/>
                <w:color w:val="010205"/>
                <w:sz w:val="18"/>
                <w:szCs w:val="18"/>
              </w:rPr>
              <w:t>0.064</w:t>
            </w:r>
          </w:p>
        </w:tc>
        <w:tc>
          <w:tcPr>
            <w:tcW w:w="1017" w:type="dxa"/>
            <w:tcBorders>
              <w:top w:val="nil"/>
              <w:left w:val="nil"/>
              <w:bottom w:val="single" w:sz="4" w:space="0" w:color="auto"/>
              <w:right w:val="single" w:sz="4" w:space="0" w:color="auto"/>
            </w:tcBorders>
            <w:shd w:val="clear" w:color="000000" w:fill="FFFFFF"/>
            <w:vAlign w:val="center"/>
            <w:hideMark/>
          </w:tcPr>
          <w:p w:rsidR="00EF06CE" w:rsidRPr="003D0288" w:rsidRDefault="00EF06CE" w:rsidP="008C2097">
            <w:pPr>
              <w:spacing w:after="0" w:line="240" w:lineRule="auto"/>
              <w:ind w:left="0"/>
              <w:rPr>
                <w:rFonts w:ascii="Times New Roman" w:eastAsia="Times New Roman" w:hAnsi="Times New Roman" w:cs="Times New Roman"/>
                <w:color w:val="000000"/>
                <w:sz w:val="24"/>
                <w:szCs w:val="24"/>
              </w:rPr>
            </w:pPr>
            <w:r w:rsidRPr="003D0288">
              <w:rPr>
                <w:rFonts w:ascii="Times New Roman" w:eastAsia="Times New Roman" w:hAnsi="Times New Roman" w:cs="Times New Roman"/>
                <w:color w:val="000000"/>
                <w:sz w:val="24"/>
                <w:szCs w:val="24"/>
              </w:rPr>
              <w:t> </w:t>
            </w:r>
          </w:p>
        </w:tc>
        <w:tc>
          <w:tcPr>
            <w:tcW w:w="891" w:type="dxa"/>
            <w:tcBorders>
              <w:top w:val="nil"/>
              <w:left w:val="nil"/>
              <w:bottom w:val="single" w:sz="4" w:space="0" w:color="auto"/>
              <w:right w:val="single" w:sz="4" w:space="0" w:color="auto"/>
            </w:tcBorders>
            <w:shd w:val="clear" w:color="000000" w:fill="FFFFFF"/>
            <w:vAlign w:val="center"/>
            <w:hideMark/>
          </w:tcPr>
          <w:p w:rsidR="00EF06CE" w:rsidRPr="003D0288" w:rsidRDefault="00EF06CE" w:rsidP="008C2097">
            <w:pPr>
              <w:spacing w:after="0" w:line="240" w:lineRule="auto"/>
              <w:ind w:left="0"/>
              <w:rPr>
                <w:rFonts w:ascii="Times New Roman" w:eastAsia="Times New Roman" w:hAnsi="Times New Roman" w:cs="Times New Roman"/>
                <w:color w:val="000000"/>
                <w:sz w:val="24"/>
                <w:szCs w:val="24"/>
              </w:rPr>
            </w:pPr>
            <w:r w:rsidRPr="003D0288">
              <w:rPr>
                <w:rFonts w:ascii="Times New Roman" w:eastAsia="Times New Roman" w:hAnsi="Times New Roman" w:cs="Times New Roman"/>
                <w:color w:val="000000"/>
                <w:sz w:val="24"/>
                <w:szCs w:val="24"/>
              </w:rPr>
              <w:t> </w:t>
            </w:r>
          </w:p>
        </w:tc>
      </w:tr>
      <w:tr w:rsidR="00EF06CE" w:rsidRPr="003D0288" w:rsidTr="00EF06CE">
        <w:trPr>
          <w:trHeight w:val="300"/>
        </w:trPr>
        <w:tc>
          <w:tcPr>
            <w:tcW w:w="465" w:type="dxa"/>
            <w:vMerge/>
            <w:tcBorders>
              <w:top w:val="nil"/>
              <w:left w:val="single" w:sz="4" w:space="0" w:color="auto"/>
              <w:bottom w:val="single" w:sz="4" w:space="0" w:color="auto"/>
              <w:right w:val="single" w:sz="4" w:space="0" w:color="auto"/>
            </w:tcBorders>
            <w:vAlign w:val="center"/>
            <w:hideMark/>
          </w:tcPr>
          <w:p w:rsidR="00EF06CE" w:rsidRPr="003D0288" w:rsidRDefault="00EF06CE" w:rsidP="008C2097">
            <w:pPr>
              <w:spacing w:after="0" w:line="240" w:lineRule="auto"/>
              <w:ind w:left="0"/>
              <w:rPr>
                <w:rFonts w:ascii="Arial" w:eastAsia="Times New Roman" w:hAnsi="Arial" w:cs="Arial"/>
                <w:color w:val="264A60"/>
                <w:sz w:val="18"/>
                <w:szCs w:val="18"/>
              </w:rPr>
            </w:pPr>
          </w:p>
        </w:tc>
        <w:tc>
          <w:tcPr>
            <w:tcW w:w="1110" w:type="dxa"/>
            <w:tcBorders>
              <w:top w:val="nil"/>
              <w:left w:val="nil"/>
              <w:bottom w:val="single" w:sz="4" w:space="0" w:color="auto"/>
              <w:right w:val="single" w:sz="4" w:space="0" w:color="auto"/>
            </w:tcBorders>
            <w:shd w:val="clear" w:color="000000" w:fill="E0E0E0"/>
            <w:vAlign w:val="center"/>
            <w:hideMark/>
          </w:tcPr>
          <w:p w:rsidR="00EF06CE" w:rsidRPr="003D0288" w:rsidRDefault="00EF06CE" w:rsidP="008C2097">
            <w:pPr>
              <w:spacing w:after="0" w:line="240" w:lineRule="auto"/>
              <w:ind w:left="0"/>
              <w:rPr>
                <w:rFonts w:ascii="Arial" w:eastAsia="Times New Roman" w:hAnsi="Arial" w:cs="Arial"/>
                <w:color w:val="264A60"/>
                <w:sz w:val="18"/>
                <w:szCs w:val="18"/>
              </w:rPr>
            </w:pPr>
            <w:r w:rsidRPr="003D0288">
              <w:rPr>
                <w:rFonts w:ascii="Arial" w:eastAsia="Times New Roman" w:hAnsi="Arial" w:cs="Arial"/>
                <w:color w:val="264A60"/>
                <w:sz w:val="18"/>
                <w:szCs w:val="18"/>
              </w:rPr>
              <w:t>ROA</w:t>
            </w:r>
          </w:p>
        </w:tc>
        <w:tc>
          <w:tcPr>
            <w:tcW w:w="835" w:type="dxa"/>
            <w:tcBorders>
              <w:top w:val="nil"/>
              <w:left w:val="nil"/>
              <w:bottom w:val="single" w:sz="4" w:space="0" w:color="auto"/>
              <w:right w:val="single" w:sz="4" w:space="0" w:color="auto"/>
            </w:tcBorders>
            <w:shd w:val="clear" w:color="000000" w:fill="FFFFFF"/>
            <w:vAlign w:val="center"/>
            <w:hideMark/>
          </w:tcPr>
          <w:p w:rsidR="00EF06CE" w:rsidRPr="003D0288" w:rsidRDefault="00EF06CE" w:rsidP="008C2097">
            <w:pPr>
              <w:spacing w:after="0" w:line="240" w:lineRule="auto"/>
              <w:ind w:left="0"/>
              <w:jc w:val="right"/>
              <w:rPr>
                <w:rFonts w:ascii="Arial" w:eastAsia="Times New Roman" w:hAnsi="Arial" w:cs="Arial"/>
                <w:color w:val="010205"/>
                <w:sz w:val="18"/>
                <w:szCs w:val="18"/>
              </w:rPr>
            </w:pPr>
            <w:r w:rsidRPr="003D0288">
              <w:rPr>
                <w:rFonts w:ascii="Arial" w:eastAsia="Times New Roman" w:hAnsi="Arial" w:cs="Arial"/>
                <w:color w:val="010205"/>
                <w:sz w:val="18"/>
                <w:szCs w:val="18"/>
              </w:rPr>
              <w:t>0.096</w:t>
            </w:r>
          </w:p>
        </w:tc>
        <w:tc>
          <w:tcPr>
            <w:tcW w:w="843" w:type="dxa"/>
            <w:tcBorders>
              <w:top w:val="nil"/>
              <w:left w:val="nil"/>
              <w:bottom w:val="single" w:sz="4" w:space="0" w:color="auto"/>
              <w:right w:val="single" w:sz="4" w:space="0" w:color="auto"/>
            </w:tcBorders>
            <w:shd w:val="clear" w:color="000000" w:fill="FFFFFF"/>
            <w:vAlign w:val="center"/>
            <w:hideMark/>
          </w:tcPr>
          <w:p w:rsidR="00EF06CE" w:rsidRPr="003D0288" w:rsidRDefault="00EF06CE" w:rsidP="008C2097">
            <w:pPr>
              <w:spacing w:after="0" w:line="240" w:lineRule="auto"/>
              <w:ind w:left="0"/>
              <w:jc w:val="right"/>
              <w:rPr>
                <w:rFonts w:ascii="Arial" w:eastAsia="Times New Roman" w:hAnsi="Arial" w:cs="Arial"/>
                <w:color w:val="010205"/>
                <w:sz w:val="18"/>
                <w:szCs w:val="18"/>
              </w:rPr>
            </w:pPr>
            <w:r w:rsidRPr="003D0288">
              <w:rPr>
                <w:rFonts w:ascii="Arial" w:eastAsia="Times New Roman" w:hAnsi="Arial" w:cs="Arial"/>
                <w:color w:val="010205"/>
                <w:sz w:val="18"/>
                <w:szCs w:val="18"/>
              </w:rPr>
              <w:t>0.04</w:t>
            </w:r>
          </w:p>
        </w:tc>
        <w:tc>
          <w:tcPr>
            <w:tcW w:w="1277" w:type="dxa"/>
            <w:tcBorders>
              <w:top w:val="nil"/>
              <w:left w:val="nil"/>
              <w:bottom w:val="single" w:sz="4" w:space="0" w:color="auto"/>
              <w:right w:val="single" w:sz="4" w:space="0" w:color="auto"/>
            </w:tcBorders>
            <w:shd w:val="clear" w:color="000000" w:fill="FFFFFF"/>
            <w:vAlign w:val="center"/>
            <w:hideMark/>
          </w:tcPr>
          <w:p w:rsidR="00EF06CE" w:rsidRPr="003D0288" w:rsidRDefault="00EF06CE" w:rsidP="008C2097">
            <w:pPr>
              <w:spacing w:after="0" w:line="240" w:lineRule="auto"/>
              <w:ind w:left="0"/>
              <w:jc w:val="right"/>
              <w:rPr>
                <w:rFonts w:ascii="Arial" w:eastAsia="Times New Roman" w:hAnsi="Arial" w:cs="Arial"/>
                <w:color w:val="010205"/>
                <w:sz w:val="18"/>
                <w:szCs w:val="18"/>
              </w:rPr>
            </w:pPr>
            <w:r w:rsidRPr="003D0288">
              <w:rPr>
                <w:rFonts w:ascii="Arial" w:eastAsia="Times New Roman" w:hAnsi="Arial" w:cs="Arial"/>
                <w:color w:val="010205"/>
                <w:sz w:val="18"/>
                <w:szCs w:val="18"/>
              </w:rPr>
              <w:t>0.182</w:t>
            </w:r>
          </w:p>
        </w:tc>
        <w:tc>
          <w:tcPr>
            <w:tcW w:w="784" w:type="dxa"/>
            <w:tcBorders>
              <w:top w:val="nil"/>
              <w:left w:val="nil"/>
              <w:bottom w:val="single" w:sz="4" w:space="0" w:color="auto"/>
              <w:right w:val="single" w:sz="4" w:space="0" w:color="auto"/>
            </w:tcBorders>
            <w:shd w:val="clear" w:color="000000" w:fill="FFFFFF"/>
            <w:vAlign w:val="center"/>
            <w:hideMark/>
          </w:tcPr>
          <w:p w:rsidR="00EF06CE" w:rsidRPr="003D0288" w:rsidRDefault="00EF06CE" w:rsidP="008C2097">
            <w:pPr>
              <w:spacing w:after="0" w:line="240" w:lineRule="auto"/>
              <w:ind w:left="0"/>
              <w:jc w:val="right"/>
              <w:rPr>
                <w:rFonts w:ascii="Arial" w:eastAsia="Times New Roman" w:hAnsi="Arial" w:cs="Arial"/>
                <w:color w:val="010205"/>
                <w:sz w:val="18"/>
                <w:szCs w:val="18"/>
              </w:rPr>
            </w:pPr>
            <w:r w:rsidRPr="003D0288">
              <w:rPr>
                <w:rFonts w:ascii="Arial" w:eastAsia="Times New Roman" w:hAnsi="Arial" w:cs="Arial"/>
                <w:color w:val="010205"/>
                <w:sz w:val="18"/>
                <w:szCs w:val="18"/>
              </w:rPr>
              <w:t>2.392</w:t>
            </w:r>
          </w:p>
        </w:tc>
        <w:tc>
          <w:tcPr>
            <w:tcW w:w="738" w:type="dxa"/>
            <w:tcBorders>
              <w:top w:val="nil"/>
              <w:left w:val="nil"/>
              <w:bottom w:val="single" w:sz="4" w:space="0" w:color="auto"/>
              <w:right w:val="single" w:sz="4" w:space="0" w:color="auto"/>
            </w:tcBorders>
            <w:shd w:val="clear" w:color="000000" w:fill="FFFFFF"/>
            <w:vAlign w:val="center"/>
            <w:hideMark/>
          </w:tcPr>
          <w:p w:rsidR="00EF06CE" w:rsidRPr="003D0288" w:rsidRDefault="00EF06CE" w:rsidP="008C2097">
            <w:pPr>
              <w:spacing w:after="0" w:line="240" w:lineRule="auto"/>
              <w:ind w:left="0"/>
              <w:jc w:val="right"/>
              <w:rPr>
                <w:rFonts w:ascii="Arial" w:eastAsia="Times New Roman" w:hAnsi="Arial" w:cs="Arial"/>
                <w:color w:val="010205"/>
                <w:sz w:val="18"/>
                <w:szCs w:val="18"/>
              </w:rPr>
            </w:pPr>
            <w:r w:rsidRPr="003D0288">
              <w:rPr>
                <w:rFonts w:ascii="Arial" w:eastAsia="Times New Roman" w:hAnsi="Arial" w:cs="Arial"/>
                <w:color w:val="010205"/>
                <w:sz w:val="18"/>
                <w:szCs w:val="18"/>
              </w:rPr>
              <w:t>0.018</w:t>
            </w:r>
          </w:p>
        </w:tc>
        <w:tc>
          <w:tcPr>
            <w:tcW w:w="1017" w:type="dxa"/>
            <w:tcBorders>
              <w:top w:val="nil"/>
              <w:left w:val="nil"/>
              <w:bottom w:val="single" w:sz="4" w:space="0" w:color="auto"/>
              <w:right w:val="single" w:sz="4" w:space="0" w:color="auto"/>
            </w:tcBorders>
            <w:shd w:val="clear" w:color="000000" w:fill="FFFFFF"/>
            <w:vAlign w:val="center"/>
            <w:hideMark/>
          </w:tcPr>
          <w:p w:rsidR="00EF06CE" w:rsidRPr="003D0288" w:rsidRDefault="00EF06CE" w:rsidP="008C2097">
            <w:pPr>
              <w:spacing w:after="0" w:line="240" w:lineRule="auto"/>
              <w:ind w:left="0"/>
              <w:jc w:val="right"/>
              <w:rPr>
                <w:rFonts w:ascii="Arial" w:eastAsia="Times New Roman" w:hAnsi="Arial" w:cs="Arial"/>
                <w:color w:val="010205"/>
                <w:sz w:val="18"/>
                <w:szCs w:val="18"/>
              </w:rPr>
            </w:pPr>
            <w:r w:rsidRPr="003D0288">
              <w:rPr>
                <w:rFonts w:ascii="Arial" w:eastAsia="Times New Roman" w:hAnsi="Arial" w:cs="Arial"/>
                <w:color w:val="010205"/>
                <w:sz w:val="18"/>
                <w:szCs w:val="18"/>
              </w:rPr>
              <w:t>0.849</w:t>
            </w:r>
          </w:p>
        </w:tc>
        <w:tc>
          <w:tcPr>
            <w:tcW w:w="891" w:type="dxa"/>
            <w:tcBorders>
              <w:top w:val="nil"/>
              <w:left w:val="nil"/>
              <w:bottom w:val="single" w:sz="4" w:space="0" w:color="auto"/>
              <w:right w:val="single" w:sz="4" w:space="0" w:color="auto"/>
            </w:tcBorders>
            <w:shd w:val="clear" w:color="000000" w:fill="FFFFFF"/>
            <w:vAlign w:val="center"/>
            <w:hideMark/>
          </w:tcPr>
          <w:p w:rsidR="00EF06CE" w:rsidRPr="003D0288" w:rsidRDefault="00EF06CE" w:rsidP="008C2097">
            <w:pPr>
              <w:spacing w:after="0" w:line="240" w:lineRule="auto"/>
              <w:ind w:left="0"/>
              <w:jc w:val="right"/>
              <w:rPr>
                <w:rFonts w:ascii="Arial" w:eastAsia="Times New Roman" w:hAnsi="Arial" w:cs="Arial"/>
                <w:color w:val="010205"/>
                <w:sz w:val="18"/>
                <w:szCs w:val="18"/>
              </w:rPr>
            </w:pPr>
            <w:r w:rsidRPr="003D0288">
              <w:rPr>
                <w:rFonts w:ascii="Arial" w:eastAsia="Times New Roman" w:hAnsi="Arial" w:cs="Arial"/>
                <w:color w:val="010205"/>
                <w:sz w:val="18"/>
                <w:szCs w:val="18"/>
              </w:rPr>
              <w:t>1.178</w:t>
            </w:r>
          </w:p>
        </w:tc>
      </w:tr>
      <w:tr w:rsidR="00EF06CE" w:rsidRPr="003D0288" w:rsidTr="00EF06CE">
        <w:trPr>
          <w:trHeight w:val="300"/>
        </w:trPr>
        <w:tc>
          <w:tcPr>
            <w:tcW w:w="465" w:type="dxa"/>
            <w:vMerge/>
            <w:tcBorders>
              <w:top w:val="nil"/>
              <w:left w:val="single" w:sz="4" w:space="0" w:color="auto"/>
              <w:bottom w:val="single" w:sz="4" w:space="0" w:color="auto"/>
              <w:right w:val="single" w:sz="4" w:space="0" w:color="auto"/>
            </w:tcBorders>
            <w:vAlign w:val="center"/>
            <w:hideMark/>
          </w:tcPr>
          <w:p w:rsidR="00EF06CE" w:rsidRPr="003D0288" w:rsidRDefault="00EF06CE" w:rsidP="008C2097">
            <w:pPr>
              <w:spacing w:after="0" w:line="240" w:lineRule="auto"/>
              <w:ind w:left="0"/>
              <w:rPr>
                <w:rFonts w:ascii="Arial" w:eastAsia="Times New Roman" w:hAnsi="Arial" w:cs="Arial"/>
                <w:color w:val="264A60"/>
                <w:sz w:val="18"/>
                <w:szCs w:val="18"/>
              </w:rPr>
            </w:pPr>
          </w:p>
        </w:tc>
        <w:tc>
          <w:tcPr>
            <w:tcW w:w="1110" w:type="dxa"/>
            <w:tcBorders>
              <w:top w:val="nil"/>
              <w:left w:val="nil"/>
              <w:bottom w:val="single" w:sz="4" w:space="0" w:color="auto"/>
              <w:right w:val="single" w:sz="4" w:space="0" w:color="auto"/>
            </w:tcBorders>
            <w:shd w:val="clear" w:color="000000" w:fill="E0E0E0"/>
            <w:vAlign w:val="center"/>
            <w:hideMark/>
          </w:tcPr>
          <w:p w:rsidR="00EF06CE" w:rsidRPr="003D0288" w:rsidRDefault="00EF06CE" w:rsidP="008C2097">
            <w:pPr>
              <w:spacing w:after="0" w:line="240" w:lineRule="auto"/>
              <w:ind w:left="0"/>
              <w:rPr>
                <w:rFonts w:ascii="Arial" w:eastAsia="Times New Roman" w:hAnsi="Arial" w:cs="Arial"/>
                <w:color w:val="264A60"/>
                <w:sz w:val="18"/>
                <w:szCs w:val="18"/>
              </w:rPr>
            </w:pPr>
            <w:r w:rsidRPr="003D0288">
              <w:rPr>
                <w:rFonts w:ascii="Arial" w:eastAsia="Times New Roman" w:hAnsi="Arial" w:cs="Arial"/>
                <w:color w:val="264A60"/>
                <w:sz w:val="18"/>
                <w:szCs w:val="18"/>
              </w:rPr>
              <w:t>SIZE</w:t>
            </w:r>
          </w:p>
        </w:tc>
        <w:tc>
          <w:tcPr>
            <w:tcW w:w="835" w:type="dxa"/>
            <w:tcBorders>
              <w:top w:val="nil"/>
              <w:left w:val="nil"/>
              <w:bottom w:val="single" w:sz="4" w:space="0" w:color="auto"/>
              <w:right w:val="single" w:sz="4" w:space="0" w:color="auto"/>
            </w:tcBorders>
            <w:shd w:val="clear" w:color="000000" w:fill="FFFFFF"/>
            <w:vAlign w:val="center"/>
            <w:hideMark/>
          </w:tcPr>
          <w:p w:rsidR="00EF06CE" w:rsidRPr="003D0288" w:rsidRDefault="00EF06CE" w:rsidP="008C2097">
            <w:pPr>
              <w:spacing w:after="0" w:line="240" w:lineRule="auto"/>
              <w:ind w:left="0"/>
              <w:jc w:val="right"/>
              <w:rPr>
                <w:rFonts w:ascii="Arial" w:eastAsia="Times New Roman" w:hAnsi="Arial" w:cs="Arial"/>
                <w:color w:val="010205"/>
                <w:sz w:val="18"/>
                <w:szCs w:val="18"/>
              </w:rPr>
            </w:pPr>
            <w:r w:rsidRPr="003D0288">
              <w:rPr>
                <w:rFonts w:ascii="Arial" w:eastAsia="Times New Roman" w:hAnsi="Arial" w:cs="Arial"/>
                <w:color w:val="010205"/>
                <w:sz w:val="18"/>
                <w:szCs w:val="18"/>
              </w:rPr>
              <w:t>0.293</w:t>
            </w:r>
          </w:p>
        </w:tc>
        <w:tc>
          <w:tcPr>
            <w:tcW w:w="843" w:type="dxa"/>
            <w:tcBorders>
              <w:top w:val="nil"/>
              <w:left w:val="nil"/>
              <w:bottom w:val="single" w:sz="4" w:space="0" w:color="auto"/>
              <w:right w:val="single" w:sz="4" w:space="0" w:color="auto"/>
            </w:tcBorders>
            <w:shd w:val="clear" w:color="000000" w:fill="FFFFFF"/>
            <w:vAlign w:val="center"/>
            <w:hideMark/>
          </w:tcPr>
          <w:p w:rsidR="00EF06CE" w:rsidRPr="003D0288" w:rsidRDefault="00EF06CE" w:rsidP="008C2097">
            <w:pPr>
              <w:spacing w:after="0" w:line="240" w:lineRule="auto"/>
              <w:ind w:left="0"/>
              <w:jc w:val="right"/>
              <w:rPr>
                <w:rFonts w:ascii="Arial" w:eastAsia="Times New Roman" w:hAnsi="Arial" w:cs="Arial"/>
                <w:color w:val="010205"/>
                <w:sz w:val="18"/>
                <w:szCs w:val="18"/>
              </w:rPr>
            </w:pPr>
            <w:r w:rsidRPr="003D0288">
              <w:rPr>
                <w:rFonts w:ascii="Arial" w:eastAsia="Times New Roman" w:hAnsi="Arial" w:cs="Arial"/>
                <w:color w:val="010205"/>
                <w:sz w:val="18"/>
                <w:szCs w:val="18"/>
              </w:rPr>
              <w:t>0.412</w:t>
            </w:r>
          </w:p>
        </w:tc>
        <w:tc>
          <w:tcPr>
            <w:tcW w:w="1277" w:type="dxa"/>
            <w:tcBorders>
              <w:top w:val="nil"/>
              <w:left w:val="nil"/>
              <w:bottom w:val="single" w:sz="4" w:space="0" w:color="auto"/>
              <w:right w:val="single" w:sz="4" w:space="0" w:color="auto"/>
            </w:tcBorders>
            <w:shd w:val="clear" w:color="000000" w:fill="FFFFFF"/>
            <w:vAlign w:val="center"/>
            <w:hideMark/>
          </w:tcPr>
          <w:p w:rsidR="00EF06CE" w:rsidRPr="003D0288" w:rsidRDefault="00EF06CE" w:rsidP="008C2097">
            <w:pPr>
              <w:spacing w:after="0" w:line="240" w:lineRule="auto"/>
              <w:ind w:left="0"/>
              <w:jc w:val="right"/>
              <w:rPr>
                <w:rFonts w:ascii="Arial" w:eastAsia="Times New Roman" w:hAnsi="Arial" w:cs="Arial"/>
                <w:color w:val="010205"/>
                <w:sz w:val="18"/>
                <w:szCs w:val="18"/>
              </w:rPr>
            </w:pPr>
            <w:r w:rsidRPr="003D0288">
              <w:rPr>
                <w:rFonts w:ascii="Arial" w:eastAsia="Times New Roman" w:hAnsi="Arial" w:cs="Arial"/>
                <w:color w:val="010205"/>
                <w:sz w:val="18"/>
                <w:szCs w:val="18"/>
              </w:rPr>
              <w:t>0.051</w:t>
            </w:r>
          </w:p>
        </w:tc>
        <w:tc>
          <w:tcPr>
            <w:tcW w:w="784" w:type="dxa"/>
            <w:tcBorders>
              <w:top w:val="nil"/>
              <w:left w:val="nil"/>
              <w:bottom w:val="single" w:sz="4" w:space="0" w:color="auto"/>
              <w:right w:val="single" w:sz="4" w:space="0" w:color="auto"/>
            </w:tcBorders>
            <w:shd w:val="clear" w:color="000000" w:fill="FFFFFF"/>
            <w:vAlign w:val="center"/>
            <w:hideMark/>
          </w:tcPr>
          <w:p w:rsidR="00EF06CE" w:rsidRPr="003D0288" w:rsidRDefault="00EF06CE" w:rsidP="008C2097">
            <w:pPr>
              <w:spacing w:after="0" w:line="240" w:lineRule="auto"/>
              <w:ind w:left="0"/>
              <w:jc w:val="right"/>
              <w:rPr>
                <w:rFonts w:ascii="Arial" w:eastAsia="Times New Roman" w:hAnsi="Arial" w:cs="Arial"/>
                <w:color w:val="010205"/>
                <w:sz w:val="18"/>
                <w:szCs w:val="18"/>
              </w:rPr>
            </w:pPr>
            <w:r w:rsidRPr="003D0288">
              <w:rPr>
                <w:rFonts w:ascii="Arial" w:eastAsia="Times New Roman" w:hAnsi="Arial" w:cs="Arial"/>
                <w:color w:val="010205"/>
                <w:sz w:val="18"/>
                <w:szCs w:val="18"/>
              </w:rPr>
              <w:t>0.712</w:t>
            </w:r>
          </w:p>
        </w:tc>
        <w:tc>
          <w:tcPr>
            <w:tcW w:w="738" w:type="dxa"/>
            <w:tcBorders>
              <w:top w:val="nil"/>
              <w:left w:val="nil"/>
              <w:bottom w:val="single" w:sz="4" w:space="0" w:color="auto"/>
              <w:right w:val="single" w:sz="4" w:space="0" w:color="auto"/>
            </w:tcBorders>
            <w:shd w:val="clear" w:color="000000" w:fill="FFFFFF"/>
            <w:vAlign w:val="center"/>
            <w:hideMark/>
          </w:tcPr>
          <w:p w:rsidR="00EF06CE" w:rsidRPr="003D0288" w:rsidRDefault="00EF06CE" w:rsidP="008C2097">
            <w:pPr>
              <w:spacing w:after="0" w:line="240" w:lineRule="auto"/>
              <w:ind w:left="0"/>
              <w:jc w:val="right"/>
              <w:rPr>
                <w:rFonts w:ascii="Arial" w:eastAsia="Times New Roman" w:hAnsi="Arial" w:cs="Arial"/>
                <w:color w:val="010205"/>
                <w:sz w:val="18"/>
                <w:szCs w:val="18"/>
              </w:rPr>
            </w:pPr>
            <w:r w:rsidRPr="003D0288">
              <w:rPr>
                <w:rFonts w:ascii="Arial" w:eastAsia="Times New Roman" w:hAnsi="Arial" w:cs="Arial"/>
                <w:color w:val="010205"/>
                <w:sz w:val="18"/>
                <w:szCs w:val="18"/>
              </w:rPr>
              <w:t>0.</w:t>
            </w:r>
            <w:r>
              <w:rPr>
                <w:rFonts w:ascii="Arial" w:eastAsia="Times New Roman" w:hAnsi="Arial" w:cs="Arial"/>
                <w:color w:val="010205"/>
                <w:sz w:val="18"/>
                <w:szCs w:val="18"/>
              </w:rPr>
              <w:t>0</w:t>
            </w:r>
            <w:r w:rsidRPr="003D0288">
              <w:rPr>
                <w:rFonts w:ascii="Arial" w:eastAsia="Times New Roman" w:hAnsi="Arial" w:cs="Arial"/>
                <w:color w:val="010205"/>
                <w:sz w:val="18"/>
                <w:szCs w:val="18"/>
              </w:rPr>
              <w:t>47</w:t>
            </w:r>
          </w:p>
        </w:tc>
        <w:tc>
          <w:tcPr>
            <w:tcW w:w="1017" w:type="dxa"/>
            <w:tcBorders>
              <w:top w:val="nil"/>
              <w:left w:val="nil"/>
              <w:bottom w:val="single" w:sz="4" w:space="0" w:color="auto"/>
              <w:right w:val="single" w:sz="4" w:space="0" w:color="auto"/>
            </w:tcBorders>
            <w:shd w:val="clear" w:color="000000" w:fill="FFFFFF"/>
            <w:vAlign w:val="center"/>
            <w:hideMark/>
          </w:tcPr>
          <w:p w:rsidR="00EF06CE" w:rsidRPr="003D0288" w:rsidRDefault="00EF06CE" w:rsidP="008C2097">
            <w:pPr>
              <w:spacing w:after="0" w:line="240" w:lineRule="auto"/>
              <w:ind w:left="0"/>
              <w:jc w:val="right"/>
              <w:rPr>
                <w:rFonts w:ascii="Arial" w:eastAsia="Times New Roman" w:hAnsi="Arial" w:cs="Arial"/>
                <w:color w:val="010205"/>
                <w:sz w:val="18"/>
                <w:szCs w:val="18"/>
              </w:rPr>
            </w:pPr>
            <w:r w:rsidRPr="003D0288">
              <w:rPr>
                <w:rFonts w:ascii="Arial" w:eastAsia="Times New Roman" w:hAnsi="Arial" w:cs="Arial"/>
                <w:color w:val="010205"/>
                <w:sz w:val="18"/>
                <w:szCs w:val="18"/>
              </w:rPr>
              <w:t>0.96</w:t>
            </w:r>
            <w:r>
              <w:rPr>
                <w:rFonts w:ascii="Arial" w:eastAsia="Times New Roman" w:hAnsi="Arial" w:cs="Arial"/>
                <w:color w:val="010205"/>
                <w:sz w:val="18"/>
                <w:szCs w:val="18"/>
              </w:rPr>
              <w:t>0</w:t>
            </w:r>
          </w:p>
        </w:tc>
        <w:tc>
          <w:tcPr>
            <w:tcW w:w="891" w:type="dxa"/>
            <w:tcBorders>
              <w:top w:val="nil"/>
              <w:left w:val="nil"/>
              <w:bottom w:val="single" w:sz="4" w:space="0" w:color="auto"/>
              <w:right w:val="single" w:sz="4" w:space="0" w:color="auto"/>
            </w:tcBorders>
            <w:shd w:val="clear" w:color="000000" w:fill="FFFFFF"/>
            <w:vAlign w:val="center"/>
            <w:hideMark/>
          </w:tcPr>
          <w:p w:rsidR="00EF06CE" w:rsidRPr="003D0288" w:rsidRDefault="00EF06CE" w:rsidP="008C2097">
            <w:pPr>
              <w:spacing w:after="0" w:line="240" w:lineRule="auto"/>
              <w:ind w:left="0"/>
              <w:jc w:val="right"/>
              <w:rPr>
                <w:rFonts w:ascii="Arial" w:eastAsia="Times New Roman" w:hAnsi="Arial" w:cs="Arial"/>
                <w:color w:val="010205"/>
                <w:sz w:val="18"/>
                <w:szCs w:val="18"/>
              </w:rPr>
            </w:pPr>
            <w:r w:rsidRPr="003D0288">
              <w:rPr>
                <w:rFonts w:ascii="Arial" w:eastAsia="Times New Roman" w:hAnsi="Arial" w:cs="Arial"/>
                <w:color w:val="010205"/>
                <w:sz w:val="18"/>
                <w:szCs w:val="18"/>
              </w:rPr>
              <w:t>1.041</w:t>
            </w:r>
          </w:p>
        </w:tc>
      </w:tr>
      <w:tr w:rsidR="00EF06CE" w:rsidRPr="003D0288" w:rsidTr="00EF06CE">
        <w:trPr>
          <w:trHeight w:val="300"/>
        </w:trPr>
        <w:tc>
          <w:tcPr>
            <w:tcW w:w="465" w:type="dxa"/>
            <w:vMerge/>
            <w:tcBorders>
              <w:top w:val="nil"/>
              <w:left w:val="single" w:sz="4" w:space="0" w:color="auto"/>
              <w:bottom w:val="single" w:sz="4" w:space="0" w:color="auto"/>
              <w:right w:val="single" w:sz="4" w:space="0" w:color="auto"/>
            </w:tcBorders>
            <w:vAlign w:val="center"/>
            <w:hideMark/>
          </w:tcPr>
          <w:p w:rsidR="00EF06CE" w:rsidRPr="003D0288" w:rsidRDefault="00EF06CE" w:rsidP="008C2097">
            <w:pPr>
              <w:spacing w:after="0" w:line="240" w:lineRule="auto"/>
              <w:ind w:left="0"/>
              <w:rPr>
                <w:rFonts w:ascii="Arial" w:eastAsia="Times New Roman" w:hAnsi="Arial" w:cs="Arial"/>
                <w:color w:val="264A60"/>
                <w:sz w:val="18"/>
                <w:szCs w:val="18"/>
              </w:rPr>
            </w:pPr>
          </w:p>
        </w:tc>
        <w:tc>
          <w:tcPr>
            <w:tcW w:w="1110" w:type="dxa"/>
            <w:tcBorders>
              <w:top w:val="nil"/>
              <w:left w:val="nil"/>
              <w:bottom w:val="single" w:sz="4" w:space="0" w:color="auto"/>
              <w:right w:val="single" w:sz="4" w:space="0" w:color="auto"/>
            </w:tcBorders>
            <w:shd w:val="clear" w:color="000000" w:fill="E0E0E0"/>
            <w:vAlign w:val="center"/>
            <w:hideMark/>
          </w:tcPr>
          <w:p w:rsidR="00EF06CE" w:rsidRPr="003D0288" w:rsidRDefault="00EF06CE" w:rsidP="008C2097">
            <w:pPr>
              <w:spacing w:after="0" w:line="240" w:lineRule="auto"/>
              <w:ind w:left="0"/>
              <w:rPr>
                <w:rFonts w:ascii="Arial" w:eastAsia="Times New Roman" w:hAnsi="Arial" w:cs="Arial"/>
                <w:color w:val="264A60"/>
                <w:sz w:val="18"/>
                <w:szCs w:val="18"/>
              </w:rPr>
            </w:pPr>
            <w:r w:rsidRPr="003D0288">
              <w:rPr>
                <w:rFonts w:ascii="Arial" w:eastAsia="Times New Roman" w:hAnsi="Arial" w:cs="Arial"/>
                <w:color w:val="264A60"/>
                <w:sz w:val="18"/>
                <w:szCs w:val="18"/>
              </w:rPr>
              <w:t>DER</w:t>
            </w:r>
          </w:p>
        </w:tc>
        <w:tc>
          <w:tcPr>
            <w:tcW w:w="835" w:type="dxa"/>
            <w:tcBorders>
              <w:top w:val="nil"/>
              <w:left w:val="nil"/>
              <w:bottom w:val="single" w:sz="4" w:space="0" w:color="auto"/>
              <w:right w:val="single" w:sz="4" w:space="0" w:color="auto"/>
            </w:tcBorders>
            <w:shd w:val="clear" w:color="000000" w:fill="FFFFFF"/>
            <w:vAlign w:val="center"/>
            <w:hideMark/>
          </w:tcPr>
          <w:p w:rsidR="00EF06CE" w:rsidRPr="003D0288" w:rsidRDefault="00EF06CE" w:rsidP="008C2097">
            <w:pPr>
              <w:spacing w:after="0" w:line="240" w:lineRule="auto"/>
              <w:ind w:left="0"/>
              <w:jc w:val="right"/>
              <w:rPr>
                <w:rFonts w:ascii="Arial" w:eastAsia="Times New Roman" w:hAnsi="Arial" w:cs="Arial"/>
                <w:color w:val="010205"/>
                <w:sz w:val="18"/>
                <w:szCs w:val="18"/>
              </w:rPr>
            </w:pPr>
            <w:r w:rsidRPr="003D0288">
              <w:rPr>
                <w:rFonts w:ascii="Arial" w:eastAsia="Times New Roman" w:hAnsi="Arial" w:cs="Arial"/>
                <w:color w:val="010205"/>
                <w:sz w:val="18"/>
                <w:szCs w:val="18"/>
              </w:rPr>
              <w:t>-0.006</w:t>
            </w:r>
          </w:p>
        </w:tc>
        <w:tc>
          <w:tcPr>
            <w:tcW w:w="843" w:type="dxa"/>
            <w:tcBorders>
              <w:top w:val="nil"/>
              <w:left w:val="nil"/>
              <w:bottom w:val="single" w:sz="4" w:space="0" w:color="auto"/>
              <w:right w:val="single" w:sz="4" w:space="0" w:color="auto"/>
            </w:tcBorders>
            <w:shd w:val="clear" w:color="000000" w:fill="FFFFFF"/>
            <w:vAlign w:val="center"/>
            <w:hideMark/>
          </w:tcPr>
          <w:p w:rsidR="00EF06CE" w:rsidRPr="003D0288" w:rsidRDefault="00EF06CE" w:rsidP="008C2097">
            <w:pPr>
              <w:spacing w:after="0" w:line="240" w:lineRule="auto"/>
              <w:ind w:left="0"/>
              <w:jc w:val="right"/>
              <w:rPr>
                <w:rFonts w:ascii="Arial" w:eastAsia="Times New Roman" w:hAnsi="Arial" w:cs="Arial"/>
                <w:color w:val="010205"/>
                <w:sz w:val="18"/>
                <w:szCs w:val="18"/>
              </w:rPr>
            </w:pPr>
            <w:r w:rsidRPr="003D0288">
              <w:rPr>
                <w:rFonts w:ascii="Arial" w:eastAsia="Times New Roman" w:hAnsi="Arial" w:cs="Arial"/>
                <w:color w:val="010205"/>
                <w:sz w:val="18"/>
                <w:szCs w:val="18"/>
              </w:rPr>
              <w:t>0.044</w:t>
            </w:r>
          </w:p>
        </w:tc>
        <w:tc>
          <w:tcPr>
            <w:tcW w:w="1277" w:type="dxa"/>
            <w:tcBorders>
              <w:top w:val="nil"/>
              <w:left w:val="nil"/>
              <w:bottom w:val="single" w:sz="4" w:space="0" w:color="auto"/>
              <w:right w:val="single" w:sz="4" w:space="0" w:color="auto"/>
            </w:tcBorders>
            <w:shd w:val="clear" w:color="000000" w:fill="FFFFFF"/>
            <w:vAlign w:val="center"/>
            <w:hideMark/>
          </w:tcPr>
          <w:p w:rsidR="00EF06CE" w:rsidRPr="003D0288" w:rsidRDefault="00EF06CE" w:rsidP="008C2097">
            <w:pPr>
              <w:spacing w:after="0" w:line="240" w:lineRule="auto"/>
              <w:ind w:left="0"/>
              <w:jc w:val="right"/>
              <w:rPr>
                <w:rFonts w:ascii="Arial" w:eastAsia="Times New Roman" w:hAnsi="Arial" w:cs="Arial"/>
                <w:color w:val="010205"/>
                <w:sz w:val="18"/>
                <w:szCs w:val="18"/>
              </w:rPr>
            </w:pPr>
            <w:r w:rsidRPr="003D0288">
              <w:rPr>
                <w:rFonts w:ascii="Arial" w:eastAsia="Times New Roman" w:hAnsi="Arial" w:cs="Arial"/>
                <w:color w:val="010205"/>
                <w:sz w:val="18"/>
                <w:szCs w:val="18"/>
              </w:rPr>
              <w:t>-0.011</w:t>
            </w:r>
          </w:p>
        </w:tc>
        <w:tc>
          <w:tcPr>
            <w:tcW w:w="784" w:type="dxa"/>
            <w:tcBorders>
              <w:top w:val="nil"/>
              <w:left w:val="nil"/>
              <w:bottom w:val="single" w:sz="4" w:space="0" w:color="auto"/>
              <w:right w:val="single" w:sz="4" w:space="0" w:color="auto"/>
            </w:tcBorders>
            <w:shd w:val="clear" w:color="000000" w:fill="FFFFFF"/>
            <w:vAlign w:val="center"/>
            <w:hideMark/>
          </w:tcPr>
          <w:p w:rsidR="00EF06CE" w:rsidRPr="003D0288" w:rsidRDefault="00EF06CE" w:rsidP="008C2097">
            <w:pPr>
              <w:spacing w:after="0" w:line="240" w:lineRule="auto"/>
              <w:ind w:left="0"/>
              <w:jc w:val="right"/>
              <w:rPr>
                <w:rFonts w:ascii="Arial" w:eastAsia="Times New Roman" w:hAnsi="Arial" w:cs="Arial"/>
                <w:color w:val="010205"/>
                <w:sz w:val="18"/>
                <w:szCs w:val="18"/>
              </w:rPr>
            </w:pPr>
            <w:r w:rsidRPr="003D0288">
              <w:rPr>
                <w:rFonts w:ascii="Arial" w:eastAsia="Times New Roman" w:hAnsi="Arial" w:cs="Arial"/>
                <w:color w:val="010205"/>
                <w:sz w:val="18"/>
                <w:szCs w:val="18"/>
              </w:rPr>
              <w:t>-0.146</w:t>
            </w:r>
          </w:p>
        </w:tc>
        <w:tc>
          <w:tcPr>
            <w:tcW w:w="738" w:type="dxa"/>
            <w:tcBorders>
              <w:top w:val="nil"/>
              <w:left w:val="nil"/>
              <w:bottom w:val="single" w:sz="4" w:space="0" w:color="auto"/>
              <w:right w:val="single" w:sz="4" w:space="0" w:color="auto"/>
            </w:tcBorders>
            <w:shd w:val="clear" w:color="000000" w:fill="FFFFFF"/>
            <w:vAlign w:val="center"/>
            <w:hideMark/>
          </w:tcPr>
          <w:p w:rsidR="00EF06CE" w:rsidRPr="003D0288" w:rsidRDefault="00EF06CE" w:rsidP="008C2097">
            <w:pPr>
              <w:spacing w:after="0" w:line="240" w:lineRule="auto"/>
              <w:ind w:left="0"/>
              <w:jc w:val="right"/>
              <w:rPr>
                <w:rFonts w:ascii="Arial" w:eastAsia="Times New Roman" w:hAnsi="Arial" w:cs="Arial"/>
                <w:color w:val="010205"/>
                <w:sz w:val="18"/>
                <w:szCs w:val="18"/>
              </w:rPr>
            </w:pPr>
            <w:r w:rsidRPr="003D0288">
              <w:rPr>
                <w:rFonts w:ascii="Arial" w:eastAsia="Times New Roman" w:hAnsi="Arial" w:cs="Arial"/>
                <w:color w:val="010205"/>
                <w:sz w:val="18"/>
                <w:szCs w:val="18"/>
              </w:rPr>
              <w:t>0.884</w:t>
            </w:r>
          </w:p>
        </w:tc>
        <w:tc>
          <w:tcPr>
            <w:tcW w:w="1017" w:type="dxa"/>
            <w:tcBorders>
              <w:top w:val="nil"/>
              <w:left w:val="nil"/>
              <w:bottom w:val="single" w:sz="4" w:space="0" w:color="auto"/>
              <w:right w:val="single" w:sz="4" w:space="0" w:color="auto"/>
            </w:tcBorders>
            <w:shd w:val="clear" w:color="000000" w:fill="FFFFFF"/>
            <w:vAlign w:val="center"/>
            <w:hideMark/>
          </w:tcPr>
          <w:p w:rsidR="00EF06CE" w:rsidRPr="003D0288" w:rsidRDefault="00EF06CE" w:rsidP="008C2097">
            <w:pPr>
              <w:spacing w:after="0" w:line="240" w:lineRule="auto"/>
              <w:ind w:left="0"/>
              <w:jc w:val="right"/>
              <w:rPr>
                <w:rFonts w:ascii="Arial" w:eastAsia="Times New Roman" w:hAnsi="Arial" w:cs="Arial"/>
                <w:color w:val="010205"/>
                <w:sz w:val="18"/>
                <w:szCs w:val="18"/>
              </w:rPr>
            </w:pPr>
            <w:r w:rsidRPr="003D0288">
              <w:rPr>
                <w:rFonts w:ascii="Arial" w:eastAsia="Times New Roman" w:hAnsi="Arial" w:cs="Arial"/>
                <w:color w:val="010205"/>
                <w:sz w:val="18"/>
                <w:szCs w:val="18"/>
              </w:rPr>
              <w:t>0.859</w:t>
            </w:r>
          </w:p>
        </w:tc>
        <w:tc>
          <w:tcPr>
            <w:tcW w:w="891" w:type="dxa"/>
            <w:tcBorders>
              <w:top w:val="nil"/>
              <w:left w:val="nil"/>
              <w:bottom w:val="single" w:sz="4" w:space="0" w:color="auto"/>
              <w:right w:val="single" w:sz="4" w:space="0" w:color="auto"/>
            </w:tcBorders>
            <w:shd w:val="clear" w:color="000000" w:fill="FFFFFF"/>
            <w:vAlign w:val="center"/>
            <w:hideMark/>
          </w:tcPr>
          <w:p w:rsidR="00EF06CE" w:rsidRPr="003D0288" w:rsidRDefault="00EF06CE" w:rsidP="008C2097">
            <w:pPr>
              <w:spacing w:after="0" w:line="240" w:lineRule="auto"/>
              <w:ind w:left="0"/>
              <w:jc w:val="right"/>
              <w:rPr>
                <w:rFonts w:ascii="Arial" w:eastAsia="Times New Roman" w:hAnsi="Arial" w:cs="Arial"/>
                <w:color w:val="010205"/>
                <w:sz w:val="18"/>
                <w:szCs w:val="18"/>
              </w:rPr>
            </w:pPr>
            <w:r w:rsidRPr="003D0288">
              <w:rPr>
                <w:rFonts w:ascii="Arial" w:eastAsia="Times New Roman" w:hAnsi="Arial" w:cs="Arial"/>
                <w:color w:val="010205"/>
                <w:sz w:val="18"/>
                <w:szCs w:val="18"/>
              </w:rPr>
              <w:t>1.165</w:t>
            </w:r>
          </w:p>
        </w:tc>
      </w:tr>
      <w:tr w:rsidR="00EF06CE" w:rsidRPr="003D0288" w:rsidTr="00EF06CE">
        <w:trPr>
          <w:cantSplit/>
          <w:trHeight w:val="300"/>
        </w:trPr>
        <w:tc>
          <w:tcPr>
            <w:tcW w:w="7960" w:type="dxa"/>
            <w:gridSpan w:val="9"/>
            <w:tcBorders>
              <w:top w:val="single" w:sz="4" w:space="0" w:color="auto"/>
              <w:left w:val="single" w:sz="4" w:space="0" w:color="auto"/>
              <w:bottom w:val="single" w:sz="4" w:space="0" w:color="auto"/>
              <w:right w:val="single" w:sz="4" w:space="0" w:color="auto"/>
            </w:tcBorders>
            <w:shd w:val="clear" w:color="000000" w:fill="FFFFFF"/>
            <w:vAlign w:val="center"/>
            <w:hideMark/>
          </w:tcPr>
          <w:p w:rsidR="00EF06CE" w:rsidRPr="003D0288" w:rsidRDefault="00EF06CE" w:rsidP="008C2097">
            <w:pPr>
              <w:spacing w:after="0" w:line="240" w:lineRule="auto"/>
              <w:ind w:left="0"/>
              <w:rPr>
                <w:rFonts w:ascii="Arial" w:eastAsia="Times New Roman" w:hAnsi="Arial" w:cs="Arial"/>
                <w:color w:val="010205"/>
                <w:sz w:val="18"/>
                <w:szCs w:val="18"/>
              </w:rPr>
            </w:pPr>
            <w:r w:rsidRPr="003D0288">
              <w:rPr>
                <w:rFonts w:ascii="Arial" w:eastAsia="Times New Roman" w:hAnsi="Arial" w:cs="Arial"/>
                <w:color w:val="010205"/>
                <w:sz w:val="18"/>
                <w:szCs w:val="18"/>
              </w:rPr>
              <w:t>a. Dependent Variable: CSR</w:t>
            </w:r>
          </w:p>
        </w:tc>
      </w:tr>
    </w:tbl>
    <w:p w:rsidR="00FA1F7F" w:rsidRPr="00EF06CE" w:rsidRDefault="00EF06CE" w:rsidP="00EF06CE">
      <w:pPr>
        <w:rPr>
          <w:b/>
          <w:i/>
        </w:rPr>
      </w:pPr>
      <w:r>
        <w:rPr>
          <w:b/>
          <w:i/>
        </w:rPr>
        <w:lastRenderedPageBreak/>
        <w:t xml:space="preserve">           </w:t>
      </w:r>
      <w:r w:rsidRPr="007420A4">
        <w:rPr>
          <w:b/>
          <w:i/>
        </w:rPr>
        <w:t>Sumber</w:t>
      </w:r>
      <w:proofErr w:type="gramStart"/>
      <w:r w:rsidRPr="007420A4">
        <w:rPr>
          <w:b/>
          <w:i/>
        </w:rPr>
        <w:t>:</w:t>
      </w:r>
      <w:r>
        <w:rPr>
          <w:b/>
          <w:i/>
        </w:rPr>
        <w:t>Data</w:t>
      </w:r>
      <w:proofErr w:type="gramEnd"/>
      <w:r>
        <w:rPr>
          <w:b/>
          <w:i/>
        </w:rPr>
        <w:t xml:space="preserve"> </w:t>
      </w:r>
      <w:r w:rsidRPr="007420A4">
        <w:rPr>
          <w:b/>
          <w:i/>
        </w:rPr>
        <w:t xml:space="preserve"> olahan spss</w:t>
      </w:r>
    </w:p>
    <w:p w:rsidR="00F2543C" w:rsidRPr="00215A77" w:rsidRDefault="00FA1F7F" w:rsidP="00215A77">
      <w:pPr>
        <w:pStyle w:val="ListParagraph"/>
        <w:spacing w:line="360" w:lineRule="auto"/>
        <w:ind w:firstLine="540"/>
        <w:jc w:val="both"/>
        <w:rPr>
          <w:rFonts w:ascii="Times New Roman" w:hAnsi="Times New Roman" w:cs="Times New Roman"/>
          <w:sz w:val="24"/>
          <w:szCs w:val="24"/>
        </w:rPr>
      </w:pPr>
      <w:proofErr w:type="gramStart"/>
      <w:r w:rsidRPr="00215A77">
        <w:rPr>
          <w:rFonts w:ascii="Times New Roman" w:hAnsi="Times New Roman" w:cs="Times New Roman"/>
          <w:sz w:val="24"/>
          <w:szCs w:val="24"/>
        </w:rPr>
        <w:t>Berdasarkan tabel di atas dapat diketahui variabel bebas dalam penelitian ini memiliki Variance Inflation Factor lebih kecil dari 10, sehingga dapat dikatakan tidak terdapat gejala multikolinearitas antara vari</w:t>
      </w:r>
      <w:r w:rsidR="00215A77">
        <w:rPr>
          <w:rFonts w:ascii="Times New Roman" w:hAnsi="Times New Roman" w:cs="Times New Roman"/>
          <w:sz w:val="24"/>
          <w:szCs w:val="24"/>
        </w:rPr>
        <w:t>bel bebas dalam penelitian ini.</w:t>
      </w:r>
      <w:proofErr w:type="gramEnd"/>
    </w:p>
    <w:p w:rsidR="00FA1F7F" w:rsidRPr="00215A77" w:rsidRDefault="00EF06CE" w:rsidP="00215A77">
      <w:pPr>
        <w:autoSpaceDE w:val="0"/>
        <w:autoSpaceDN w:val="0"/>
        <w:adjustRightInd w:val="0"/>
        <w:spacing w:line="360" w:lineRule="auto"/>
        <w:jc w:val="center"/>
        <w:rPr>
          <w:rFonts w:ascii="Times New Roman" w:hAnsi="Times New Roman" w:cs="Times New Roman"/>
          <w:sz w:val="24"/>
          <w:szCs w:val="24"/>
        </w:rPr>
      </w:pPr>
      <w:r>
        <w:rPr>
          <w:noProof/>
        </w:rPr>
        <w:drawing>
          <wp:inline distT="0" distB="0" distL="0" distR="0" wp14:anchorId="5057DED0" wp14:editId="560BA16F">
            <wp:extent cx="4257675" cy="3086100"/>
            <wp:effectExtent l="0" t="0" r="9525" b="0"/>
            <wp:docPr id="14" name="Picture 1"/>
            <wp:cNvGraphicFramePr/>
            <a:graphic xmlns:a="http://schemas.openxmlformats.org/drawingml/2006/main">
              <a:graphicData uri="http://schemas.openxmlformats.org/drawingml/2006/picture">
                <pic:pic xmlns:pic="http://schemas.openxmlformats.org/drawingml/2006/picture">
                  <pic:nvPicPr>
                    <pic:cNvPr id="2" name="Picture 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257675" cy="3086100"/>
                    </a:xfrm>
                    <a:prstGeom prst="rect">
                      <a:avLst/>
                    </a:prstGeom>
                    <a:noFill/>
                    <a:ln>
                      <a:noFill/>
                    </a:ln>
                  </pic:spPr>
                </pic:pic>
              </a:graphicData>
            </a:graphic>
          </wp:inline>
        </w:drawing>
      </w:r>
    </w:p>
    <w:p w:rsidR="00FA1F7F" w:rsidRPr="00215A77" w:rsidRDefault="00FA1F7F" w:rsidP="00215A77">
      <w:pPr>
        <w:autoSpaceDE w:val="0"/>
        <w:autoSpaceDN w:val="0"/>
        <w:adjustRightInd w:val="0"/>
        <w:spacing w:line="360" w:lineRule="auto"/>
        <w:ind w:left="426"/>
        <w:jc w:val="center"/>
        <w:rPr>
          <w:rFonts w:ascii="Times New Roman" w:hAnsi="Times New Roman" w:cs="Times New Roman"/>
          <w:sz w:val="24"/>
          <w:szCs w:val="24"/>
        </w:rPr>
      </w:pPr>
      <w:r w:rsidRPr="00215A77">
        <w:rPr>
          <w:rFonts w:ascii="Times New Roman" w:hAnsi="Times New Roman" w:cs="Times New Roman"/>
          <w:sz w:val="24"/>
          <w:szCs w:val="24"/>
        </w:rPr>
        <w:t>Gambar 4.2 Scatter Plot</w:t>
      </w:r>
    </w:p>
    <w:p w:rsidR="00FA1F7F" w:rsidRDefault="00FA1F7F" w:rsidP="00215A77">
      <w:pPr>
        <w:spacing w:line="360" w:lineRule="auto"/>
        <w:ind w:firstLine="540"/>
        <w:jc w:val="both"/>
        <w:rPr>
          <w:rFonts w:ascii="Times New Roman" w:hAnsi="Times New Roman" w:cs="Times New Roman"/>
          <w:sz w:val="24"/>
          <w:szCs w:val="24"/>
        </w:rPr>
      </w:pPr>
      <w:proofErr w:type="gramStart"/>
      <w:r w:rsidRPr="00215A77">
        <w:rPr>
          <w:rFonts w:ascii="Times New Roman" w:hAnsi="Times New Roman" w:cs="Times New Roman"/>
          <w:sz w:val="24"/>
          <w:szCs w:val="24"/>
        </w:rPr>
        <w:t>Berdasarkan grafik scatterplot tersebut terlihat bahwa titik-titik menyebar secara acak serta tersebar baik di atas maupun di bawah angka 0 pada sumbu Y. Dengan demikian dapat disimpulkan bahwa tidak terjadi heteroskedastisitas pada model regresi.</w:t>
      </w:r>
      <w:proofErr w:type="gramEnd"/>
    </w:p>
    <w:p w:rsidR="0086025D" w:rsidRPr="00215A77" w:rsidRDefault="0086025D" w:rsidP="00215A77">
      <w:pPr>
        <w:spacing w:line="360" w:lineRule="auto"/>
        <w:ind w:firstLine="540"/>
        <w:jc w:val="both"/>
        <w:rPr>
          <w:rFonts w:ascii="Times New Roman" w:hAnsi="Times New Roman" w:cs="Times New Roman"/>
          <w:sz w:val="24"/>
          <w:szCs w:val="24"/>
        </w:rPr>
      </w:pPr>
    </w:p>
    <w:p w:rsidR="00FA1F7F" w:rsidRPr="00215A77" w:rsidRDefault="00FA1F7F" w:rsidP="00215A77">
      <w:pPr>
        <w:pStyle w:val="Heading2"/>
        <w:spacing w:before="0" w:after="0" w:line="360" w:lineRule="auto"/>
        <w:jc w:val="center"/>
        <w:rPr>
          <w:rFonts w:ascii="Times New Roman" w:hAnsi="Times New Roman" w:cs="Times New Roman"/>
          <w:b w:val="0"/>
          <w:i w:val="0"/>
          <w:sz w:val="24"/>
          <w:szCs w:val="24"/>
          <w:lang w:val="id-ID"/>
        </w:rPr>
      </w:pPr>
      <w:r w:rsidRPr="00215A77">
        <w:rPr>
          <w:rFonts w:ascii="Times New Roman" w:hAnsi="Times New Roman" w:cs="Times New Roman"/>
          <w:b w:val="0"/>
          <w:i w:val="0"/>
          <w:sz w:val="24"/>
          <w:szCs w:val="24"/>
        </w:rPr>
        <w:t xml:space="preserve">Hasil </w:t>
      </w:r>
      <w:r w:rsidRPr="00215A77">
        <w:rPr>
          <w:rFonts w:ascii="Times New Roman" w:hAnsi="Times New Roman" w:cs="Times New Roman"/>
          <w:b w:val="0"/>
          <w:i w:val="0"/>
          <w:sz w:val="24"/>
          <w:szCs w:val="24"/>
          <w:lang w:val="id-ID"/>
        </w:rPr>
        <w:t xml:space="preserve">Pengujian Asumsi Non-Autokorelasi  </w:t>
      </w:r>
    </w:p>
    <w:tbl>
      <w:tblPr>
        <w:tblW w:w="5660" w:type="dxa"/>
        <w:tblInd w:w="1557" w:type="dxa"/>
        <w:tblLook w:val="04A0" w:firstRow="1" w:lastRow="0" w:firstColumn="1" w:lastColumn="0" w:noHBand="0" w:noVBand="1"/>
      </w:tblPr>
      <w:tblGrid>
        <w:gridCol w:w="1691"/>
        <w:gridCol w:w="1709"/>
        <w:gridCol w:w="2260"/>
      </w:tblGrid>
      <w:tr w:rsidR="00EF06CE" w:rsidRPr="00F57EE4" w:rsidTr="008C2097">
        <w:trPr>
          <w:trHeight w:val="300"/>
        </w:trPr>
        <w:tc>
          <w:tcPr>
            <w:tcW w:w="3400"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EF06CE" w:rsidRPr="00F57EE4" w:rsidRDefault="00EF06CE" w:rsidP="008C2097">
            <w:pPr>
              <w:spacing w:after="0" w:line="240" w:lineRule="auto"/>
              <w:ind w:left="0"/>
              <w:jc w:val="center"/>
              <w:rPr>
                <w:rFonts w:ascii="Calibri" w:eastAsia="Times New Roman" w:hAnsi="Calibri" w:cs="Times New Roman"/>
                <w:color w:val="000000"/>
              </w:rPr>
            </w:pPr>
            <w:r w:rsidRPr="00F57EE4">
              <w:rPr>
                <w:rFonts w:ascii="Calibri" w:eastAsia="Times New Roman" w:hAnsi="Calibri" w:cs="Times New Roman"/>
                <w:color w:val="000000"/>
              </w:rPr>
              <w:t>Nilai DW</w:t>
            </w:r>
          </w:p>
        </w:tc>
        <w:tc>
          <w:tcPr>
            <w:tcW w:w="2260" w:type="dxa"/>
            <w:tcBorders>
              <w:top w:val="single" w:sz="4" w:space="0" w:color="auto"/>
              <w:left w:val="nil"/>
              <w:bottom w:val="single" w:sz="4" w:space="0" w:color="auto"/>
              <w:right w:val="single" w:sz="4" w:space="0" w:color="auto"/>
            </w:tcBorders>
            <w:shd w:val="clear" w:color="auto" w:fill="auto"/>
            <w:noWrap/>
            <w:vAlign w:val="bottom"/>
            <w:hideMark/>
          </w:tcPr>
          <w:p w:rsidR="00EF06CE" w:rsidRPr="00F57EE4" w:rsidRDefault="00EF06CE" w:rsidP="008C2097">
            <w:pPr>
              <w:spacing w:after="0" w:line="240" w:lineRule="auto"/>
              <w:ind w:left="0"/>
              <w:jc w:val="center"/>
              <w:rPr>
                <w:rFonts w:ascii="Calibri" w:eastAsia="Times New Roman" w:hAnsi="Calibri" w:cs="Times New Roman"/>
                <w:color w:val="000000"/>
              </w:rPr>
            </w:pPr>
            <w:r w:rsidRPr="00F57EE4">
              <w:rPr>
                <w:rFonts w:ascii="Calibri" w:eastAsia="Times New Roman" w:hAnsi="Calibri" w:cs="Times New Roman"/>
                <w:color w:val="000000"/>
              </w:rPr>
              <w:t>Keterangan</w:t>
            </w:r>
          </w:p>
        </w:tc>
      </w:tr>
      <w:tr w:rsidR="00EF06CE" w:rsidRPr="00F57EE4" w:rsidTr="008C2097">
        <w:trPr>
          <w:trHeight w:val="300"/>
        </w:trPr>
        <w:tc>
          <w:tcPr>
            <w:tcW w:w="1691" w:type="dxa"/>
            <w:tcBorders>
              <w:top w:val="nil"/>
              <w:left w:val="single" w:sz="4" w:space="0" w:color="auto"/>
              <w:bottom w:val="single" w:sz="4" w:space="0" w:color="auto"/>
              <w:right w:val="single" w:sz="4" w:space="0" w:color="auto"/>
            </w:tcBorders>
            <w:shd w:val="clear" w:color="auto" w:fill="auto"/>
            <w:noWrap/>
            <w:vAlign w:val="bottom"/>
            <w:hideMark/>
          </w:tcPr>
          <w:p w:rsidR="00EF06CE" w:rsidRPr="00F57EE4" w:rsidRDefault="00EF06CE" w:rsidP="008C2097">
            <w:pPr>
              <w:spacing w:after="0" w:line="240" w:lineRule="auto"/>
              <w:ind w:left="0"/>
              <w:jc w:val="center"/>
              <w:rPr>
                <w:rFonts w:ascii="Calibri" w:eastAsia="Times New Roman" w:hAnsi="Calibri" w:cs="Times New Roman"/>
                <w:color w:val="000000"/>
              </w:rPr>
            </w:pPr>
            <w:r w:rsidRPr="00F57EE4">
              <w:rPr>
                <w:rFonts w:ascii="Calibri" w:eastAsia="Times New Roman" w:hAnsi="Calibri" w:cs="Times New Roman"/>
                <w:color w:val="000000"/>
              </w:rPr>
              <w:t>&lt;Dl</w:t>
            </w:r>
          </w:p>
        </w:tc>
        <w:tc>
          <w:tcPr>
            <w:tcW w:w="1709" w:type="dxa"/>
            <w:tcBorders>
              <w:top w:val="nil"/>
              <w:left w:val="nil"/>
              <w:bottom w:val="single" w:sz="4" w:space="0" w:color="auto"/>
              <w:right w:val="single" w:sz="4" w:space="0" w:color="auto"/>
            </w:tcBorders>
            <w:shd w:val="clear" w:color="auto" w:fill="auto"/>
            <w:noWrap/>
            <w:vAlign w:val="bottom"/>
            <w:hideMark/>
          </w:tcPr>
          <w:p w:rsidR="00EF06CE" w:rsidRPr="00F57EE4" w:rsidRDefault="00EF06CE" w:rsidP="008C2097">
            <w:pPr>
              <w:spacing w:after="0" w:line="240" w:lineRule="auto"/>
              <w:ind w:left="0"/>
              <w:jc w:val="center"/>
              <w:rPr>
                <w:rFonts w:ascii="Calibri" w:eastAsia="Times New Roman" w:hAnsi="Calibri" w:cs="Times New Roman"/>
                <w:color w:val="000000"/>
              </w:rPr>
            </w:pPr>
            <w:r w:rsidRPr="00F57EE4">
              <w:rPr>
                <w:rFonts w:ascii="Calibri" w:eastAsia="Times New Roman" w:hAnsi="Calibri" w:cs="Times New Roman"/>
                <w:color w:val="000000"/>
              </w:rPr>
              <w:t>&lt;1.181</w:t>
            </w:r>
          </w:p>
        </w:tc>
        <w:tc>
          <w:tcPr>
            <w:tcW w:w="2260" w:type="dxa"/>
            <w:tcBorders>
              <w:top w:val="nil"/>
              <w:left w:val="nil"/>
              <w:bottom w:val="single" w:sz="4" w:space="0" w:color="auto"/>
              <w:right w:val="single" w:sz="4" w:space="0" w:color="auto"/>
            </w:tcBorders>
            <w:shd w:val="clear" w:color="auto" w:fill="auto"/>
            <w:noWrap/>
            <w:vAlign w:val="bottom"/>
            <w:hideMark/>
          </w:tcPr>
          <w:p w:rsidR="00EF06CE" w:rsidRPr="00F57EE4" w:rsidRDefault="00EF06CE" w:rsidP="008C2097">
            <w:pPr>
              <w:spacing w:after="0" w:line="240" w:lineRule="auto"/>
              <w:ind w:left="0"/>
              <w:rPr>
                <w:rFonts w:ascii="Calibri" w:eastAsia="Times New Roman" w:hAnsi="Calibri" w:cs="Times New Roman"/>
                <w:color w:val="000000"/>
              </w:rPr>
            </w:pPr>
            <w:r w:rsidRPr="00F57EE4">
              <w:rPr>
                <w:rFonts w:ascii="Calibri" w:eastAsia="Times New Roman" w:hAnsi="Calibri" w:cs="Times New Roman"/>
                <w:color w:val="000000"/>
              </w:rPr>
              <w:t>Ada Autokorelasi</w:t>
            </w:r>
          </w:p>
        </w:tc>
      </w:tr>
      <w:tr w:rsidR="00EF06CE" w:rsidRPr="00F57EE4" w:rsidTr="008C2097">
        <w:trPr>
          <w:trHeight w:val="300"/>
        </w:trPr>
        <w:tc>
          <w:tcPr>
            <w:tcW w:w="1691" w:type="dxa"/>
            <w:tcBorders>
              <w:top w:val="nil"/>
              <w:left w:val="single" w:sz="4" w:space="0" w:color="auto"/>
              <w:bottom w:val="single" w:sz="4" w:space="0" w:color="auto"/>
              <w:right w:val="single" w:sz="4" w:space="0" w:color="auto"/>
            </w:tcBorders>
            <w:shd w:val="clear" w:color="auto" w:fill="auto"/>
            <w:noWrap/>
            <w:vAlign w:val="bottom"/>
            <w:hideMark/>
          </w:tcPr>
          <w:p w:rsidR="00EF06CE" w:rsidRPr="00F57EE4" w:rsidRDefault="00EF06CE" w:rsidP="008C2097">
            <w:pPr>
              <w:spacing w:after="0" w:line="240" w:lineRule="auto"/>
              <w:ind w:left="0"/>
              <w:jc w:val="center"/>
              <w:rPr>
                <w:rFonts w:ascii="Calibri" w:eastAsia="Times New Roman" w:hAnsi="Calibri" w:cs="Times New Roman"/>
                <w:color w:val="000000"/>
              </w:rPr>
            </w:pPr>
            <w:r w:rsidRPr="00F57EE4">
              <w:rPr>
                <w:rFonts w:ascii="Calibri" w:eastAsia="Times New Roman" w:hAnsi="Calibri" w:cs="Times New Roman"/>
                <w:color w:val="000000"/>
              </w:rPr>
              <w:t>dL-dU</w:t>
            </w:r>
          </w:p>
        </w:tc>
        <w:tc>
          <w:tcPr>
            <w:tcW w:w="1709" w:type="dxa"/>
            <w:tcBorders>
              <w:top w:val="nil"/>
              <w:left w:val="nil"/>
              <w:bottom w:val="single" w:sz="4" w:space="0" w:color="auto"/>
              <w:right w:val="single" w:sz="4" w:space="0" w:color="auto"/>
            </w:tcBorders>
            <w:shd w:val="clear" w:color="auto" w:fill="auto"/>
            <w:noWrap/>
            <w:vAlign w:val="bottom"/>
            <w:hideMark/>
          </w:tcPr>
          <w:p w:rsidR="00EF06CE" w:rsidRPr="00F57EE4" w:rsidRDefault="00EF06CE" w:rsidP="008C2097">
            <w:pPr>
              <w:spacing w:after="0" w:line="240" w:lineRule="auto"/>
              <w:ind w:left="0"/>
              <w:jc w:val="center"/>
              <w:rPr>
                <w:rFonts w:ascii="Calibri" w:eastAsia="Times New Roman" w:hAnsi="Calibri" w:cs="Times New Roman"/>
                <w:color w:val="000000"/>
              </w:rPr>
            </w:pPr>
            <w:r w:rsidRPr="00F57EE4">
              <w:rPr>
                <w:rFonts w:ascii="Calibri" w:eastAsia="Times New Roman" w:hAnsi="Calibri" w:cs="Times New Roman"/>
                <w:color w:val="000000"/>
              </w:rPr>
              <w:t>1.181 - 1.650</w:t>
            </w:r>
          </w:p>
        </w:tc>
        <w:tc>
          <w:tcPr>
            <w:tcW w:w="2260" w:type="dxa"/>
            <w:tcBorders>
              <w:top w:val="nil"/>
              <w:left w:val="nil"/>
              <w:bottom w:val="single" w:sz="4" w:space="0" w:color="auto"/>
              <w:right w:val="single" w:sz="4" w:space="0" w:color="auto"/>
            </w:tcBorders>
            <w:shd w:val="clear" w:color="auto" w:fill="auto"/>
            <w:noWrap/>
            <w:vAlign w:val="bottom"/>
            <w:hideMark/>
          </w:tcPr>
          <w:p w:rsidR="00EF06CE" w:rsidRPr="00F57EE4" w:rsidRDefault="00EF06CE" w:rsidP="008C2097">
            <w:pPr>
              <w:spacing w:after="0" w:line="240" w:lineRule="auto"/>
              <w:ind w:left="0"/>
              <w:rPr>
                <w:rFonts w:ascii="Calibri" w:eastAsia="Times New Roman" w:hAnsi="Calibri" w:cs="Times New Roman"/>
                <w:color w:val="000000"/>
              </w:rPr>
            </w:pPr>
            <w:r w:rsidRPr="00F57EE4">
              <w:rPr>
                <w:rFonts w:ascii="Calibri" w:eastAsia="Times New Roman" w:hAnsi="Calibri" w:cs="Times New Roman"/>
                <w:color w:val="000000"/>
              </w:rPr>
              <w:t>Tidak ada Kesimpulan</w:t>
            </w:r>
          </w:p>
        </w:tc>
      </w:tr>
      <w:tr w:rsidR="00EF06CE" w:rsidRPr="00F57EE4" w:rsidTr="008C2097">
        <w:trPr>
          <w:trHeight w:val="300"/>
        </w:trPr>
        <w:tc>
          <w:tcPr>
            <w:tcW w:w="1691" w:type="dxa"/>
            <w:tcBorders>
              <w:top w:val="nil"/>
              <w:left w:val="single" w:sz="4" w:space="0" w:color="auto"/>
              <w:bottom w:val="single" w:sz="4" w:space="0" w:color="auto"/>
              <w:right w:val="single" w:sz="4" w:space="0" w:color="auto"/>
            </w:tcBorders>
            <w:shd w:val="clear" w:color="auto" w:fill="auto"/>
            <w:noWrap/>
            <w:vAlign w:val="bottom"/>
            <w:hideMark/>
          </w:tcPr>
          <w:p w:rsidR="00EF06CE" w:rsidRPr="00F57EE4" w:rsidRDefault="00EF06CE" w:rsidP="008C2097">
            <w:pPr>
              <w:spacing w:after="0" w:line="240" w:lineRule="auto"/>
              <w:ind w:left="0"/>
              <w:jc w:val="center"/>
              <w:rPr>
                <w:rFonts w:ascii="Calibri" w:eastAsia="Times New Roman" w:hAnsi="Calibri" w:cs="Times New Roman"/>
                <w:color w:val="000000"/>
              </w:rPr>
            </w:pPr>
            <w:r w:rsidRPr="00F57EE4">
              <w:rPr>
                <w:rFonts w:ascii="Calibri" w:eastAsia="Times New Roman" w:hAnsi="Calibri" w:cs="Times New Roman"/>
                <w:color w:val="000000"/>
              </w:rPr>
              <w:t>dU-(4-dU)</w:t>
            </w:r>
          </w:p>
        </w:tc>
        <w:tc>
          <w:tcPr>
            <w:tcW w:w="1709" w:type="dxa"/>
            <w:tcBorders>
              <w:top w:val="nil"/>
              <w:left w:val="nil"/>
              <w:bottom w:val="single" w:sz="4" w:space="0" w:color="auto"/>
              <w:right w:val="single" w:sz="4" w:space="0" w:color="auto"/>
            </w:tcBorders>
            <w:shd w:val="clear" w:color="auto" w:fill="auto"/>
            <w:noWrap/>
            <w:vAlign w:val="bottom"/>
            <w:hideMark/>
          </w:tcPr>
          <w:p w:rsidR="00EF06CE" w:rsidRPr="00F57EE4" w:rsidRDefault="00EF06CE" w:rsidP="008C2097">
            <w:pPr>
              <w:spacing w:after="0" w:line="240" w:lineRule="auto"/>
              <w:ind w:left="0"/>
              <w:jc w:val="center"/>
              <w:rPr>
                <w:rFonts w:ascii="Calibri" w:eastAsia="Times New Roman" w:hAnsi="Calibri" w:cs="Times New Roman"/>
                <w:color w:val="000000"/>
              </w:rPr>
            </w:pPr>
            <w:r w:rsidRPr="00F57EE4">
              <w:rPr>
                <w:rFonts w:ascii="Calibri" w:eastAsia="Times New Roman" w:hAnsi="Calibri" w:cs="Times New Roman"/>
                <w:color w:val="000000"/>
              </w:rPr>
              <w:t>1.651 - 2.350</w:t>
            </w:r>
          </w:p>
        </w:tc>
        <w:tc>
          <w:tcPr>
            <w:tcW w:w="2260" w:type="dxa"/>
            <w:tcBorders>
              <w:top w:val="nil"/>
              <w:left w:val="nil"/>
              <w:bottom w:val="single" w:sz="4" w:space="0" w:color="auto"/>
              <w:right w:val="single" w:sz="4" w:space="0" w:color="auto"/>
            </w:tcBorders>
            <w:shd w:val="clear" w:color="auto" w:fill="auto"/>
            <w:noWrap/>
            <w:vAlign w:val="bottom"/>
            <w:hideMark/>
          </w:tcPr>
          <w:p w:rsidR="00EF06CE" w:rsidRPr="00F57EE4" w:rsidRDefault="00EF06CE" w:rsidP="008C2097">
            <w:pPr>
              <w:spacing w:after="0" w:line="240" w:lineRule="auto"/>
              <w:ind w:left="0"/>
              <w:rPr>
                <w:rFonts w:ascii="Calibri" w:eastAsia="Times New Roman" w:hAnsi="Calibri" w:cs="Times New Roman"/>
                <w:color w:val="000000"/>
              </w:rPr>
            </w:pPr>
            <w:r w:rsidRPr="00F57EE4">
              <w:rPr>
                <w:rFonts w:ascii="Calibri" w:eastAsia="Times New Roman" w:hAnsi="Calibri" w:cs="Times New Roman"/>
                <w:color w:val="000000"/>
              </w:rPr>
              <w:t>Tidak ada Autokorelasi</w:t>
            </w:r>
          </w:p>
        </w:tc>
      </w:tr>
      <w:tr w:rsidR="00EF06CE" w:rsidRPr="00F57EE4" w:rsidTr="008C2097">
        <w:trPr>
          <w:trHeight w:val="300"/>
        </w:trPr>
        <w:tc>
          <w:tcPr>
            <w:tcW w:w="1691" w:type="dxa"/>
            <w:tcBorders>
              <w:top w:val="nil"/>
              <w:left w:val="single" w:sz="4" w:space="0" w:color="auto"/>
              <w:bottom w:val="single" w:sz="4" w:space="0" w:color="auto"/>
              <w:right w:val="single" w:sz="4" w:space="0" w:color="auto"/>
            </w:tcBorders>
            <w:shd w:val="clear" w:color="auto" w:fill="auto"/>
            <w:noWrap/>
            <w:vAlign w:val="bottom"/>
            <w:hideMark/>
          </w:tcPr>
          <w:p w:rsidR="00EF06CE" w:rsidRPr="00F57EE4" w:rsidRDefault="00EF06CE" w:rsidP="008C2097">
            <w:pPr>
              <w:spacing w:after="0" w:line="240" w:lineRule="auto"/>
              <w:ind w:left="0"/>
              <w:jc w:val="center"/>
              <w:rPr>
                <w:rFonts w:ascii="Calibri" w:eastAsia="Times New Roman" w:hAnsi="Calibri" w:cs="Times New Roman"/>
                <w:color w:val="000000"/>
              </w:rPr>
            </w:pPr>
            <w:r w:rsidRPr="00F57EE4">
              <w:rPr>
                <w:rFonts w:ascii="Calibri" w:eastAsia="Times New Roman" w:hAnsi="Calibri" w:cs="Times New Roman"/>
                <w:color w:val="000000"/>
              </w:rPr>
              <w:t>(4-dU)-(4-dL)</w:t>
            </w:r>
          </w:p>
        </w:tc>
        <w:tc>
          <w:tcPr>
            <w:tcW w:w="1709" w:type="dxa"/>
            <w:tcBorders>
              <w:top w:val="nil"/>
              <w:left w:val="nil"/>
              <w:bottom w:val="single" w:sz="4" w:space="0" w:color="auto"/>
              <w:right w:val="single" w:sz="4" w:space="0" w:color="auto"/>
            </w:tcBorders>
            <w:shd w:val="clear" w:color="auto" w:fill="auto"/>
            <w:noWrap/>
            <w:vAlign w:val="bottom"/>
            <w:hideMark/>
          </w:tcPr>
          <w:p w:rsidR="00EF06CE" w:rsidRPr="00F57EE4" w:rsidRDefault="00EF06CE" w:rsidP="008C2097">
            <w:pPr>
              <w:spacing w:after="0" w:line="240" w:lineRule="auto"/>
              <w:ind w:left="0"/>
              <w:jc w:val="center"/>
              <w:rPr>
                <w:rFonts w:ascii="Calibri" w:eastAsia="Times New Roman" w:hAnsi="Calibri" w:cs="Times New Roman"/>
                <w:color w:val="000000"/>
              </w:rPr>
            </w:pPr>
            <w:r w:rsidRPr="00F57EE4">
              <w:rPr>
                <w:rFonts w:ascii="Calibri" w:eastAsia="Times New Roman" w:hAnsi="Calibri" w:cs="Times New Roman"/>
                <w:color w:val="000000"/>
              </w:rPr>
              <w:t>2.351 - 2.820</w:t>
            </w:r>
          </w:p>
        </w:tc>
        <w:tc>
          <w:tcPr>
            <w:tcW w:w="2260" w:type="dxa"/>
            <w:tcBorders>
              <w:top w:val="nil"/>
              <w:left w:val="nil"/>
              <w:bottom w:val="single" w:sz="4" w:space="0" w:color="auto"/>
              <w:right w:val="single" w:sz="4" w:space="0" w:color="auto"/>
            </w:tcBorders>
            <w:shd w:val="clear" w:color="auto" w:fill="auto"/>
            <w:noWrap/>
            <w:vAlign w:val="bottom"/>
            <w:hideMark/>
          </w:tcPr>
          <w:p w:rsidR="00EF06CE" w:rsidRPr="00F57EE4" w:rsidRDefault="00EF06CE" w:rsidP="008C2097">
            <w:pPr>
              <w:spacing w:after="0" w:line="240" w:lineRule="auto"/>
              <w:ind w:left="0"/>
              <w:rPr>
                <w:rFonts w:ascii="Calibri" w:eastAsia="Times New Roman" w:hAnsi="Calibri" w:cs="Times New Roman"/>
                <w:color w:val="000000"/>
              </w:rPr>
            </w:pPr>
            <w:r w:rsidRPr="00F57EE4">
              <w:rPr>
                <w:rFonts w:ascii="Calibri" w:eastAsia="Times New Roman" w:hAnsi="Calibri" w:cs="Times New Roman"/>
                <w:color w:val="000000"/>
              </w:rPr>
              <w:t>Tidak ada Kesimpulan</w:t>
            </w:r>
          </w:p>
        </w:tc>
      </w:tr>
      <w:tr w:rsidR="00EF06CE" w:rsidRPr="00F57EE4" w:rsidTr="008C2097">
        <w:trPr>
          <w:trHeight w:val="300"/>
        </w:trPr>
        <w:tc>
          <w:tcPr>
            <w:tcW w:w="1691" w:type="dxa"/>
            <w:tcBorders>
              <w:top w:val="nil"/>
              <w:left w:val="single" w:sz="4" w:space="0" w:color="auto"/>
              <w:bottom w:val="single" w:sz="4" w:space="0" w:color="auto"/>
              <w:right w:val="single" w:sz="4" w:space="0" w:color="auto"/>
            </w:tcBorders>
            <w:shd w:val="clear" w:color="auto" w:fill="auto"/>
            <w:noWrap/>
            <w:vAlign w:val="bottom"/>
            <w:hideMark/>
          </w:tcPr>
          <w:p w:rsidR="00EF06CE" w:rsidRPr="00F57EE4" w:rsidRDefault="00EF06CE" w:rsidP="008C2097">
            <w:pPr>
              <w:spacing w:after="0" w:line="240" w:lineRule="auto"/>
              <w:ind w:left="0"/>
              <w:jc w:val="center"/>
              <w:rPr>
                <w:rFonts w:ascii="Calibri" w:eastAsia="Times New Roman" w:hAnsi="Calibri" w:cs="Times New Roman"/>
                <w:color w:val="000000"/>
              </w:rPr>
            </w:pPr>
            <w:r w:rsidRPr="00F57EE4">
              <w:rPr>
                <w:rFonts w:ascii="Calibri" w:eastAsia="Times New Roman" w:hAnsi="Calibri" w:cs="Times New Roman"/>
                <w:color w:val="000000"/>
              </w:rPr>
              <w:t>&gt;(4-dU)</w:t>
            </w:r>
          </w:p>
        </w:tc>
        <w:tc>
          <w:tcPr>
            <w:tcW w:w="1709" w:type="dxa"/>
            <w:tcBorders>
              <w:top w:val="nil"/>
              <w:left w:val="nil"/>
              <w:bottom w:val="single" w:sz="4" w:space="0" w:color="auto"/>
              <w:right w:val="single" w:sz="4" w:space="0" w:color="auto"/>
            </w:tcBorders>
            <w:shd w:val="clear" w:color="auto" w:fill="auto"/>
            <w:noWrap/>
            <w:vAlign w:val="bottom"/>
            <w:hideMark/>
          </w:tcPr>
          <w:p w:rsidR="00EF06CE" w:rsidRPr="00F57EE4" w:rsidRDefault="00EF06CE" w:rsidP="008C2097">
            <w:pPr>
              <w:spacing w:after="0" w:line="240" w:lineRule="auto"/>
              <w:ind w:left="0"/>
              <w:jc w:val="center"/>
              <w:rPr>
                <w:rFonts w:ascii="Calibri" w:eastAsia="Times New Roman" w:hAnsi="Calibri" w:cs="Times New Roman"/>
                <w:color w:val="000000"/>
              </w:rPr>
            </w:pPr>
            <w:r w:rsidRPr="00F57EE4">
              <w:rPr>
                <w:rFonts w:ascii="Calibri" w:eastAsia="Times New Roman" w:hAnsi="Calibri" w:cs="Times New Roman"/>
                <w:color w:val="000000"/>
              </w:rPr>
              <w:t>&gt; 2.820</w:t>
            </w:r>
          </w:p>
        </w:tc>
        <w:tc>
          <w:tcPr>
            <w:tcW w:w="2260" w:type="dxa"/>
            <w:tcBorders>
              <w:top w:val="nil"/>
              <w:left w:val="nil"/>
              <w:bottom w:val="single" w:sz="4" w:space="0" w:color="auto"/>
              <w:right w:val="single" w:sz="4" w:space="0" w:color="auto"/>
            </w:tcBorders>
            <w:shd w:val="clear" w:color="auto" w:fill="auto"/>
            <w:noWrap/>
            <w:vAlign w:val="bottom"/>
            <w:hideMark/>
          </w:tcPr>
          <w:p w:rsidR="00EF06CE" w:rsidRPr="00F57EE4" w:rsidRDefault="00EF06CE" w:rsidP="008C2097">
            <w:pPr>
              <w:spacing w:after="0" w:line="240" w:lineRule="auto"/>
              <w:ind w:left="0"/>
              <w:rPr>
                <w:rFonts w:ascii="Calibri" w:eastAsia="Times New Roman" w:hAnsi="Calibri" w:cs="Times New Roman"/>
                <w:color w:val="000000"/>
              </w:rPr>
            </w:pPr>
            <w:r w:rsidRPr="00F57EE4">
              <w:rPr>
                <w:rFonts w:ascii="Calibri" w:eastAsia="Times New Roman" w:hAnsi="Calibri" w:cs="Times New Roman"/>
                <w:color w:val="000000"/>
              </w:rPr>
              <w:t>Ada Autokorelasi</w:t>
            </w:r>
          </w:p>
        </w:tc>
      </w:tr>
    </w:tbl>
    <w:p w:rsidR="00FA1F7F" w:rsidRPr="00215A77" w:rsidRDefault="00EF06CE" w:rsidP="00215A77">
      <w:pPr>
        <w:spacing w:line="360" w:lineRule="auto"/>
        <w:ind w:left="1062"/>
        <w:rPr>
          <w:rFonts w:ascii="Times New Roman" w:hAnsi="Times New Roman" w:cs="Times New Roman"/>
          <w:b/>
          <w:i/>
          <w:sz w:val="20"/>
          <w:szCs w:val="20"/>
        </w:rPr>
      </w:pPr>
      <w:r>
        <w:rPr>
          <w:rFonts w:ascii="Times New Roman" w:hAnsi="Times New Roman" w:cs="Times New Roman"/>
          <w:b/>
          <w:i/>
          <w:sz w:val="20"/>
          <w:szCs w:val="20"/>
        </w:rPr>
        <w:t xml:space="preserve">      </w:t>
      </w:r>
      <w:proofErr w:type="gramStart"/>
      <w:r w:rsidR="00FA1F7F" w:rsidRPr="00215A77">
        <w:rPr>
          <w:rFonts w:ascii="Times New Roman" w:hAnsi="Times New Roman" w:cs="Times New Roman"/>
          <w:b/>
          <w:i/>
          <w:sz w:val="20"/>
          <w:szCs w:val="20"/>
        </w:rPr>
        <w:t>Sumber :</w:t>
      </w:r>
      <w:proofErr w:type="gramEnd"/>
      <w:r w:rsidR="00FA1F7F" w:rsidRPr="00215A77">
        <w:rPr>
          <w:rFonts w:ascii="Times New Roman" w:hAnsi="Times New Roman" w:cs="Times New Roman"/>
          <w:b/>
          <w:i/>
          <w:sz w:val="20"/>
          <w:szCs w:val="20"/>
        </w:rPr>
        <w:t xml:space="preserve"> data olahan SPSS</w:t>
      </w:r>
    </w:p>
    <w:tbl>
      <w:tblPr>
        <w:tblW w:w="7312" w:type="dxa"/>
        <w:tblInd w:w="10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95"/>
        <w:gridCol w:w="1024"/>
        <w:gridCol w:w="1086"/>
        <w:gridCol w:w="1469"/>
        <w:gridCol w:w="1469"/>
        <w:gridCol w:w="1469"/>
      </w:tblGrid>
      <w:tr w:rsidR="00EF06CE" w:rsidRPr="004F28A9" w:rsidTr="00EF06CE">
        <w:trPr>
          <w:cantSplit/>
        </w:trPr>
        <w:tc>
          <w:tcPr>
            <w:tcW w:w="7312" w:type="dxa"/>
            <w:gridSpan w:val="6"/>
            <w:tcBorders>
              <w:top w:val="nil"/>
              <w:left w:val="nil"/>
              <w:bottom w:val="nil"/>
              <w:right w:val="nil"/>
            </w:tcBorders>
            <w:shd w:val="clear" w:color="auto" w:fill="FFFFFF"/>
            <w:vAlign w:val="center"/>
          </w:tcPr>
          <w:p w:rsidR="0086025D" w:rsidRDefault="0086025D" w:rsidP="008C2097">
            <w:pPr>
              <w:autoSpaceDE w:val="0"/>
              <w:autoSpaceDN w:val="0"/>
              <w:adjustRightInd w:val="0"/>
              <w:spacing w:after="0" w:line="320" w:lineRule="atLeast"/>
              <w:ind w:left="60" w:right="60"/>
              <w:jc w:val="center"/>
              <w:rPr>
                <w:rFonts w:ascii="Arial" w:hAnsi="Arial" w:cs="Arial"/>
                <w:b/>
                <w:bCs/>
                <w:color w:val="010205"/>
              </w:rPr>
            </w:pPr>
          </w:p>
          <w:p w:rsidR="00EF06CE" w:rsidRPr="004F28A9" w:rsidRDefault="00EF06CE" w:rsidP="008C2097">
            <w:pPr>
              <w:autoSpaceDE w:val="0"/>
              <w:autoSpaceDN w:val="0"/>
              <w:adjustRightInd w:val="0"/>
              <w:spacing w:after="0" w:line="320" w:lineRule="atLeast"/>
              <w:ind w:left="60" w:right="60"/>
              <w:jc w:val="center"/>
              <w:rPr>
                <w:rFonts w:ascii="Arial" w:hAnsi="Arial" w:cs="Arial"/>
                <w:color w:val="010205"/>
              </w:rPr>
            </w:pPr>
            <w:r w:rsidRPr="004F28A9">
              <w:rPr>
                <w:rFonts w:ascii="Arial" w:hAnsi="Arial" w:cs="Arial"/>
                <w:b/>
                <w:bCs/>
                <w:color w:val="010205"/>
              </w:rPr>
              <w:t>Model Summary</w:t>
            </w:r>
            <w:r w:rsidRPr="004F28A9">
              <w:rPr>
                <w:rFonts w:ascii="Arial" w:hAnsi="Arial" w:cs="Arial"/>
                <w:b/>
                <w:bCs/>
                <w:color w:val="010205"/>
                <w:vertAlign w:val="superscript"/>
              </w:rPr>
              <w:t>b</w:t>
            </w:r>
          </w:p>
        </w:tc>
      </w:tr>
      <w:tr w:rsidR="00EF06CE" w:rsidRPr="004F28A9" w:rsidTr="00EF06CE">
        <w:trPr>
          <w:cantSplit/>
        </w:trPr>
        <w:tc>
          <w:tcPr>
            <w:tcW w:w="795" w:type="dxa"/>
            <w:tcBorders>
              <w:top w:val="nil"/>
              <w:left w:val="nil"/>
              <w:bottom w:val="single" w:sz="8" w:space="0" w:color="152935"/>
              <w:right w:val="nil"/>
            </w:tcBorders>
            <w:shd w:val="clear" w:color="auto" w:fill="FFFFFF"/>
            <w:vAlign w:val="bottom"/>
          </w:tcPr>
          <w:p w:rsidR="00EF06CE" w:rsidRPr="004F28A9" w:rsidRDefault="00EF06CE" w:rsidP="008C2097">
            <w:pPr>
              <w:autoSpaceDE w:val="0"/>
              <w:autoSpaceDN w:val="0"/>
              <w:adjustRightInd w:val="0"/>
              <w:spacing w:after="0" w:line="320" w:lineRule="atLeast"/>
              <w:ind w:left="60" w:right="60"/>
              <w:rPr>
                <w:rFonts w:ascii="Arial" w:hAnsi="Arial" w:cs="Arial"/>
                <w:color w:val="264A60"/>
                <w:sz w:val="18"/>
                <w:szCs w:val="18"/>
              </w:rPr>
            </w:pPr>
            <w:r w:rsidRPr="004F28A9">
              <w:rPr>
                <w:rFonts w:ascii="Arial" w:hAnsi="Arial" w:cs="Arial"/>
                <w:color w:val="264A60"/>
                <w:sz w:val="18"/>
                <w:szCs w:val="18"/>
              </w:rPr>
              <w:t>Model</w:t>
            </w:r>
          </w:p>
        </w:tc>
        <w:tc>
          <w:tcPr>
            <w:tcW w:w="1024" w:type="dxa"/>
            <w:tcBorders>
              <w:top w:val="nil"/>
              <w:left w:val="nil"/>
              <w:bottom w:val="single" w:sz="8" w:space="0" w:color="152935"/>
              <w:right w:val="single" w:sz="8" w:space="0" w:color="E0E0E0"/>
            </w:tcBorders>
            <w:shd w:val="clear" w:color="auto" w:fill="FFFFFF"/>
            <w:vAlign w:val="bottom"/>
          </w:tcPr>
          <w:p w:rsidR="00EF06CE" w:rsidRPr="004F28A9" w:rsidRDefault="00EF06CE" w:rsidP="008C2097">
            <w:pPr>
              <w:autoSpaceDE w:val="0"/>
              <w:autoSpaceDN w:val="0"/>
              <w:adjustRightInd w:val="0"/>
              <w:spacing w:after="0" w:line="320" w:lineRule="atLeast"/>
              <w:ind w:left="60" w:right="60"/>
              <w:jc w:val="center"/>
              <w:rPr>
                <w:rFonts w:ascii="Arial" w:hAnsi="Arial" w:cs="Arial"/>
                <w:color w:val="264A60"/>
                <w:sz w:val="18"/>
                <w:szCs w:val="18"/>
              </w:rPr>
            </w:pPr>
            <w:r w:rsidRPr="004F28A9">
              <w:rPr>
                <w:rFonts w:ascii="Arial" w:hAnsi="Arial" w:cs="Arial"/>
                <w:color w:val="264A60"/>
                <w:sz w:val="18"/>
                <w:szCs w:val="18"/>
              </w:rPr>
              <w:t>R</w:t>
            </w:r>
          </w:p>
        </w:tc>
        <w:tc>
          <w:tcPr>
            <w:tcW w:w="1086" w:type="dxa"/>
            <w:tcBorders>
              <w:top w:val="nil"/>
              <w:left w:val="single" w:sz="8" w:space="0" w:color="E0E0E0"/>
              <w:bottom w:val="single" w:sz="8" w:space="0" w:color="152935"/>
              <w:right w:val="single" w:sz="8" w:space="0" w:color="E0E0E0"/>
            </w:tcBorders>
            <w:shd w:val="clear" w:color="auto" w:fill="FFFFFF"/>
            <w:vAlign w:val="bottom"/>
          </w:tcPr>
          <w:p w:rsidR="00EF06CE" w:rsidRPr="004F28A9" w:rsidRDefault="00EF06CE" w:rsidP="008C2097">
            <w:pPr>
              <w:autoSpaceDE w:val="0"/>
              <w:autoSpaceDN w:val="0"/>
              <w:adjustRightInd w:val="0"/>
              <w:spacing w:after="0" w:line="320" w:lineRule="atLeast"/>
              <w:ind w:left="60" w:right="60"/>
              <w:jc w:val="center"/>
              <w:rPr>
                <w:rFonts w:ascii="Arial" w:hAnsi="Arial" w:cs="Arial"/>
                <w:color w:val="264A60"/>
                <w:sz w:val="18"/>
                <w:szCs w:val="18"/>
              </w:rPr>
            </w:pPr>
            <w:r w:rsidRPr="004F28A9">
              <w:rPr>
                <w:rFonts w:ascii="Arial" w:hAnsi="Arial" w:cs="Arial"/>
                <w:color w:val="264A60"/>
                <w:sz w:val="18"/>
                <w:szCs w:val="18"/>
              </w:rPr>
              <w:t>R Square</w:t>
            </w:r>
          </w:p>
        </w:tc>
        <w:tc>
          <w:tcPr>
            <w:tcW w:w="1469" w:type="dxa"/>
            <w:tcBorders>
              <w:top w:val="nil"/>
              <w:left w:val="single" w:sz="8" w:space="0" w:color="E0E0E0"/>
              <w:bottom w:val="single" w:sz="8" w:space="0" w:color="152935"/>
              <w:right w:val="single" w:sz="8" w:space="0" w:color="E0E0E0"/>
            </w:tcBorders>
            <w:shd w:val="clear" w:color="auto" w:fill="FFFFFF"/>
            <w:vAlign w:val="bottom"/>
          </w:tcPr>
          <w:p w:rsidR="00EF06CE" w:rsidRPr="004F28A9" w:rsidRDefault="00EF06CE" w:rsidP="008C2097">
            <w:pPr>
              <w:autoSpaceDE w:val="0"/>
              <w:autoSpaceDN w:val="0"/>
              <w:adjustRightInd w:val="0"/>
              <w:spacing w:after="0" w:line="320" w:lineRule="atLeast"/>
              <w:ind w:left="60" w:right="60"/>
              <w:jc w:val="center"/>
              <w:rPr>
                <w:rFonts w:ascii="Arial" w:hAnsi="Arial" w:cs="Arial"/>
                <w:color w:val="264A60"/>
                <w:sz w:val="18"/>
                <w:szCs w:val="18"/>
              </w:rPr>
            </w:pPr>
            <w:r w:rsidRPr="004F28A9">
              <w:rPr>
                <w:rFonts w:ascii="Arial" w:hAnsi="Arial" w:cs="Arial"/>
                <w:color w:val="264A60"/>
                <w:sz w:val="18"/>
                <w:szCs w:val="18"/>
              </w:rPr>
              <w:t>Adjusted R Square</w:t>
            </w:r>
          </w:p>
        </w:tc>
        <w:tc>
          <w:tcPr>
            <w:tcW w:w="1469" w:type="dxa"/>
            <w:tcBorders>
              <w:top w:val="nil"/>
              <w:left w:val="single" w:sz="8" w:space="0" w:color="E0E0E0"/>
              <w:bottom w:val="single" w:sz="8" w:space="0" w:color="152935"/>
              <w:right w:val="single" w:sz="8" w:space="0" w:color="E0E0E0"/>
            </w:tcBorders>
            <w:shd w:val="clear" w:color="auto" w:fill="FFFFFF"/>
            <w:vAlign w:val="bottom"/>
          </w:tcPr>
          <w:p w:rsidR="00EF06CE" w:rsidRPr="004F28A9" w:rsidRDefault="00EF06CE" w:rsidP="008C2097">
            <w:pPr>
              <w:autoSpaceDE w:val="0"/>
              <w:autoSpaceDN w:val="0"/>
              <w:adjustRightInd w:val="0"/>
              <w:spacing w:after="0" w:line="320" w:lineRule="atLeast"/>
              <w:ind w:left="60" w:right="60"/>
              <w:jc w:val="center"/>
              <w:rPr>
                <w:rFonts w:ascii="Arial" w:hAnsi="Arial" w:cs="Arial"/>
                <w:color w:val="264A60"/>
                <w:sz w:val="18"/>
                <w:szCs w:val="18"/>
              </w:rPr>
            </w:pPr>
            <w:r w:rsidRPr="004F28A9">
              <w:rPr>
                <w:rFonts w:ascii="Arial" w:hAnsi="Arial" w:cs="Arial"/>
                <w:color w:val="264A60"/>
                <w:sz w:val="18"/>
                <w:szCs w:val="18"/>
              </w:rPr>
              <w:t>Std. Error of the Estimate</w:t>
            </w:r>
          </w:p>
        </w:tc>
        <w:tc>
          <w:tcPr>
            <w:tcW w:w="1469" w:type="dxa"/>
            <w:tcBorders>
              <w:top w:val="nil"/>
              <w:left w:val="single" w:sz="8" w:space="0" w:color="E0E0E0"/>
              <w:bottom w:val="single" w:sz="8" w:space="0" w:color="152935"/>
              <w:right w:val="nil"/>
            </w:tcBorders>
            <w:shd w:val="clear" w:color="auto" w:fill="FFFFFF"/>
            <w:vAlign w:val="bottom"/>
          </w:tcPr>
          <w:p w:rsidR="00EF06CE" w:rsidRPr="004F28A9" w:rsidRDefault="00EF06CE" w:rsidP="008C2097">
            <w:pPr>
              <w:autoSpaceDE w:val="0"/>
              <w:autoSpaceDN w:val="0"/>
              <w:adjustRightInd w:val="0"/>
              <w:spacing w:after="0" w:line="320" w:lineRule="atLeast"/>
              <w:ind w:left="60" w:right="60"/>
              <w:jc w:val="center"/>
              <w:rPr>
                <w:rFonts w:ascii="Arial" w:hAnsi="Arial" w:cs="Arial"/>
                <w:color w:val="264A60"/>
                <w:sz w:val="18"/>
                <w:szCs w:val="18"/>
              </w:rPr>
            </w:pPr>
            <w:r w:rsidRPr="004F28A9">
              <w:rPr>
                <w:rFonts w:ascii="Arial" w:hAnsi="Arial" w:cs="Arial"/>
                <w:color w:val="264A60"/>
                <w:sz w:val="18"/>
                <w:szCs w:val="18"/>
              </w:rPr>
              <w:t>Durbin-Watson</w:t>
            </w:r>
          </w:p>
        </w:tc>
      </w:tr>
      <w:tr w:rsidR="00EF06CE" w:rsidRPr="004F28A9" w:rsidTr="00EF06CE">
        <w:trPr>
          <w:cantSplit/>
        </w:trPr>
        <w:tc>
          <w:tcPr>
            <w:tcW w:w="795" w:type="dxa"/>
            <w:tcBorders>
              <w:top w:val="single" w:sz="8" w:space="0" w:color="152935"/>
              <w:left w:val="nil"/>
              <w:bottom w:val="single" w:sz="8" w:space="0" w:color="152935"/>
              <w:right w:val="nil"/>
            </w:tcBorders>
            <w:shd w:val="clear" w:color="auto" w:fill="E0E0E0"/>
          </w:tcPr>
          <w:p w:rsidR="00EF06CE" w:rsidRPr="004F28A9" w:rsidRDefault="00EF06CE" w:rsidP="008C2097">
            <w:pPr>
              <w:autoSpaceDE w:val="0"/>
              <w:autoSpaceDN w:val="0"/>
              <w:adjustRightInd w:val="0"/>
              <w:spacing w:after="0" w:line="320" w:lineRule="atLeast"/>
              <w:ind w:left="60" w:right="60"/>
              <w:rPr>
                <w:rFonts w:ascii="Arial" w:hAnsi="Arial" w:cs="Arial"/>
                <w:color w:val="264A60"/>
                <w:sz w:val="18"/>
                <w:szCs w:val="18"/>
              </w:rPr>
            </w:pPr>
            <w:r w:rsidRPr="004F28A9">
              <w:rPr>
                <w:rFonts w:ascii="Arial" w:hAnsi="Arial" w:cs="Arial"/>
                <w:color w:val="264A60"/>
                <w:sz w:val="18"/>
                <w:szCs w:val="18"/>
              </w:rPr>
              <w:t>1</w:t>
            </w:r>
          </w:p>
        </w:tc>
        <w:tc>
          <w:tcPr>
            <w:tcW w:w="1024" w:type="dxa"/>
            <w:tcBorders>
              <w:top w:val="single" w:sz="8" w:space="0" w:color="152935"/>
              <w:left w:val="nil"/>
              <w:bottom w:val="single" w:sz="8" w:space="0" w:color="152935"/>
              <w:right w:val="single" w:sz="8" w:space="0" w:color="E0E0E0"/>
            </w:tcBorders>
            <w:shd w:val="clear" w:color="auto" w:fill="FFFFFF"/>
          </w:tcPr>
          <w:p w:rsidR="00EF06CE" w:rsidRPr="004F28A9" w:rsidRDefault="00EF06CE" w:rsidP="008C2097">
            <w:pPr>
              <w:autoSpaceDE w:val="0"/>
              <w:autoSpaceDN w:val="0"/>
              <w:adjustRightInd w:val="0"/>
              <w:spacing w:after="0" w:line="320" w:lineRule="atLeast"/>
              <w:ind w:left="60" w:right="60"/>
              <w:jc w:val="right"/>
              <w:rPr>
                <w:rFonts w:ascii="Arial" w:hAnsi="Arial" w:cs="Arial"/>
                <w:color w:val="010205"/>
                <w:sz w:val="18"/>
                <w:szCs w:val="18"/>
              </w:rPr>
            </w:pPr>
            <w:r w:rsidRPr="004F28A9">
              <w:rPr>
                <w:rFonts w:ascii="Arial" w:hAnsi="Arial" w:cs="Arial"/>
                <w:color w:val="010205"/>
                <w:sz w:val="18"/>
                <w:szCs w:val="18"/>
              </w:rPr>
              <w:t>.199</w:t>
            </w:r>
            <w:r w:rsidRPr="004F28A9">
              <w:rPr>
                <w:rFonts w:ascii="Arial" w:hAnsi="Arial" w:cs="Arial"/>
                <w:color w:val="010205"/>
                <w:sz w:val="18"/>
                <w:szCs w:val="18"/>
                <w:vertAlign w:val="superscript"/>
              </w:rPr>
              <w:t>a</w:t>
            </w:r>
          </w:p>
        </w:tc>
        <w:tc>
          <w:tcPr>
            <w:tcW w:w="1086" w:type="dxa"/>
            <w:tcBorders>
              <w:top w:val="single" w:sz="8" w:space="0" w:color="152935"/>
              <w:left w:val="single" w:sz="8" w:space="0" w:color="E0E0E0"/>
              <w:bottom w:val="single" w:sz="8" w:space="0" w:color="152935"/>
              <w:right w:val="single" w:sz="8" w:space="0" w:color="E0E0E0"/>
            </w:tcBorders>
            <w:shd w:val="clear" w:color="auto" w:fill="FFFFFF"/>
          </w:tcPr>
          <w:p w:rsidR="00EF06CE" w:rsidRPr="004F28A9" w:rsidRDefault="00EF06CE" w:rsidP="008C2097">
            <w:pPr>
              <w:autoSpaceDE w:val="0"/>
              <w:autoSpaceDN w:val="0"/>
              <w:adjustRightInd w:val="0"/>
              <w:spacing w:after="0" w:line="320" w:lineRule="atLeast"/>
              <w:ind w:left="60" w:right="60"/>
              <w:jc w:val="right"/>
              <w:rPr>
                <w:rFonts w:ascii="Arial" w:hAnsi="Arial" w:cs="Arial"/>
                <w:color w:val="010205"/>
                <w:sz w:val="18"/>
                <w:szCs w:val="18"/>
              </w:rPr>
            </w:pPr>
            <w:r>
              <w:rPr>
                <w:rFonts w:ascii="Arial" w:hAnsi="Arial" w:cs="Arial"/>
                <w:color w:val="010205"/>
                <w:sz w:val="18"/>
                <w:szCs w:val="18"/>
              </w:rPr>
              <w:t>.</w:t>
            </w:r>
            <w:r w:rsidRPr="004F28A9">
              <w:rPr>
                <w:rFonts w:ascii="Arial" w:hAnsi="Arial" w:cs="Arial"/>
                <w:color w:val="010205"/>
                <w:sz w:val="18"/>
                <w:szCs w:val="18"/>
              </w:rPr>
              <w:t>4</w:t>
            </w:r>
            <w:r>
              <w:rPr>
                <w:rFonts w:ascii="Arial" w:hAnsi="Arial" w:cs="Arial"/>
                <w:color w:val="010205"/>
                <w:sz w:val="18"/>
                <w:szCs w:val="18"/>
              </w:rPr>
              <w:t>0</w:t>
            </w:r>
            <w:r w:rsidRPr="004F28A9">
              <w:rPr>
                <w:rFonts w:ascii="Arial" w:hAnsi="Arial" w:cs="Arial"/>
                <w:color w:val="010205"/>
                <w:sz w:val="18"/>
                <w:szCs w:val="18"/>
              </w:rPr>
              <w:t>0</w:t>
            </w:r>
          </w:p>
        </w:tc>
        <w:tc>
          <w:tcPr>
            <w:tcW w:w="1469" w:type="dxa"/>
            <w:tcBorders>
              <w:top w:val="single" w:sz="8" w:space="0" w:color="152935"/>
              <w:left w:val="single" w:sz="8" w:space="0" w:color="E0E0E0"/>
              <w:bottom w:val="single" w:sz="8" w:space="0" w:color="152935"/>
              <w:right w:val="single" w:sz="8" w:space="0" w:color="E0E0E0"/>
            </w:tcBorders>
            <w:shd w:val="clear" w:color="auto" w:fill="FFFFFF"/>
          </w:tcPr>
          <w:p w:rsidR="00EF06CE" w:rsidRPr="004F28A9" w:rsidRDefault="00EF06CE" w:rsidP="008C2097">
            <w:pPr>
              <w:autoSpaceDE w:val="0"/>
              <w:autoSpaceDN w:val="0"/>
              <w:adjustRightInd w:val="0"/>
              <w:spacing w:after="0" w:line="320" w:lineRule="atLeast"/>
              <w:ind w:left="60" w:right="60"/>
              <w:jc w:val="right"/>
              <w:rPr>
                <w:rFonts w:ascii="Arial" w:hAnsi="Arial" w:cs="Arial"/>
                <w:color w:val="010205"/>
                <w:sz w:val="18"/>
                <w:szCs w:val="18"/>
              </w:rPr>
            </w:pPr>
            <w:r w:rsidRPr="004F28A9">
              <w:rPr>
                <w:rFonts w:ascii="Arial" w:hAnsi="Arial" w:cs="Arial"/>
                <w:color w:val="010205"/>
                <w:sz w:val="18"/>
                <w:szCs w:val="18"/>
              </w:rPr>
              <w:t>.025</w:t>
            </w:r>
          </w:p>
        </w:tc>
        <w:tc>
          <w:tcPr>
            <w:tcW w:w="1469" w:type="dxa"/>
            <w:tcBorders>
              <w:top w:val="single" w:sz="8" w:space="0" w:color="152935"/>
              <w:left w:val="single" w:sz="8" w:space="0" w:color="E0E0E0"/>
              <w:bottom w:val="single" w:sz="8" w:space="0" w:color="152935"/>
              <w:right w:val="single" w:sz="8" w:space="0" w:color="E0E0E0"/>
            </w:tcBorders>
            <w:shd w:val="clear" w:color="auto" w:fill="FFFFFF"/>
          </w:tcPr>
          <w:p w:rsidR="00EF06CE" w:rsidRPr="004F28A9" w:rsidRDefault="00EF06CE" w:rsidP="008C2097">
            <w:pPr>
              <w:autoSpaceDE w:val="0"/>
              <w:autoSpaceDN w:val="0"/>
              <w:adjustRightInd w:val="0"/>
              <w:spacing w:after="0" w:line="320" w:lineRule="atLeast"/>
              <w:ind w:left="60" w:right="60"/>
              <w:jc w:val="right"/>
              <w:rPr>
                <w:rFonts w:ascii="Arial" w:hAnsi="Arial" w:cs="Arial"/>
                <w:color w:val="010205"/>
                <w:sz w:val="18"/>
                <w:szCs w:val="18"/>
              </w:rPr>
            </w:pPr>
            <w:r w:rsidRPr="004F28A9">
              <w:rPr>
                <w:rFonts w:ascii="Arial" w:hAnsi="Arial" w:cs="Arial"/>
                <w:color w:val="010205"/>
                <w:sz w:val="18"/>
                <w:szCs w:val="18"/>
              </w:rPr>
              <w:t>.22433</w:t>
            </w:r>
          </w:p>
        </w:tc>
        <w:tc>
          <w:tcPr>
            <w:tcW w:w="1469" w:type="dxa"/>
            <w:tcBorders>
              <w:top w:val="single" w:sz="8" w:space="0" w:color="152935"/>
              <w:left w:val="single" w:sz="8" w:space="0" w:color="E0E0E0"/>
              <w:bottom w:val="single" w:sz="8" w:space="0" w:color="152935"/>
              <w:right w:val="nil"/>
            </w:tcBorders>
            <w:shd w:val="clear" w:color="auto" w:fill="FFFFFF"/>
          </w:tcPr>
          <w:p w:rsidR="00EF06CE" w:rsidRPr="004F28A9" w:rsidRDefault="00EF06CE" w:rsidP="008C2097">
            <w:pPr>
              <w:autoSpaceDE w:val="0"/>
              <w:autoSpaceDN w:val="0"/>
              <w:adjustRightInd w:val="0"/>
              <w:spacing w:after="0" w:line="320" w:lineRule="atLeast"/>
              <w:ind w:left="60" w:right="60"/>
              <w:jc w:val="right"/>
              <w:rPr>
                <w:rFonts w:ascii="Arial" w:hAnsi="Arial" w:cs="Arial"/>
                <w:color w:val="010205"/>
                <w:sz w:val="18"/>
                <w:szCs w:val="18"/>
              </w:rPr>
            </w:pPr>
            <w:r w:rsidRPr="004F28A9">
              <w:rPr>
                <w:rFonts w:ascii="Arial" w:hAnsi="Arial" w:cs="Arial"/>
                <w:color w:val="010205"/>
                <w:sz w:val="18"/>
                <w:szCs w:val="18"/>
              </w:rPr>
              <w:t>1.282</w:t>
            </w:r>
          </w:p>
        </w:tc>
      </w:tr>
      <w:tr w:rsidR="00EF06CE" w:rsidRPr="004F28A9" w:rsidTr="00EF06CE">
        <w:trPr>
          <w:cantSplit/>
        </w:trPr>
        <w:tc>
          <w:tcPr>
            <w:tcW w:w="7312" w:type="dxa"/>
            <w:gridSpan w:val="6"/>
            <w:tcBorders>
              <w:top w:val="nil"/>
              <w:left w:val="nil"/>
              <w:bottom w:val="nil"/>
              <w:right w:val="nil"/>
            </w:tcBorders>
            <w:shd w:val="clear" w:color="auto" w:fill="FFFFFF"/>
          </w:tcPr>
          <w:p w:rsidR="00EF06CE" w:rsidRPr="004F28A9" w:rsidRDefault="00EF06CE" w:rsidP="008C2097">
            <w:pPr>
              <w:autoSpaceDE w:val="0"/>
              <w:autoSpaceDN w:val="0"/>
              <w:adjustRightInd w:val="0"/>
              <w:spacing w:after="0" w:line="320" w:lineRule="atLeast"/>
              <w:ind w:left="60" w:right="60"/>
              <w:rPr>
                <w:rFonts w:ascii="Arial" w:hAnsi="Arial" w:cs="Arial"/>
                <w:color w:val="010205"/>
                <w:sz w:val="18"/>
                <w:szCs w:val="18"/>
              </w:rPr>
            </w:pPr>
            <w:r w:rsidRPr="004F28A9">
              <w:rPr>
                <w:rFonts w:ascii="Arial" w:hAnsi="Arial" w:cs="Arial"/>
                <w:color w:val="010205"/>
                <w:sz w:val="18"/>
                <w:szCs w:val="18"/>
              </w:rPr>
              <w:t>a. Predictors: (Constant), DER, SIZE, ROA</w:t>
            </w:r>
          </w:p>
        </w:tc>
      </w:tr>
      <w:tr w:rsidR="00EF06CE" w:rsidRPr="004F28A9" w:rsidTr="00EF06CE">
        <w:trPr>
          <w:cantSplit/>
        </w:trPr>
        <w:tc>
          <w:tcPr>
            <w:tcW w:w="7312" w:type="dxa"/>
            <w:gridSpan w:val="6"/>
            <w:tcBorders>
              <w:top w:val="nil"/>
              <w:left w:val="nil"/>
              <w:bottom w:val="nil"/>
              <w:right w:val="nil"/>
            </w:tcBorders>
            <w:shd w:val="clear" w:color="auto" w:fill="FFFFFF"/>
          </w:tcPr>
          <w:p w:rsidR="00EF06CE" w:rsidRPr="004F28A9" w:rsidRDefault="00EF06CE" w:rsidP="008C2097">
            <w:pPr>
              <w:autoSpaceDE w:val="0"/>
              <w:autoSpaceDN w:val="0"/>
              <w:adjustRightInd w:val="0"/>
              <w:spacing w:after="0" w:line="320" w:lineRule="atLeast"/>
              <w:ind w:left="60" w:right="60"/>
              <w:rPr>
                <w:rFonts w:ascii="Arial" w:hAnsi="Arial" w:cs="Arial"/>
                <w:color w:val="010205"/>
                <w:sz w:val="18"/>
                <w:szCs w:val="18"/>
              </w:rPr>
            </w:pPr>
            <w:r w:rsidRPr="004F28A9">
              <w:rPr>
                <w:rFonts w:ascii="Arial" w:hAnsi="Arial" w:cs="Arial"/>
                <w:color w:val="010205"/>
                <w:sz w:val="18"/>
                <w:szCs w:val="18"/>
              </w:rPr>
              <w:t>b. Dependent Variable: CSR</w:t>
            </w:r>
          </w:p>
        </w:tc>
      </w:tr>
    </w:tbl>
    <w:p w:rsidR="00EF06CE" w:rsidRPr="007B59CB" w:rsidRDefault="00EF06CE" w:rsidP="00EF06CE">
      <w:pPr>
        <w:ind w:left="630"/>
        <w:rPr>
          <w:b/>
          <w:sz w:val="20"/>
          <w:szCs w:val="20"/>
        </w:rPr>
      </w:pPr>
    </w:p>
    <w:p w:rsidR="00FA1F7F" w:rsidRPr="00215A77" w:rsidRDefault="00EF06CE" w:rsidP="00EF06CE">
      <w:pPr>
        <w:spacing w:line="360" w:lineRule="auto"/>
        <w:ind w:firstLine="540"/>
        <w:jc w:val="both"/>
        <w:rPr>
          <w:rFonts w:ascii="Times New Roman" w:hAnsi="Times New Roman" w:cs="Times New Roman"/>
          <w:sz w:val="24"/>
          <w:szCs w:val="24"/>
          <w:lang w:eastAsia="id-ID"/>
        </w:rPr>
      </w:pPr>
      <w:r>
        <w:t>Berdasarkan nilai pada Tabel 4.14 didapatkan nilai Darbin Watson (DW) sebesar 1.282, dimana nilai tersebut berada pada kreteria dL – dU. Dengan demikian residual yang dihasilkan dari persamaan regresi yang telah diestimasi dinyatakan saling berkorelasi atau asumsi autokorelasi tidak terpenuhi.</w:t>
      </w:r>
    </w:p>
    <w:p w:rsidR="00FA1F7F" w:rsidRPr="00215A77" w:rsidRDefault="00FA1F7F" w:rsidP="00215A77">
      <w:pPr>
        <w:pStyle w:val="ListParagraph"/>
        <w:numPr>
          <w:ilvl w:val="0"/>
          <w:numId w:val="17"/>
        </w:numPr>
        <w:spacing w:line="360" w:lineRule="auto"/>
        <w:ind w:left="990"/>
        <w:jc w:val="both"/>
        <w:rPr>
          <w:rFonts w:ascii="Times New Roman" w:hAnsi="Times New Roman" w:cs="Times New Roman"/>
          <w:b/>
          <w:sz w:val="24"/>
          <w:szCs w:val="24"/>
          <w:lang w:eastAsia="id-ID"/>
        </w:rPr>
      </w:pPr>
      <w:r w:rsidRPr="00215A77">
        <w:rPr>
          <w:rFonts w:ascii="Times New Roman" w:hAnsi="Times New Roman" w:cs="Times New Roman"/>
          <w:b/>
          <w:sz w:val="24"/>
          <w:szCs w:val="24"/>
          <w:lang w:eastAsia="id-ID"/>
        </w:rPr>
        <w:t>Uji Hipotesis</w:t>
      </w:r>
    </w:p>
    <w:p w:rsidR="00F247AF" w:rsidRPr="00215A77" w:rsidRDefault="00F247AF" w:rsidP="00215A77">
      <w:pPr>
        <w:pStyle w:val="BodyText2"/>
        <w:numPr>
          <w:ilvl w:val="0"/>
          <w:numId w:val="19"/>
        </w:numPr>
        <w:spacing w:after="0" w:line="360" w:lineRule="auto"/>
        <w:ind w:left="1170" w:hanging="401"/>
        <w:rPr>
          <w:b/>
        </w:rPr>
      </w:pPr>
      <w:r w:rsidRPr="00215A77">
        <w:rPr>
          <w:b/>
        </w:rPr>
        <w:t>Uji F (Uji Simultan)</w:t>
      </w:r>
    </w:p>
    <w:p w:rsidR="00F247AF" w:rsidRPr="00215A77" w:rsidRDefault="00F247AF" w:rsidP="00215A77">
      <w:pPr>
        <w:pStyle w:val="BodyText2"/>
        <w:spacing w:after="0" w:line="360" w:lineRule="auto"/>
        <w:ind w:left="810" w:firstLine="567"/>
        <w:jc w:val="both"/>
        <w:rPr>
          <w:lang w:val="it-IT"/>
        </w:rPr>
      </w:pPr>
      <w:r w:rsidRPr="00215A77">
        <w:rPr>
          <w:lang w:val="it-IT"/>
        </w:rPr>
        <w:t xml:space="preserve">Uji F digunakan untuk menunjukkan apakah semua variabel bebas yaitu </w:t>
      </w:r>
      <w:r w:rsidRPr="00215A77">
        <w:t xml:space="preserve">ROA, SIZE dan DER mempunyai pengaruh yang signifikan secara bersama-sama (simultan) terhadap variabel CSR. </w:t>
      </w:r>
      <w:r w:rsidRPr="00215A77">
        <w:rPr>
          <w:lang w:val="it-IT"/>
        </w:rPr>
        <w:t>Pengujian hipotesis dilakukan dengan uji F, dengan cara membandingkan nilai F</w:t>
      </w:r>
      <w:r w:rsidRPr="00215A77">
        <w:rPr>
          <w:vertAlign w:val="subscript"/>
          <w:lang w:val="it-IT"/>
        </w:rPr>
        <w:t>hitung</w:t>
      </w:r>
      <w:r w:rsidRPr="00215A77">
        <w:rPr>
          <w:lang w:val="it-IT"/>
        </w:rPr>
        <w:t xml:space="preserve"> hasil analisis regresi dengan nila F</w:t>
      </w:r>
      <w:r w:rsidRPr="00215A77">
        <w:rPr>
          <w:vertAlign w:val="subscript"/>
          <w:lang w:val="it-IT"/>
        </w:rPr>
        <w:t>tabel</w:t>
      </w:r>
      <w:r w:rsidRPr="00215A77">
        <w:rPr>
          <w:lang w:val="it-IT"/>
        </w:rPr>
        <w:t xml:space="preserve"> pada taraf nyata α = 0,05.</w:t>
      </w:r>
    </w:p>
    <w:p w:rsidR="00F247AF" w:rsidRPr="00215A77" w:rsidRDefault="00F247AF" w:rsidP="00215A77">
      <w:pPr>
        <w:pStyle w:val="BodyText2"/>
        <w:spacing w:after="0" w:line="360" w:lineRule="auto"/>
        <w:jc w:val="center"/>
        <w:rPr>
          <w:lang w:val="it-IT"/>
        </w:rPr>
      </w:pPr>
      <w:r w:rsidRPr="00215A77">
        <w:rPr>
          <w:lang w:val="it-IT"/>
        </w:rPr>
        <w:t>Tabel 4.12 Hasil Uji Hipotesis F</w:t>
      </w:r>
    </w:p>
    <w:tbl>
      <w:tblPr>
        <w:tblW w:w="6160" w:type="dxa"/>
        <w:tblInd w:w="1347" w:type="dxa"/>
        <w:tblLook w:val="04A0" w:firstRow="1" w:lastRow="0" w:firstColumn="1" w:lastColumn="0" w:noHBand="0" w:noVBand="1"/>
      </w:tblPr>
      <w:tblGrid>
        <w:gridCol w:w="565"/>
        <w:gridCol w:w="1127"/>
        <w:gridCol w:w="887"/>
        <w:gridCol w:w="859"/>
        <w:gridCol w:w="1158"/>
        <w:gridCol w:w="811"/>
        <w:gridCol w:w="753"/>
      </w:tblGrid>
      <w:tr w:rsidR="00EF06CE" w:rsidRPr="00691B9D" w:rsidTr="008C2097">
        <w:trPr>
          <w:cantSplit/>
          <w:trHeight w:val="345"/>
        </w:trPr>
        <w:tc>
          <w:tcPr>
            <w:tcW w:w="6160" w:type="dxa"/>
            <w:gridSpan w:val="7"/>
            <w:tcBorders>
              <w:top w:val="single" w:sz="8" w:space="0" w:color="auto"/>
              <w:left w:val="single" w:sz="8" w:space="0" w:color="auto"/>
              <w:bottom w:val="nil"/>
              <w:right w:val="single" w:sz="8" w:space="0" w:color="000000"/>
            </w:tcBorders>
            <w:shd w:val="clear" w:color="000000" w:fill="FFFFFF"/>
            <w:vAlign w:val="center"/>
            <w:hideMark/>
          </w:tcPr>
          <w:p w:rsidR="00EF06CE" w:rsidRPr="00691B9D" w:rsidRDefault="00EF06CE" w:rsidP="008C2097">
            <w:pPr>
              <w:spacing w:after="0" w:line="240" w:lineRule="auto"/>
              <w:ind w:left="0"/>
              <w:jc w:val="center"/>
              <w:rPr>
                <w:rFonts w:ascii="Arial" w:eastAsia="Times New Roman" w:hAnsi="Arial" w:cs="Arial"/>
                <w:b/>
                <w:bCs/>
                <w:color w:val="010205"/>
              </w:rPr>
            </w:pPr>
            <w:r w:rsidRPr="00691B9D">
              <w:rPr>
                <w:rFonts w:ascii="Arial" w:eastAsia="Times New Roman" w:hAnsi="Arial" w:cs="Arial"/>
                <w:b/>
                <w:bCs/>
                <w:color w:val="010205"/>
              </w:rPr>
              <w:t>ANOVA</w:t>
            </w:r>
            <w:r w:rsidRPr="00691B9D">
              <w:rPr>
                <w:rFonts w:ascii="Arial" w:eastAsia="Times New Roman" w:hAnsi="Arial" w:cs="Arial"/>
                <w:b/>
                <w:bCs/>
                <w:color w:val="010205"/>
                <w:vertAlign w:val="superscript"/>
              </w:rPr>
              <w:t>a</w:t>
            </w:r>
          </w:p>
        </w:tc>
      </w:tr>
      <w:tr w:rsidR="00EF06CE" w:rsidRPr="00691B9D" w:rsidTr="008C2097">
        <w:trPr>
          <w:cantSplit/>
          <w:trHeight w:val="480"/>
        </w:trPr>
        <w:tc>
          <w:tcPr>
            <w:tcW w:w="1692" w:type="dxa"/>
            <w:gridSpan w:val="2"/>
            <w:tcBorders>
              <w:top w:val="single" w:sz="4" w:space="0" w:color="auto"/>
              <w:left w:val="single" w:sz="8" w:space="0" w:color="auto"/>
              <w:bottom w:val="single" w:sz="4" w:space="0" w:color="auto"/>
              <w:right w:val="single" w:sz="4" w:space="0" w:color="auto"/>
            </w:tcBorders>
            <w:shd w:val="clear" w:color="000000" w:fill="FFFFFF"/>
            <w:vAlign w:val="center"/>
            <w:hideMark/>
          </w:tcPr>
          <w:p w:rsidR="00EF06CE" w:rsidRPr="00691B9D" w:rsidRDefault="00EF06CE" w:rsidP="008C2097">
            <w:pPr>
              <w:spacing w:after="0" w:line="240" w:lineRule="auto"/>
              <w:ind w:left="0"/>
              <w:rPr>
                <w:rFonts w:ascii="Arial" w:eastAsia="Times New Roman" w:hAnsi="Arial" w:cs="Arial"/>
                <w:color w:val="264A60"/>
                <w:sz w:val="18"/>
                <w:szCs w:val="18"/>
              </w:rPr>
            </w:pPr>
            <w:r w:rsidRPr="00691B9D">
              <w:rPr>
                <w:rFonts w:ascii="Arial" w:eastAsia="Times New Roman" w:hAnsi="Arial" w:cs="Arial"/>
                <w:color w:val="264A60"/>
                <w:sz w:val="18"/>
                <w:szCs w:val="18"/>
              </w:rPr>
              <w:t>Model</w:t>
            </w:r>
          </w:p>
        </w:tc>
        <w:tc>
          <w:tcPr>
            <w:tcW w:w="887" w:type="dxa"/>
            <w:tcBorders>
              <w:top w:val="single" w:sz="4" w:space="0" w:color="auto"/>
              <w:left w:val="nil"/>
              <w:bottom w:val="single" w:sz="4" w:space="0" w:color="auto"/>
              <w:right w:val="single" w:sz="4" w:space="0" w:color="auto"/>
            </w:tcBorders>
            <w:shd w:val="clear" w:color="000000" w:fill="FFFFFF"/>
            <w:vAlign w:val="center"/>
            <w:hideMark/>
          </w:tcPr>
          <w:p w:rsidR="00EF06CE" w:rsidRPr="00691B9D" w:rsidRDefault="00EF06CE" w:rsidP="008C2097">
            <w:pPr>
              <w:spacing w:after="0" w:line="240" w:lineRule="auto"/>
              <w:ind w:left="0"/>
              <w:jc w:val="center"/>
              <w:rPr>
                <w:rFonts w:ascii="Arial" w:eastAsia="Times New Roman" w:hAnsi="Arial" w:cs="Arial"/>
                <w:color w:val="264A60"/>
                <w:sz w:val="18"/>
                <w:szCs w:val="18"/>
              </w:rPr>
            </w:pPr>
            <w:r w:rsidRPr="00691B9D">
              <w:rPr>
                <w:rFonts w:ascii="Arial" w:eastAsia="Times New Roman" w:hAnsi="Arial" w:cs="Arial"/>
                <w:color w:val="264A60"/>
                <w:sz w:val="18"/>
                <w:szCs w:val="18"/>
              </w:rPr>
              <w:t>Sum of Squares</w:t>
            </w:r>
          </w:p>
        </w:tc>
        <w:tc>
          <w:tcPr>
            <w:tcW w:w="859" w:type="dxa"/>
            <w:tcBorders>
              <w:top w:val="single" w:sz="4" w:space="0" w:color="auto"/>
              <w:left w:val="nil"/>
              <w:bottom w:val="single" w:sz="4" w:space="0" w:color="auto"/>
              <w:right w:val="single" w:sz="4" w:space="0" w:color="auto"/>
            </w:tcBorders>
            <w:shd w:val="clear" w:color="000000" w:fill="FFFFFF"/>
            <w:vAlign w:val="center"/>
            <w:hideMark/>
          </w:tcPr>
          <w:p w:rsidR="00EF06CE" w:rsidRPr="00691B9D" w:rsidRDefault="00EF06CE" w:rsidP="008C2097">
            <w:pPr>
              <w:spacing w:after="0" w:line="240" w:lineRule="auto"/>
              <w:ind w:left="0"/>
              <w:jc w:val="center"/>
              <w:rPr>
                <w:rFonts w:ascii="Arial" w:eastAsia="Times New Roman" w:hAnsi="Arial" w:cs="Arial"/>
                <w:color w:val="264A60"/>
                <w:sz w:val="18"/>
                <w:szCs w:val="18"/>
              </w:rPr>
            </w:pPr>
            <w:r w:rsidRPr="00691B9D">
              <w:rPr>
                <w:rFonts w:ascii="Arial" w:eastAsia="Times New Roman" w:hAnsi="Arial" w:cs="Arial"/>
                <w:color w:val="264A60"/>
                <w:sz w:val="18"/>
                <w:szCs w:val="18"/>
              </w:rPr>
              <w:t>Df</w:t>
            </w:r>
          </w:p>
        </w:tc>
        <w:tc>
          <w:tcPr>
            <w:tcW w:w="1158" w:type="dxa"/>
            <w:tcBorders>
              <w:top w:val="single" w:sz="4" w:space="0" w:color="auto"/>
              <w:left w:val="nil"/>
              <w:bottom w:val="single" w:sz="4" w:space="0" w:color="auto"/>
              <w:right w:val="single" w:sz="4" w:space="0" w:color="auto"/>
            </w:tcBorders>
            <w:shd w:val="clear" w:color="000000" w:fill="FFFFFF"/>
            <w:vAlign w:val="center"/>
            <w:hideMark/>
          </w:tcPr>
          <w:p w:rsidR="00EF06CE" w:rsidRPr="00691B9D" w:rsidRDefault="00EF06CE" w:rsidP="008C2097">
            <w:pPr>
              <w:spacing w:after="0" w:line="240" w:lineRule="auto"/>
              <w:ind w:left="0"/>
              <w:jc w:val="center"/>
              <w:rPr>
                <w:rFonts w:ascii="Arial" w:eastAsia="Times New Roman" w:hAnsi="Arial" w:cs="Arial"/>
                <w:color w:val="264A60"/>
                <w:sz w:val="18"/>
                <w:szCs w:val="18"/>
              </w:rPr>
            </w:pPr>
            <w:r w:rsidRPr="00691B9D">
              <w:rPr>
                <w:rFonts w:ascii="Arial" w:eastAsia="Times New Roman" w:hAnsi="Arial" w:cs="Arial"/>
                <w:color w:val="264A60"/>
                <w:sz w:val="18"/>
                <w:szCs w:val="18"/>
              </w:rPr>
              <w:t>Mean Square</w:t>
            </w:r>
          </w:p>
        </w:tc>
        <w:tc>
          <w:tcPr>
            <w:tcW w:w="811" w:type="dxa"/>
            <w:tcBorders>
              <w:top w:val="single" w:sz="4" w:space="0" w:color="auto"/>
              <w:left w:val="nil"/>
              <w:bottom w:val="single" w:sz="4" w:space="0" w:color="auto"/>
              <w:right w:val="single" w:sz="4" w:space="0" w:color="auto"/>
            </w:tcBorders>
            <w:shd w:val="clear" w:color="000000" w:fill="FFFFFF"/>
            <w:vAlign w:val="center"/>
            <w:hideMark/>
          </w:tcPr>
          <w:p w:rsidR="00EF06CE" w:rsidRPr="00691B9D" w:rsidRDefault="00EF06CE" w:rsidP="008C2097">
            <w:pPr>
              <w:spacing w:after="0" w:line="240" w:lineRule="auto"/>
              <w:ind w:left="0"/>
              <w:jc w:val="center"/>
              <w:rPr>
                <w:rFonts w:ascii="Arial" w:eastAsia="Times New Roman" w:hAnsi="Arial" w:cs="Arial"/>
                <w:color w:val="264A60"/>
                <w:sz w:val="18"/>
                <w:szCs w:val="18"/>
              </w:rPr>
            </w:pPr>
            <w:r w:rsidRPr="00691B9D">
              <w:rPr>
                <w:rFonts w:ascii="Arial" w:eastAsia="Times New Roman" w:hAnsi="Arial" w:cs="Arial"/>
                <w:color w:val="264A60"/>
                <w:sz w:val="18"/>
                <w:szCs w:val="18"/>
              </w:rPr>
              <w:t>F</w:t>
            </w:r>
          </w:p>
        </w:tc>
        <w:tc>
          <w:tcPr>
            <w:tcW w:w="753" w:type="dxa"/>
            <w:tcBorders>
              <w:top w:val="single" w:sz="4" w:space="0" w:color="auto"/>
              <w:left w:val="nil"/>
              <w:bottom w:val="single" w:sz="4" w:space="0" w:color="auto"/>
              <w:right w:val="single" w:sz="8" w:space="0" w:color="auto"/>
            </w:tcBorders>
            <w:shd w:val="clear" w:color="000000" w:fill="FFFFFF"/>
            <w:vAlign w:val="center"/>
            <w:hideMark/>
          </w:tcPr>
          <w:p w:rsidR="00EF06CE" w:rsidRPr="00691B9D" w:rsidRDefault="00EF06CE" w:rsidP="008C2097">
            <w:pPr>
              <w:spacing w:after="0" w:line="240" w:lineRule="auto"/>
              <w:ind w:left="0"/>
              <w:jc w:val="center"/>
              <w:rPr>
                <w:rFonts w:ascii="Arial" w:eastAsia="Times New Roman" w:hAnsi="Arial" w:cs="Arial"/>
                <w:color w:val="264A60"/>
                <w:sz w:val="18"/>
                <w:szCs w:val="18"/>
              </w:rPr>
            </w:pPr>
            <w:r w:rsidRPr="00691B9D">
              <w:rPr>
                <w:rFonts w:ascii="Arial" w:eastAsia="Times New Roman" w:hAnsi="Arial" w:cs="Arial"/>
                <w:color w:val="264A60"/>
                <w:sz w:val="18"/>
                <w:szCs w:val="18"/>
              </w:rPr>
              <w:t>Sig.</w:t>
            </w:r>
          </w:p>
        </w:tc>
      </w:tr>
      <w:tr w:rsidR="00EF06CE" w:rsidRPr="00691B9D" w:rsidTr="008C2097">
        <w:trPr>
          <w:cantSplit/>
          <w:trHeight w:val="405"/>
        </w:trPr>
        <w:tc>
          <w:tcPr>
            <w:tcW w:w="565" w:type="dxa"/>
            <w:vMerge w:val="restart"/>
            <w:tcBorders>
              <w:top w:val="nil"/>
              <w:left w:val="single" w:sz="8" w:space="0" w:color="auto"/>
              <w:bottom w:val="single" w:sz="4" w:space="0" w:color="auto"/>
              <w:right w:val="single" w:sz="4" w:space="0" w:color="auto"/>
            </w:tcBorders>
            <w:shd w:val="clear" w:color="000000" w:fill="E0E0E0"/>
            <w:vAlign w:val="center"/>
            <w:hideMark/>
          </w:tcPr>
          <w:p w:rsidR="00EF06CE" w:rsidRPr="00691B9D" w:rsidRDefault="00EF06CE" w:rsidP="008C2097">
            <w:pPr>
              <w:spacing w:after="0" w:line="240" w:lineRule="auto"/>
              <w:ind w:left="0"/>
              <w:jc w:val="right"/>
              <w:rPr>
                <w:rFonts w:ascii="Arial" w:eastAsia="Times New Roman" w:hAnsi="Arial" w:cs="Arial"/>
                <w:color w:val="264A60"/>
                <w:sz w:val="18"/>
                <w:szCs w:val="18"/>
              </w:rPr>
            </w:pPr>
            <w:r w:rsidRPr="00691B9D">
              <w:rPr>
                <w:rFonts w:ascii="Arial" w:eastAsia="Times New Roman" w:hAnsi="Arial" w:cs="Arial"/>
                <w:color w:val="264A60"/>
                <w:sz w:val="18"/>
                <w:szCs w:val="18"/>
              </w:rPr>
              <w:t>1</w:t>
            </w:r>
          </w:p>
        </w:tc>
        <w:tc>
          <w:tcPr>
            <w:tcW w:w="1127" w:type="dxa"/>
            <w:tcBorders>
              <w:top w:val="nil"/>
              <w:left w:val="nil"/>
              <w:bottom w:val="single" w:sz="4" w:space="0" w:color="auto"/>
              <w:right w:val="single" w:sz="4" w:space="0" w:color="auto"/>
            </w:tcBorders>
            <w:shd w:val="clear" w:color="000000" w:fill="E0E0E0"/>
            <w:vAlign w:val="center"/>
            <w:hideMark/>
          </w:tcPr>
          <w:p w:rsidR="00EF06CE" w:rsidRPr="00691B9D" w:rsidRDefault="00EF06CE" w:rsidP="008C2097">
            <w:pPr>
              <w:spacing w:after="0" w:line="240" w:lineRule="auto"/>
              <w:ind w:left="0"/>
              <w:rPr>
                <w:rFonts w:ascii="Arial" w:eastAsia="Times New Roman" w:hAnsi="Arial" w:cs="Arial"/>
                <w:color w:val="264A60"/>
                <w:sz w:val="18"/>
                <w:szCs w:val="18"/>
              </w:rPr>
            </w:pPr>
            <w:r w:rsidRPr="00691B9D">
              <w:rPr>
                <w:rFonts w:ascii="Arial" w:eastAsia="Times New Roman" w:hAnsi="Arial" w:cs="Arial"/>
                <w:color w:val="264A60"/>
                <w:sz w:val="18"/>
                <w:szCs w:val="18"/>
              </w:rPr>
              <w:t>Regression</w:t>
            </w:r>
          </w:p>
        </w:tc>
        <w:tc>
          <w:tcPr>
            <w:tcW w:w="887" w:type="dxa"/>
            <w:tcBorders>
              <w:top w:val="nil"/>
              <w:left w:val="nil"/>
              <w:bottom w:val="single" w:sz="4" w:space="0" w:color="auto"/>
              <w:right w:val="single" w:sz="4" w:space="0" w:color="auto"/>
            </w:tcBorders>
            <w:shd w:val="clear" w:color="000000" w:fill="FFFFFF"/>
            <w:vAlign w:val="center"/>
            <w:hideMark/>
          </w:tcPr>
          <w:p w:rsidR="00EF06CE" w:rsidRPr="00691B9D" w:rsidRDefault="00EF06CE" w:rsidP="008C2097">
            <w:pPr>
              <w:spacing w:after="0" w:line="240" w:lineRule="auto"/>
              <w:ind w:left="0"/>
              <w:jc w:val="right"/>
              <w:rPr>
                <w:rFonts w:ascii="Arial" w:eastAsia="Times New Roman" w:hAnsi="Arial" w:cs="Arial"/>
                <w:color w:val="010205"/>
                <w:sz w:val="18"/>
                <w:szCs w:val="18"/>
              </w:rPr>
            </w:pPr>
            <w:r w:rsidRPr="00691B9D">
              <w:rPr>
                <w:rFonts w:ascii="Arial" w:eastAsia="Times New Roman" w:hAnsi="Arial" w:cs="Arial"/>
                <w:color w:val="010205"/>
                <w:sz w:val="18"/>
                <w:szCs w:val="18"/>
              </w:rPr>
              <w:t>0.407</w:t>
            </w:r>
          </w:p>
        </w:tc>
        <w:tc>
          <w:tcPr>
            <w:tcW w:w="859" w:type="dxa"/>
            <w:tcBorders>
              <w:top w:val="nil"/>
              <w:left w:val="nil"/>
              <w:bottom w:val="single" w:sz="4" w:space="0" w:color="auto"/>
              <w:right w:val="single" w:sz="4" w:space="0" w:color="auto"/>
            </w:tcBorders>
            <w:shd w:val="clear" w:color="000000" w:fill="FFFFFF"/>
            <w:vAlign w:val="center"/>
            <w:hideMark/>
          </w:tcPr>
          <w:p w:rsidR="00EF06CE" w:rsidRPr="00691B9D" w:rsidRDefault="00EF06CE" w:rsidP="008C2097">
            <w:pPr>
              <w:spacing w:after="0" w:line="240" w:lineRule="auto"/>
              <w:ind w:left="0"/>
              <w:jc w:val="right"/>
              <w:rPr>
                <w:rFonts w:ascii="Arial" w:eastAsia="Times New Roman" w:hAnsi="Arial" w:cs="Arial"/>
                <w:color w:val="010205"/>
                <w:sz w:val="18"/>
                <w:szCs w:val="18"/>
              </w:rPr>
            </w:pPr>
            <w:r w:rsidRPr="00691B9D">
              <w:rPr>
                <w:rFonts w:ascii="Arial" w:eastAsia="Times New Roman" w:hAnsi="Arial" w:cs="Arial"/>
                <w:color w:val="010205"/>
                <w:sz w:val="18"/>
                <w:szCs w:val="18"/>
              </w:rPr>
              <w:t>3</w:t>
            </w:r>
          </w:p>
        </w:tc>
        <w:tc>
          <w:tcPr>
            <w:tcW w:w="1158" w:type="dxa"/>
            <w:tcBorders>
              <w:top w:val="nil"/>
              <w:left w:val="nil"/>
              <w:bottom w:val="single" w:sz="4" w:space="0" w:color="auto"/>
              <w:right w:val="single" w:sz="4" w:space="0" w:color="auto"/>
            </w:tcBorders>
            <w:shd w:val="clear" w:color="000000" w:fill="FFFFFF"/>
            <w:vAlign w:val="center"/>
            <w:hideMark/>
          </w:tcPr>
          <w:p w:rsidR="00EF06CE" w:rsidRPr="00691B9D" w:rsidRDefault="00EF06CE" w:rsidP="008C2097">
            <w:pPr>
              <w:spacing w:after="0" w:line="240" w:lineRule="auto"/>
              <w:ind w:left="0"/>
              <w:jc w:val="right"/>
              <w:rPr>
                <w:rFonts w:ascii="Arial" w:eastAsia="Times New Roman" w:hAnsi="Arial" w:cs="Arial"/>
                <w:color w:val="010205"/>
                <w:sz w:val="18"/>
                <w:szCs w:val="18"/>
              </w:rPr>
            </w:pPr>
            <w:r w:rsidRPr="00691B9D">
              <w:rPr>
                <w:rFonts w:ascii="Arial" w:eastAsia="Times New Roman" w:hAnsi="Arial" w:cs="Arial"/>
                <w:color w:val="010205"/>
                <w:sz w:val="18"/>
                <w:szCs w:val="18"/>
              </w:rPr>
              <w:t>0.136</w:t>
            </w:r>
          </w:p>
        </w:tc>
        <w:tc>
          <w:tcPr>
            <w:tcW w:w="811" w:type="dxa"/>
            <w:tcBorders>
              <w:top w:val="nil"/>
              <w:left w:val="nil"/>
              <w:bottom w:val="single" w:sz="4" w:space="0" w:color="auto"/>
              <w:right w:val="single" w:sz="4" w:space="0" w:color="auto"/>
            </w:tcBorders>
            <w:shd w:val="clear" w:color="000000" w:fill="FFFFFF"/>
            <w:vAlign w:val="center"/>
            <w:hideMark/>
          </w:tcPr>
          <w:p w:rsidR="00EF06CE" w:rsidRPr="00691B9D" w:rsidRDefault="00EF06CE" w:rsidP="008C2097">
            <w:pPr>
              <w:spacing w:after="0" w:line="240" w:lineRule="auto"/>
              <w:ind w:left="0"/>
              <w:jc w:val="right"/>
              <w:rPr>
                <w:rFonts w:ascii="Arial" w:eastAsia="Times New Roman" w:hAnsi="Arial" w:cs="Arial"/>
                <w:color w:val="010205"/>
                <w:sz w:val="18"/>
                <w:szCs w:val="18"/>
              </w:rPr>
            </w:pPr>
            <w:r w:rsidRPr="00691B9D">
              <w:rPr>
                <w:rFonts w:ascii="Arial" w:eastAsia="Times New Roman" w:hAnsi="Arial" w:cs="Arial"/>
                <w:color w:val="010205"/>
                <w:sz w:val="18"/>
                <w:szCs w:val="18"/>
              </w:rPr>
              <w:t>2.693</w:t>
            </w:r>
          </w:p>
        </w:tc>
        <w:tc>
          <w:tcPr>
            <w:tcW w:w="753" w:type="dxa"/>
            <w:tcBorders>
              <w:top w:val="nil"/>
              <w:left w:val="nil"/>
              <w:bottom w:val="single" w:sz="4" w:space="0" w:color="auto"/>
              <w:right w:val="single" w:sz="8" w:space="0" w:color="auto"/>
            </w:tcBorders>
            <w:shd w:val="clear" w:color="000000" w:fill="FFFFFF"/>
            <w:vAlign w:val="center"/>
            <w:hideMark/>
          </w:tcPr>
          <w:p w:rsidR="00EF06CE" w:rsidRPr="00691B9D" w:rsidRDefault="00EF06CE" w:rsidP="008C2097">
            <w:pPr>
              <w:spacing w:after="0" w:line="240" w:lineRule="auto"/>
              <w:ind w:left="0"/>
              <w:jc w:val="right"/>
              <w:rPr>
                <w:rFonts w:ascii="Arial" w:eastAsia="Times New Roman" w:hAnsi="Arial" w:cs="Arial"/>
                <w:color w:val="010205"/>
                <w:sz w:val="18"/>
                <w:szCs w:val="18"/>
              </w:rPr>
            </w:pPr>
            <w:r w:rsidRPr="00691B9D">
              <w:rPr>
                <w:rFonts w:ascii="Arial" w:eastAsia="Times New Roman" w:hAnsi="Arial" w:cs="Arial"/>
                <w:color w:val="010205"/>
                <w:sz w:val="18"/>
                <w:szCs w:val="18"/>
              </w:rPr>
              <w:t>.047</w:t>
            </w:r>
            <w:r w:rsidRPr="00691B9D">
              <w:rPr>
                <w:rFonts w:ascii="Arial" w:eastAsia="Times New Roman" w:hAnsi="Arial" w:cs="Arial"/>
                <w:color w:val="010205"/>
                <w:sz w:val="18"/>
                <w:szCs w:val="18"/>
                <w:vertAlign w:val="superscript"/>
              </w:rPr>
              <w:t>b</w:t>
            </w:r>
          </w:p>
        </w:tc>
      </w:tr>
      <w:tr w:rsidR="00EF06CE" w:rsidRPr="00691B9D" w:rsidTr="008C2097">
        <w:trPr>
          <w:trHeight w:val="315"/>
        </w:trPr>
        <w:tc>
          <w:tcPr>
            <w:tcW w:w="565" w:type="dxa"/>
            <w:vMerge/>
            <w:tcBorders>
              <w:top w:val="nil"/>
              <w:left w:val="single" w:sz="8" w:space="0" w:color="auto"/>
              <w:bottom w:val="single" w:sz="4" w:space="0" w:color="auto"/>
              <w:right w:val="single" w:sz="4" w:space="0" w:color="auto"/>
            </w:tcBorders>
            <w:vAlign w:val="center"/>
            <w:hideMark/>
          </w:tcPr>
          <w:p w:rsidR="00EF06CE" w:rsidRPr="00691B9D" w:rsidRDefault="00EF06CE" w:rsidP="008C2097">
            <w:pPr>
              <w:spacing w:after="0" w:line="240" w:lineRule="auto"/>
              <w:ind w:left="0"/>
              <w:rPr>
                <w:rFonts w:ascii="Arial" w:eastAsia="Times New Roman" w:hAnsi="Arial" w:cs="Arial"/>
                <w:color w:val="264A60"/>
                <w:sz w:val="18"/>
                <w:szCs w:val="18"/>
              </w:rPr>
            </w:pPr>
          </w:p>
        </w:tc>
        <w:tc>
          <w:tcPr>
            <w:tcW w:w="1127" w:type="dxa"/>
            <w:tcBorders>
              <w:top w:val="nil"/>
              <w:left w:val="nil"/>
              <w:bottom w:val="single" w:sz="4" w:space="0" w:color="auto"/>
              <w:right w:val="single" w:sz="4" w:space="0" w:color="auto"/>
            </w:tcBorders>
            <w:shd w:val="clear" w:color="000000" w:fill="E0E0E0"/>
            <w:vAlign w:val="center"/>
            <w:hideMark/>
          </w:tcPr>
          <w:p w:rsidR="00EF06CE" w:rsidRPr="00691B9D" w:rsidRDefault="00EF06CE" w:rsidP="008C2097">
            <w:pPr>
              <w:spacing w:after="0" w:line="240" w:lineRule="auto"/>
              <w:ind w:left="0"/>
              <w:rPr>
                <w:rFonts w:ascii="Arial" w:eastAsia="Times New Roman" w:hAnsi="Arial" w:cs="Arial"/>
                <w:color w:val="264A60"/>
                <w:sz w:val="18"/>
                <w:szCs w:val="18"/>
              </w:rPr>
            </w:pPr>
            <w:r w:rsidRPr="00691B9D">
              <w:rPr>
                <w:rFonts w:ascii="Arial" w:eastAsia="Times New Roman" w:hAnsi="Arial" w:cs="Arial"/>
                <w:color w:val="264A60"/>
                <w:sz w:val="18"/>
                <w:szCs w:val="18"/>
              </w:rPr>
              <w:t>Residual</w:t>
            </w:r>
          </w:p>
        </w:tc>
        <w:tc>
          <w:tcPr>
            <w:tcW w:w="887" w:type="dxa"/>
            <w:tcBorders>
              <w:top w:val="nil"/>
              <w:left w:val="nil"/>
              <w:bottom w:val="single" w:sz="4" w:space="0" w:color="auto"/>
              <w:right w:val="single" w:sz="4" w:space="0" w:color="auto"/>
            </w:tcBorders>
            <w:shd w:val="clear" w:color="000000" w:fill="FFFFFF"/>
            <w:vAlign w:val="center"/>
            <w:hideMark/>
          </w:tcPr>
          <w:p w:rsidR="00EF06CE" w:rsidRPr="00691B9D" w:rsidRDefault="00EF06CE" w:rsidP="008C2097">
            <w:pPr>
              <w:spacing w:after="0" w:line="240" w:lineRule="auto"/>
              <w:ind w:left="0"/>
              <w:jc w:val="right"/>
              <w:rPr>
                <w:rFonts w:ascii="Arial" w:eastAsia="Times New Roman" w:hAnsi="Arial" w:cs="Arial"/>
                <w:color w:val="010205"/>
                <w:sz w:val="18"/>
                <w:szCs w:val="18"/>
              </w:rPr>
            </w:pPr>
            <w:r w:rsidRPr="00691B9D">
              <w:rPr>
                <w:rFonts w:ascii="Arial" w:eastAsia="Times New Roman" w:hAnsi="Arial" w:cs="Arial"/>
                <w:color w:val="010205"/>
                <w:sz w:val="18"/>
                <w:szCs w:val="18"/>
              </w:rPr>
              <w:t>9.863</w:t>
            </w:r>
          </w:p>
        </w:tc>
        <w:tc>
          <w:tcPr>
            <w:tcW w:w="859" w:type="dxa"/>
            <w:tcBorders>
              <w:top w:val="nil"/>
              <w:left w:val="nil"/>
              <w:bottom w:val="single" w:sz="4" w:space="0" w:color="auto"/>
              <w:right w:val="single" w:sz="4" w:space="0" w:color="auto"/>
            </w:tcBorders>
            <w:shd w:val="clear" w:color="000000" w:fill="FFFFFF"/>
            <w:vAlign w:val="center"/>
            <w:hideMark/>
          </w:tcPr>
          <w:p w:rsidR="00EF06CE" w:rsidRPr="00691B9D" w:rsidRDefault="00EF06CE" w:rsidP="008C2097">
            <w:pPr>
              <w:spacing w:after="0" w:line="240" w:lineRule="auto"/>
              <w:ind w:left="0"/>
              <w:jc w:val="right"/>
              <w:rPr>
                <w:rFonts w:ascii="Arial" w:eastAsia="Times New Roman" w:hAnsi="Arial" w:cs="Arial"/>
                <w:color w:val="010205"/>
                <w:sz w:val="18"/>
                <w:szCs w:val="18"/>
              </w:rPr>
            </w:pPr>
            <w:r w:rsidRPr="00691B9D">
              <w:rPr>
                <w:rFonts w:ascii="Arial" w:eastAsia="Times New Roman" w:hAnsi="Arial" w:cs="Arial"/>
                <w:color w:val="010205"/>
                <w:sz w:val="18"/>
                <w:szCs w:val="18"/>
              </w:rPr>
              <w:t>196</w:t>
            </w:r>
          </w:p>
        </w:tc>
        <w:tc>
          <w:tcPr>
            <w:tcW w:w="1158" w:type="dxa"/>
            <w:tcBorders>
              <w:top w:val="nil"/>
              <w:left w:val="nil"/>
              <w:bottom w:val="single" w:sz="4" w:space="0" w:color="auto"/>
              <w:right w:val="single" w:sz="4" w:space="0" w:color="auto"/>
            </w:tcBorders>
            <w:shd w:val="clear" w:color="000000" w:fill="FFFFFF"/>
            <w:vAlign w:val="center"/>
            <w:hideMark/>
          </w:tcPr>
          <w:p w:rsidR="00EF06CE" w:rsidRPr="00691B9D" w:rsidRDefault="00EF06CE" w:rsidP="008C2097">
            <w:pPr>
              <w:spacing w:after="0" w:line="240" w:lineRule="auto"/>
              <w:ind w:left="0"/>
              <w:jc w:val="right"/>
              <w:rPr>
                <w:rFonts w:ascii="Arial" w:eastAsia="Times New Roman" w:hAnsi="Arial" w:cs="Arial"/>
                <w:color w:val="010205"/>
                <w:sz w:val="18"/>
                <w:szCs w:val="18"/>
              </w:rPr>
            </w:pPr>
            <w:r w:rsidRPr="00691B9D">
              <w:rPr>
                <w:rFonts w:ascii="Arial" w:eastAsia="Times New Roman" w:hAnsi="Arial" w:cs="Arial"/>
                <w:color w:val="010205"/>
                <w:sz w:val="18"/>
                <w:szCs w:val="18"/>
              </w:rPr>
              <w:t>0.05</w:t>
            </w:r>
          </w:p>
        </w:tc>
        <w:tc>
          <w:tcPr>
            <w:tcW w:w="811" w:type="dxa"/>
            <w:tcBorders>
              <w:top w:val="nil"/>
              <w:left w:val="nil"/>
              <w:bottom w:val="single" w:sz="4" w:space="0" w:color="auto"/>
              <w:right w:val="single" w:sz="4" w:space="0" w:color="auto"/>
            </w:tcBorders>
            <w:shd w:val="clear" w:color="000000" w:fill="FFFFFF"/>
            <w:vAlign w:val="center"/>
            <w:hideMark/>
          </w:tcPr>
          <w:p w:rsidR="00EF06CE" w:rsidRPr="00691B9D" w:rsidRDefault="00EF06CE" w:rsidP="008C2097">
            <w:pPr>
              <w:spacing w:after="0" w:line="240" w:lineRule="auto"/>
              <w:ind w:left="0"/>
              <w:rPr>
                <w:rFonts w:ascii="Times New Roman" w:eastAsia="Times New Roman" w:hAnsi="Times New Roman" w:cs="Times New Roman"/>
                <w:color w:val="000000"/>
                <w:sz w:val="24"/>
                <w:szCs w:val="24"/>
              </w:rPr>
            </w:pPr>
            <w:r w:rsidRPr="00691B9D">
              <w:rPr>
                <w:rFonts w:ascii="Times New Roman" w:eastAsia="Times New Roman" w:hAnsi="Times New Roman" w:cs="Times New Roman"/>
                <w:color w:val="000000"/>
                <w:sz w:val="24"/>
                <w:szCs w:val="24"/>
              </w:rPr>
              <w:t> </w:t>
            </w:r>
          </w:p>
        </w:tc>
        <w:tc>
          <w:tcPr>
            <w:tcW w:w="753" w:type="dxa"/>
            <w:tcBorders>
              <w:top w:val="nil"/>
              <w:left w:val="nil"/>
              <w:bottom w:val="single" w:sz="4" w:space="0" w:color="auto"/>
              <w:right w:val="single" w:sz="8" w:space="0" w:color="auto"/>
            </w:tcBorders>
            <w:shd w:val="clear" w:color="000000" w:fill="FFFFFF"/>
            <w:vAlign w:val="center"/>
            <w:hideMark/>
          </w:tcPr>
          <w:p w:rsidR="00EF06CE" w:rsidRPr="00691B9D" w:rsidRDefault="00EF06CE" w:rsidP="008C2097">
            <w:pPr>
              <w:spacing w:after="0" w:line="240" w:lineRule="auto"/>
              <w:ind w:left="0"/>
              <w:rPr>
                <w:rFonts w:ascii="Times New Roman" w:eastAsia="Times New Roman" w:hAnsi="Times New Roman" w:cs="Times New Roman"/>
                <w:color w:val="000000"/>
                <w:sz w:val="24"/>
                <w:szCs w:val="24"/>
              </w:rPr>
            </w:pPr>
            <w:r w:rsidRPr="00691B9D">
              <w:rPr>
                <w:rFonts w:ascii="Times New Roman" w:eastAsia="Times New Roman" w:hAnsi="Times New Roman" w:cs="Times New Roman"/>
                <w:color w:val="000000"/>
                <w:sz w:val="24"/>
                <w:szCs w:val="24"/>
              </w:rPr>
              <w:t> </w:t>
            </w:r>
          </w:p>
        </w:tc>
      </w:tr>
      <w:tr w:rsidR="00EF06CE" w:rsidRPr="00691B9D" w:rsidTr="008C2097">
        <w:trPr>
          <w:trHeight w:val="315"/>
        </w:trPr>
        <w:tc>
          <w:tcPr>
            <w:tcW w:w="565" w:type="dxa"/>
            <w:vMerge/>
            <w:tcBorders>
              <w:top w:val="nil"/>
              <w:left w:val="single" w:sz="8" w:space="0" w:color="auto"/>
              <w:bottom w:val="single" w:sz="4" w:space="0" w:color="auto"/>
              <w:right w:val="single" w:sz="4" w:space="0" w:color="auto"/>
            </w:tcBorders>
            <w:vAlign w:val="center"/>
            <w:hideMark/>
          </w:tcPr>
          <w:p w:rsidR="00EF06CE" w:rsidRPr="00691B9D" w:rsidRDefault="00EF06CE" w:rsidP="008C2097">
            <w:pPr>
              <w:spacing w:after="0" w:line="240" w:lineRule="auto"/>
              <w:ind w:left="0"/>
              <w:rPr>
                <w:rFonts w:ascii="Arial" w:eastAsia="Times New Roman" w:hAnsi="Arial" w:cs="Arial"/>
                <w:color w:val="264A60"/>
                <w:sz w:val="18"/>
                <w:szCs w:val="18"/>
              </w:rPr>
            </w:pPr>
          </w:p>
        </w:tc>
        <w:tc>
          <w:tcPr>
            <w:tcW w:w="1127" w:type="dxa"/>
            <w:tcBorders>
              <w:top w:val="nil"/>
              <w:left w:val="nil"/>
              <w:bottom w:val="single" w:sz="4" w:space="0" w:color="auto"/>
              <w:right w:val="single" w:sz="4" w:space="0" w:color="auto"/>
            </w:tcBorders>
            <w:shd w:val="clear" w:color="000000" w:fill="E0E0E0"/>
            <w:vAlign w:val="center"/>
            <w:hideMark/>
          </w:tcPr>
          <w:p w:rsidR="00EF06CE" w:rsidRPr="00691B9D" w:rsidRDefault="00EF06CE" w:rsidP="008C2097">
            <w:pPr>
              <w:spacing w:after="0" w:line="240" w:lineRule="auto"/>
              <w:ind w:left="0"/>
              <w:rPr>
                <w:rFonts w:ascii="Arial" w:eastAsia="Times New Roman" w:hAnsi="Arial" w:cs="Arial"/>
                <w:color w:val="264A60"/>
                <w:sz w:val="18"/>
                <w:szCs w:val="18"/>
              </w:rPr>
            </w:pPr>
            <w:r w:rsidRPr="00691B9D">
              <w:rPr>
                <w:rFonts w:ascii="Arial" w:eastAsia="Times New Roman" w:hAnsi="Arial" w:cs="Arial"/>
                <w:color w:val="264A60"/>
                <w:sz w:val="18"/>
                <w:szCs w:val="18"/>
              </w:rPr>
              <w:t>Total</w:t>
            </w:r>
          </w:p>
        </w:tc>
        <w:tc>
          <w:tcPr>
            <w:tcW w:w="887" w:type="dxa"/>
            <w:tcBorders>
              <w:top w:val="nil"/>
              <w:left w:val="nil"/>
              <w:bottom w:val="single" w:sz="4" w:space="0" w:color="auto"/>
              <w:right w:val="single" w:sz="4" w:space="0" w:color="auto"/>
            </w:tcBorders>
            <w:shd w:val="clear" w:color="000000" w:fill="FFFFFF"/>
            <w:vAlign w:val="center"/>
            <w:hideMark/>
          </w:tcPr>
          <w:p w:rsidR="00EF06CE" w:rsidRPr="00691B9D" w:rsidRDefault="00EF06CE" w:rsidP="008C2097">
            <w:pPr>
              <w:spacing w:after="0" w:line="240" w:lineRule="auto"/>
              <w:ind w:left="0"/>
              <w:jc w:val="right"/>
              <w:rPr>
                <w:rFonts w:ascii="Arial" w:eastAsia="Times New Roman" w:hAnsi="Arial" w:cs="Arial"/>
                <w:color w:val="010205"/>
                <w:sz w:val="18"/>
                <w:szCs w:val="18"/>
              </w:rPr>
            </w:pPr>
            <w:r w:rsidRPr="00691B9D">
              <w:rPr>
                <w:rFonts w:ascii="Arial" w:eastAsia="Times New Roman" w:hAnsi="Arial" w:cs="Arial"/>
                <w:color w:val="010205"/>
                <w:sz w:val="18"/>
                <w:szCs w:val="18"/>
              </w:rPr>
              <w:t>10.27</w:t>
            </w:r>
          </w:p>
        </w:tc>
        <w:tc>
          <w:tcPr>
            <w:tcW w:w="859" w:type="dxa"/>
            <w:tcBorders>
              <w:top w:val="nil"/>
              <w:left w:val="nil"/>
              <w:bottom w:val="single" w:sz="4" w:space="0" w:color="auto"/>
              <w:right w:val="single" w:sz="4" w:space="0" w:color="auto"/>
            </w:tcBorders>
            <w:shd w:val="clear" w:color="000000" w:fill="FFFFFF"/>
            <w:vAlign w:val="center"/>
            <w:hideMark/>
          </w:tcPr>
          <w:p w:rsidR="00EF06CE" w:rsidRPr="00691B9D" w:rsidRDefault="00EF06CE" w:rsidP="008C2097">
            <w:pPr>
              <w:spacing w:after="0" w:line="240" w:lineRule="auto"/>
              <w:ind w:left="0"/>
              <w:jc w:val="right"/>
              <w:rPr>
                <w:rFonts w:ascii="Arial" w:eastAsia="Times New Roman" w:hAnsi="Arial" w:cs="Arial"/>
                <w:color w:val="010205"/>
                <w:sz w:val="18"/>
                <w:szCs w:val="18"/>
              </w:rPr>
            </w:pPr>
            <w:r w:rsidRPr="00691B9D">
              <w:rPr>
                <w:rFonts w:ascii="Arial" w:eastAsia="Times New Roman" w:hAnsi="Arial" w:cs="Arial"/>
                <w:color w:val="010205"/>
                <w:sz w:val="18"/>
                <w:szCs w:val="18"/>
              </w:rPr>
              <w:t>199</w:t>
            </w:r>
          </w:p>
        </w:tc>
        <w:tc>
          <w:tcPr>
            <w:tcW w:w="1158" w:type="dxa"/>
            <w:tcBorders>
              <w:top w:val="nil"/>
              <w:left w:val="nil"/>
              <w:bottom w:val="single" w:sz="4" w:space="0" w:color="auto"/>
              <w:right w:val="single" w:sz="4" w:space="0" w:color="auto"/>
            </w:tcBorders>
            <w:shd w:val="clear" w:color="000000" w:fill="FFFFFF"/>
            <w:vAlign w:val="center"/>
            <w:hideMark/>
          </w:tcPr>
          <w:p w:rsidR="00EF06CE" w:rsidRPr="00691B9D" w:rsidRDefault="00EF06CE" w:rsidP="008C2097">
            <w:pPr>
              <w:spacing w:after="0" w:line="240" w:lineRule="auto"/>
              <w:ind w:left="0"/>
              <w:rPr>
                <w:rFonts w:ascii="Times New Roman" w:eastAsia="Times New Roman" w:hAnsi="Times New Roman" w:cs="Times New Roman"/>
                <w:color w:val="000000"/>
                <w:sz w:val="24"/>
                <w:szCs w:val="24"/>
              </w:rPr>
            </w:pPr>
            <w:r w:rsidRPr="00691B9D">
              <w:rPr>
                <w:rFonts w:ascii="Times New Roman" w:eastAsia="Times New Roman" w:hAnsi="Times New Roman" w:cs="Times New Roman"/>
                <w:color w:val="000000"/>
                <w:sz w:val="24"/>
                <w:szCs w:val="24"/>
              </w:rPr>
              <w:t> </w:t>
            </w:r>
          </w:p>
        </w:tc>
        <w:tc>
          <w:tcPr>
            <w:tcW w:w="811" w:type="dxa"/>
            <w:tcBorders>
              <w:top w:val="nil"/>
              <w:left w:val="nil"/>
              <w:bottom w:val="single" w:sz="4" w:space="0" w:color="auto"/>
              <w:right w:val="single" w:sz="4" w:space="0" w:color="auto"/>
            </w:tcBorders>
            <w:shd w:val="clear" w:color="000000" w:fill="FFFFFF"/>
            <w:vAlign w:val="center"/>
            <w:hideMark/>
          </w:tcPr>
          <w:p w:rsidR="00EF06CE" w:rsidRPr="00691B9D" w:rsidRDefault="00EF06CE" w:rsidP="008C2097">
            <w:pPr>
              <w:spacing w:after="0" w:line="240" w:lineRule="auto"/>
              <w:ind w:left="0"/>
              <w:rPr>
                <w:rFonts w:ascii="Times New Roman" w:eastAsia="Times New Roman" w:hAnsi="Times New Roman" w:cs="Times New Roman"/>
                <w:color w:val="000000"/>
                <w:sz w:val="24"/>
                <w:szCs w:val="24"/>
              </w:rPr>
            </w:pPr>
            <w:r w:rsidRPr="00691B9D">
              <w:rPr>
                <w:rFonts w:ascii="Times New Roman" w:eastAsia="Times New Roman" w:hAnsi="Times New Roman" w:cs="Times New Roman"/>
                <w:color w:val="000000"/>
                <w:sz w:val="24"/>
                <w:szCs w:val="24"/>
              </w:rPr>
              <w:t> </w:t>
            </w:r>
          </w:p>
        </w:tc>
        <w:tc>
          <w:tcPr>
            <w:tcW w:w="753" w:type="dxa"/>
            <w:tcBorders>
              <w:top w:val="nil"/>
              <w:left w:val="nil"/>
              <w:bottom w:val="single" w:sz="4" w:space="0" w:color="auto"/>
              <w:right w:val="single" w:sz="8" w:space="0" w:color="auto"/>
            </w:tcBorders>
            <w:shd w:val="clear" w:color="000000" w:fill="FFFFFF"/>
            <w:vAlign w:val="center"/>
            <w:hideMark/>
          </w:tcPr>
          <w:p w:rsidR="00EF06CE" w:rsidRPr="00691B9D" w:rsidRDefault="00EF06CE" w:rsidP="008C2097">
            <w:pPr>
              <w:spacing w:after="0" w:line="240" w:lineRule="auto"/>
              <w:ind w:left="0"/>
              <w:rPr>
                <w:rFonts w:ascii="Times New Roman" w:eastAsia="Times New Roman" w:hAnsi="Times New Roman" w:cs="Times New Roman"/>
                <w:color w:val="000000"/>
                <w:sz w:val="24"/>
                <w:szCs w:val="24"/>
              </w:rPr>
            </w:pPr>
            <w:r w:rsidRPr="00691B9D">
              <w:rPr>
                <w:rFonts w:ascii="Times New Roman" w:eastAsia="Times New Roman" w:hAnsi="Times New Roman" w:cs="Times New Roman"/>
                <w:color w:val="000000"/>
                <w:sz w:val="24"/>
                <w:szCs w:val="24"/>
              </w:rPr>
              <w:t> </w:t>
            </w:r>
          </w:p>
        </w:tc>
      </w:tr>
      <w:tr w:rsidR="00EF06CE" w:rsidRPr="00691B9D" w:rsidTr="008C2097">
        <w:trPr>
          <w:cantSplit/>
          <w:trHeight w:val="300"/>
        </w:trPr>
        <w:tc>
          <w:tcPr>
            <w:tcW w:w="6160" w:type="dxa"/>
            <w:gridSpan w:val="7"/>
            <w:tcBorders>
              <w:top w:val="nil"/>
              <w:left w:val="single" w:sz="8" w:space="0" w:color="auto"/>
              <w:bottom w:val="nil"/>
              <w:right w:val="single" w:sz="8" w:space="0" w:color="000000"/>
            </w:tcBorders>
            <w:shd w:val="clear" w:color="000000" w:fill="FFFFFF"/>
            <w:vAlign w:val="center"/>
            <w:hideMark/>
          </w:tcPr>
          <w:p w:rsidR="00EF06CE" w:rsidRPr="00691B9D" w:rsidRDefault="00EF06CE" w:rsidP="008C2097">
            <w:pPr>
              <w:spacing w:after="0" w:line="240" w:lineRule="auto"/>
              <w:ind w:left="0"/>
              <w:rPr>
                <w:rFonts w:ascii="Arial" w:eastAsia="Times New Roman" w:hAnsi="Arial" w:cs="Arial"/>
                <w:color w:val="010205"/>
                <w:sz w:val="18"/>
                <w:szCs w:val="18"/>
              </w:rPr>
            </w:pPr>
            <w:r w:rsidRPr="00691B9D">
              <w:rPr>
                <w:rFonts w:ascii="Arial" w:eastAsia="Times New Roman" w:hAnsi="Arial" w:cs="Arial"/>
                <w:color w:val="010205"/>
                <w:sz w:val="18"/>
                <w:szCs w:val="18"/>
              </w:rPr>
              <w:t>a. Dependent Variable:</w:t>
            </w:r>
            <w:r>
              <w:rPr>
                <w:rFonts w:ascii="Arial" w:eastAsia="Times New Roman" w:hAnsi="Arial" w:cs="Arial"/>
                <w:color w:val="010205"/>
                <w:sz w:val="18"/>
                <w:szCs w:val="18"/>
              </w:rPr>
              <w:t xml:space="preserve"> CSR</w:t>
            </w:r>
          </w:p>
        </w:tc>
      </w:tr>
      <w:tr w:rsidR="00EF06CE" w:rsidRPr="00691B9D" w:rsidTr="008C2097">
        <w:trPr>
          <w:cantSplit/>
          <w:trHeight w:val="315"/>
        </w:trPr>
        <w:tc>
          <w:tcPr>
            <w:tcW w:w="6160" w:type="dxa"/>
            <w:gridSpan w:val="7"/>
            <w:tcBorders>
              <w:top w:val="nil"/>
              <w:left w:val="single" w:sz="8" w:space="0" w:color="auto"/>
              <w:bottom w:val="single" w:sz="8" w:space="0" w:color="auto"/>
              <w:right w:val="single" w:sz="8" w:space="0" w:color="000000"/>
            </w:tcBorders>
            <w:shd w:val="clear" w:color="000000" w:fill="FFFFFF"/>
            <w:vAlign w:val="center"/>
            <w:hideMark/>
          </w:tcPr>
          <w:p w:rsidR="00EF06CE" w:rsidRPr="00691B9D" w:rsidRDefault="00EF06CE" w:rsidP="008C2097">
            <w:pPr>
              <w:spacing w:after="0" w:line="240" w:lineRule="auto"/>
              <w:ind w:left="0"/>
              <w:rPr>
                <w:rFonts w:ascii="Arial" w:eastAsia="Times New Roman" w:hAnsi="Arial" w:cs="Arial"/>
                <w:color w:val="010205"/>
                <w:sz w:val="18"/>
                <w:szCs w:val="18"/>
              </w:rPr>
            </w:pPr>
            <w:r w:rsidRPr="00691B9D">
              <w:rPr>
                <w:rFonts w:ascii="Arial" w:eastAsia="Times New Roman" w:hAnsi="Arial" w:cs="Arial"/>
                <w:color w:val="010205"/>
                <w:sz w:val="18"/>
                <w:szCs w:val="18"/>
              </w:rPr>
              <w:t xml:space="preserve">b. </w:t>
            </w:r>
            <w:r>
              <w:rPr>
                <w:rFonts w:ascii="Arial" w:eastAsia="Times New Roman" w:hAnsi="Arial" w:cs="Arial"/>
                <w:color w:val="010205"/>
                <w:sz w:val="18"/>
                <w:szCs w:val="18"/>
              </w:rPr>
              <w:t>Predictors: (Constant), DER, SIZE, ROA</w:t>
            </w:r>
          </w:p>
        </w:tc>
      </w:tr>
    </w:tbl>
    <w:p w:rsidR="00F247AF" w:rsidRDefault="00EF06CE" w:rsidP="00215A77">
      <w:pPr>
        <w:pStyle w:val="BodyText2"/>
        <w:spacing w:after="0" w:line="360" w:lineRule="auto"/>
        <w:ind w:left="270" w:firstLine="24"/>
        <w:jc w:val="both"/>
        <w:rPr>
          <w:b/>
          <w:i/>
          <w:sz w:val="22"/>
          <w:szCs w:val="22"/>
          <w:lang w:val="it-IT"/>
        </w:rPr>
      </w:pPr>
      <w:r>
        <w:rPr>
          <w:b/>
          <w:i/>
          <w:sz w:val="22"/>
          <w:szCs w:val="22"/>
          <w:lang w:val="it-IT"/>
        </w:rPr>
        <w:t xml:space="preserve">              </w:t>
      </w:r>
      <w:r w:rsidR="00F247AF" w:rsidRPr="00215A77">
        <w:rPr>
          <w:b/>
          <w:i/>
          <w:sz w:val="22"/>
          <w:szCs w:val="22"/>
          <w:lang w:val="it-IT"/>
        </w:rPr>
        <w:t>Sumber : data olahan SPSS</w:t>
      </w:r>
    </w:p>
    <w:p w:rsidR="001951A8" w:rsidRPr="00215A77" w:rsidRDefault="001951A8" w:rsidP="00215A77">
      <w:pPr>
        <w:pStyle w:val="BodyText2"/>
        <w:spacing w:after="0" w:line="360" w:lineRule="auto"/>
        <w:ind w:left="270" w:firstLine="24"/>
        <w:jc w:val="both"/>
        <w:rPr>
          <w:b/>
          <w:i/>
          <w:sz w:val="22"/>
          <w:szCs w:val="22"/>
          <w:lang w:val="it-IT"/>
        </w:rPr>
      </w:pPr>
    </w:p>
    <w:p w:rsidR="001951A8" w:rsidRPr="00215A77" w:rsidRDefault="009F5188" w:rsidP="00F76BA0">
      <w:pPr>
        <w:pStyle w:val="BodyText2"/>
        <w:spacing w:after="0" w:line="360" w:lineRule="auto"/>
        <w:ind w:left="810" w:firstLine="567"/>
        <w:jc w:val="both"/>
      </w:pPr>
      <w:r w:rsidRPr="006501E2">
        <w:rPr>
          <w:lang w:val="it-IT"/>
        </w:rPr>
        <w:t xml:space="preserve">Berdasarkan hasil analisis, </w:t>
      </w:r>
      <w:r>
        <w:rPr>
          <w:lang w:val="id-ID"/>
        </w:rPr>
        <w:t xml:space="preserve">diperoleh nilai </w:t>
      </w:r>
      <w:r w:rsidRPr="006501E2">
        <w:rPr>
          <w:lang w:val="it-IT"/>
        </w:rPr>
        <w:t>F</w:t>
      </w:r>
      <w:r w:rsidRPr="006501E2">
        <w:rPr>
          <w:vertAlign w:val="subscript"/>
          <w:lang w:val="it-IT"/>
        </w:rPr>
        <w:t>hitung</w:t>
      </w:r>
      <w:r w:rsidRPr="006501E2">
        <w:rPr>
          <w:lang w:val="it-IT"/>
        </w:rPr>
        <w:t xml:space="preserve"> dengan nilai</w:t>
      </w:r>
      <w:r>
        <w:rPr>
          <w:lang w:val="id-ID"/>
        </w:rPr>
        <w:t xml:space="preserve"> </w:t>
      </w:r>
      <w:r>
        <w:t>2.693</w:t>
      </w:r>
      <w:r>
        <w:rPr>
          <w:lang w:val="id-ID"/>
        </w:rPr>
        <w:t xml:space="preserve"> dan nilai</w:t>
      </w:r>
      <w:r>
        <w:rPr>
          <w:lang w:val="it-IT"/>
        </w:rPr>
        <w:t xml:space="preserve"> signifikansi sebesar 0,047</w:t>
      </w:r>
      <w:r w:rsidRPr="006501E2">
        <w:rPr>
          <w:lang w:val="it-IT"/>
        </w:rPr>
        <w:t>. Nilai nilai sig. F (0,</w:t>
      </w:r>
      <w:r>
        <w:rPr>
          <w:lang w:val="it-IT"/>
        </w:rPr>
        <w:t>047</w:t>
      </w:r>
      <w:r w:rsidRPr="006501E2">
        <w:rPr>
          <w:lang w:val="it-IT"/>
        </w:rPr>
        <w:t xml:space="preserve">) lebih kecil dari α (0,05) maka </w:t>
      </w:r>
      <w:r w:rsidRPr="006501E2">
        <w:rPr>
          <w:lang w:val="id-ID"/>
        </w:rPr>
        <w:t xml:space="preserve">variabel </w:t>
      </w:r>
      <w:r>
        <w:t>ROA, SIZE dan DER</w:t>
      </w:r>
      <w:r w:rsidRPr="006501E2">
        <w:rPr>
          <w:lang w:val="id-ID"/>
        </w:rPr>
        <w:t xml:space="preserve"> secara simultan memiliki pengaruh yang</w:t>
      </w:r>
      <w:r w:rsidRPr="006501E2">
        <w:t xml:space="preserve"> </w:t>
      </w:r>
      <w:r w:rsidRPr="006501E2">
        <w:rPr>
          <w:lang w:val="id-ID"/>
        </w:rPr>
        <w:t xml:space="preserve">signifikan terhadap </w:t>
      </w:r>
      <w:r>
        <w:t>CSR</w:t>
      </w:r>
    </w:p>
    <w:p w:rsidR="00F247AF" w:rsidRPr="00215A77" w:rsidRDefault="00F247AF" w:rsidP="00215A77">
      <w:pPr>
        <w:pStyle w:val="BodyText2"/>
        <w:numPr>
          <w:ilvl w:val="0"/>
          <w:numId w:val="19"/>
        </w:numPr>
        <w:spacing w:after="0" w:line="360" w:lineRule="auto"/>
        <w:ind w:left="1080" w:hanging="387"/>
        <w:rPr>
          <w:b/>
          <w:lang w:val="it-IT"/>
        </w:rPr>
      </w:pPr>
      <w:r w:rsidRPr="00215A77">
        <w:rPr>
          <w:b/>
        </w:rPr>
        <w:lastRenderedPageBreak/>
        <w:t>Uji t</w:t>
      </w:r>
      <w:r w:rsidRPr="00215A77">
        <w:rPr>
          <w:b/>
          <w:lang w:val="it-IT"/>
        </w:rPr>
        <w:t xml:space="preserve"> (Uji Parsial)</w:t>
      </w:r>
    </w:p>
    <w:p w:rsidR="00F247AF" w:rsidRPr="00215A77" w:rsidRDefault="00F247AF" w:rsidP="00215A77">
      <w:pPr>
        <w:pStyle w:val="BodyText2"/>
        <w:spacing w:after="0" w:line="360" w:lineRule="auto"/>
        <w:ind w:left="810" w:firstLine="567"/>
        <w:jc w:val="both"/>
        <w:rPr>
          <w:lang w:val="it-IT"/>
        </w:rPr>
      </w:pPr>
      <w:r w:rsidRPr="00215A77">
        <w:rPr>
          <w:lang w:val="it-IT"/>
        </w:rPr>
        <w:t xml:space="preserve">Uji t digunakan untuk menunjukkan apakah masing-masing variabel bebas yaitu </w:t>
      </w:r>
      <w:r w:rsidRPr="00215A77">
        <w:t xml:space="preserve">ROA, SIZE dan DER mempunyai pengaruh yang signifikan terhadap variabel CSR. </w:t>
      </w:r>
      <w:r w:rsidRPr="00215A77">
        <w:rPr>
          <w:lang w:val="it-IT"/>
        </w:rPr>
        <w:t>Pengujian hipotesis dilakukan dengan uji t, dengan cara membandingkan nilai t</w:t>
      </w:r>
      <w:r w:rsidRPr="00215A77">
        <w:rPr>
          <w:vertAlign w:val="subscript"/>
          <w:lang w:val="it-IT"/>
        </w:rPr>
        <w:t>hitung</w:t>
      </w:r>
      <w:r w:rsidRPr="00215A77">
        <w:rPr>
          <w:lang w:val="it-IT"/>
        </w:rPr>
        <w:t xml:space="preserve"> hasil analisis regresi dengan nilai t</w:t>
      </w:r>
      <w:r w:rsidRPr="00215A77">
        <w:rPr>
          <w:vertAlign w:val="subscript"/>
          <w:lang w:val="it-IT"/>
        </w:rPr>
        <w:t>tabel</w:t>
      </w:r>
      <w:r w:rsidRPr="00215A77">
        <w:rPr>
          <w:lang w:val="it-IT"/>
        </w:rPr>
        <w:t xml:space="preserve"> pada taraf nyata α = 0,05.</w:t>
      </w:r>
    </w:p>
    <w:p w:rsidR="00F247AF" w:rsidRDefault="00F247AF" w:rsidP="00215A77">
      <w:pPr>
        <w:spacing w:after="160" w:line="360" w:lineRule="auto"/>
        <w:ind w:left="0"/>
        <w:rPr>
          <w:rFonts w:ascii="Times New Roman" w:hAnsi="Times New Roman" w:cs="Times New Roman"/>
          <w:sz w:val="24"/>
          <w:szCs w:val="24"/>
          <w:lang w:val="it-IT"/>
        </w:rPr>
      </w:pPr>
    </w:p>
    <w:p w:rsidR="009F5188" w:rsidRPr="00215A77" w:rsidRDefault="009F5188" w:rsidP="00215A77">
      <w:pPr>
        <w:spacing w:after="160" w:line="360" w:lineRule="auto"/>
        <w:ind w:left="0"/>
        <w:rPr>
          <w:rFonts w:ascii="Times New Roman" w:hAnsi="Times New Roman" w:cs="Times New Roman"/>
          <w:sz w:val="24"/>
          <w:szCs w:val="24"/>
          <w:lang w:val="it-IT"/>
        </w:rPr>
      </w:pPr>
    </w:p>
    <w:p w:rsidR="00F247AF" w:rsidRPr="00215A77" w:rsidRDefault="00F247AF" w:rsidP="00215A77">
      <w:pPr>
        <w:spacing w:line="360" w:lineRule="auto"/>
        <w:jc w:val="center"/>
        <w:rPr>
          <w:rFonts w:ascii="Times New Roman" w:hAnsi="Times New Roman" w:cs="Times New Roman"/>
          <w:sz w:val="24"/>
          <w:szCs w:val="24"/>
          <w:lang w:val="it-IT"/>
        </w:rPr>
      </w:pPr>
      <w:r w:rsidRPr="00215A77">
        <w:rPr>
          <w:rFonts w:ascii="Times New Roman" w:hAnsi="Times New Roman" w:cs="Times New Roman"/>
          <w:sz w:val="24"/>
          <w:szCs w:val="24"/>
          <w:lang w:val="it-IT"/>
        </w:rPr>
        <w:t>Tabel 4.13 Hasil Uji Hipotesis t</w:t>
      </w:r>
    </w:p>
    <w:tbl>
      <w:tblPr>
        <w:tblW w:w="6139" w:type="dxa"/>
        <w:tblInd w:w="1240" w:type="dxa"/>
        <w:tblLook w:val="04A0" w:firstRow="1" w:lastRow="0" w:firstColumn="1" w:lastColumn="0" w:noHBand="0" w:noVBand="1"/>
      </w:tblPr>
      <w:tblGrid>
        <w:gridCol w:w="483"/>
        <w:gridCol w:w="1057"/>
        <w:gridCol w:w="860"/>
        <w:gridCol w:w="880"/>
        <w:gridCol w:w="1277"/>
        <w:gridCol w:w="820"/>
        <w:gridCol w:w="762"/>
      </w:tblGrid>
      <w:tr w:rsidR="009F5188" w:rsidRPr="007F5637" w:rsidTr="009F5188">
        <w:trPr>
          <w:cantSplit/>
          <w:trHeight w:val="345"/>
        </w:trPr>
        <w:tc>
          <w:tcPr>
            <w:tcW w:w="6139" w:type="dxa"/>
            <w:gridSpan w:val="7"/>
            <w:tcBorders>
              <w:top w:val="single" w:sz="8" w:space="0" w:color="auto"/>
              <w:left w:val="single" w:sz="8" w:space="0" w:color="auto"/>
              <w:bottom w:val="nil"/>
              <w:right w:val="single" w:sz="8" w:space="0" w:color="000000"/>
            </w:tcBorders>
            <w:shd w:val="clear" w:color="000000" w:fill="FFFFFF"/>
            <w:vAlign w:val="center"/>
            <w:hideMark/>
          </w:tcPr>
          <w:p w:rsidR="009F5188" w:rsidRPr="007F5637" w:rsidRDefault="009F5188" w:rsidP="008C2097">
            <w:pPr>
              <w:spacing w:after="0" w:line="240" w:lineRule="auto"/>
              <w:ind w:left="0"/>
              <w:jc w:val="center"/>
              <w:rPr>
                <w:rFonts w:ascii="Arial" w:eastAsia="Times New Roman" w:hAnsi="Arial" w:cs="Arial"/>
                <w:b/>
                <w:bCs/>
                <w:color w:val="010205"/>
              </w:rPr>
            </w:pPr>
            <w:r w:rsidRPr="007F5637">
              <w:rPr>
                <w:rFonts w:ascii="Arial" w:eastAsia="Times New Roman" w:hAnsi="Arial" w:cs="Arial"/>
                <w:b/>
                <w:bCs/>
                <w:color w:val="010205"/>
              </w:rPr>
              <w:t>Coefficients</w:t>
            </w:r>
            <w:r w:rsidRPr="007F5637">
              <w:rPr>
                <w:rFonts w:ascii="Arial" w:eastAsia="Times New Roman" w:hAnsi="Arial" w:cs="Arial"/>
                <w:b/>
                <w:bCs/>
                <w:color w:val="010205"/>
                <w:vertAlign w:val="superscript"/>
              </w:rPr>
              <w:t>a</w:t>
            </w:r>
          </w:p>
        </w:tc>
      </w:tr>
      <w:tr w:rsidR="009F5188" w:rsidRPr="007F5637" w:rsidTr="009F5188">
        <w:trPr>
          <w:cantSplit/>
          <w:trHeight w:val="645"/>
        </w:trPr>
        <w:tc>
          <w:tcPr>
            <w:tcW w:w="1540" w:type="dxa"/>
            <w:gridSpan w:val="2"/>
            <w:vMerge w:val="restart"/>
            <w:tcBorders>
              <w:top w:val="single" w:sz="4" w:space="0" w:color="auto"/>
              <w:left w:val="single" w:sz="8" w:space="0" w:color="auto"/>
              <w:bottom w:val="single" w:sz="4" w:space="0" w:color="auto"/>
              <w:right w:val="single" w:sz="4" w:space="0" w:color="auto"/>
            </w:tcBorders>
            <w:shd w:val="clear" w:color="000000" w:fill="FFFFFF"/>
            <w:vAlign w:val="center"/>
            <w:hideMark/>
          </w:tcPr>
          <w:p w:rsidR="009F5188" w:rsidRPr="007F5637" w:rsidRDefault="009F5188" w:rsidP="008C2097">
            <w:pPr>
              <w:spacing w:after="0" w:line="240" w:lineRule="auto"/>
              <w:ind w:left="0"/>
              <w:rPr>
                <w:rFonts w:ascii="Arial" w:eastAsia="Times New Roman" w:hAnsi="Arial" w:cs="Arial"/>
                <w:color w:val="264A60"/>
                <w:sz w:val="18"/>
                <w:szCs w:val="18"/>
              </w:rPr>
            </w:pPr>
            <w:r w:rsidRPr="007F5637">
              <w:rPr>
                <w:rFonts w:ascii="Arial" w:eastAsia="Times New Roman" w:hAnsi="Arial" w:cs="Arial"/>
                <w:color w:val="264A60"/>
                <w:sz w:val="18"/>
                <w:szCs w:val="18"/>
              </w:rPr>
              <w:t>Model</w:t>
            </w:r>
          </w:p>
        </w:tc>
        <w:tc>
          <w:tcPr>
            <w:tcW w:w="1740" w:type="dxa"/>
            <w:gridSpan w:val="2"/>
            <w:tcBorders>
              <w:top w:val="single" w:sz="4" w:space="0" w:color="auto"/>
              <w:left w:val="nil"/>
              <w:bottom w:val="single" w:sz="4" w:space="0" w:color="auto"/>
              <w:right w:val="single" w:sz="4" w:space="0" w:color="auto"/>
            </w:tcBorders>
            <w:shd w:val="clear" w:color="000000" w:fill="FFFFFF"/>
            <w:vAlign w:val="center"/>
            <w:hideMark/>
          </w:tcPr>
          <w:p w:rsidR="009F5188" w:rsidRPr="007F5637" w:rsidRDefault="009F5188" w:rsidP="008C2097">
            <w:pPr>
              <w:spacing w:after="0" w:line="240" w:lineRule="auto"/>
              <w:ind w:left="0"/>
              <w:jc w:val="center"/>
              <w:rPr>
                <w:rFonts w:ascii="Arial" w:eastAsia="Times New Roman" w:hAnsi="Arial" w:cs="Arial"/>
                <w:color w:val="264A60"/>
                <w:sz w:val="18"/>
                <w:szCs w:val="18"/>
              </w:rPr>
            </w:pPr>
            <w:r w:rsidRPr="007F5637">
              <w:rPr>
                <w:rFonts w:ascii="Arial" w:eastAsia="Times New Roman" w:hAnsi="Arial" w:cs="Arial"/>
                <w:color w:val="264A60"/>
                <w:sz w:val="18"/>
                <w:szCs w:val="18"/>
              </w:rPr>
              <w:t>Unstandardized Coefficients</w:t>
            </w:r>
          </w:p>
        </w:tc>
        <w:tc>
          <w:tcPr>
            <w:tcW w:w="1277" w:type="dxa"/>
            <w:tcBorders>
              <w:top w:val="single" w:sz="4" w:space="0" w:color="auto"/>
              <w:left w:val="nil"/>
              <w:bottom w:val="single" w:sz="4" w:space="0" w:color="auto"/>
              <w:right w:val="single" w:sz="4" w:space="0" w:color="auto"/>
            </w:tcBorders>
            <w:shd w:val="clear" w:color="000000" w:fill="FFFFFF"/>
            <w:vAlign w:val="center"/>
            <w:hideMark/>
          </w:tcPr>
          <w:p w:rsidR="009F5188" w:rsidRPr="007F5637" w:rsidRDefault="009F5188" w:rsidP="008C2097">
            <w:pPr>
              <w:spacing w:after="0" w:line="240" w:lineRule="auto"/>
              <w:ind w:left="0"/>
              <w:jc w:val="center"/>
              <w:rPr>
                <w:rFonts w:ascii="Arial" w:eastAsia="Times New Roman" w:hAnsi="Arial" w:cs="Arial"/>
                <w:color w:val="264A60"/>
                <w:sz w:val="18"/>
                <w:szCs w:val="18"/>
              </w:rPr>
            </w:pPr>
            <w:r w:rsidRPr="007F5637">
              <w:rPr>
                <w:rFonts w:ascii="Arial" w:eastAsia="Times New Roman" w:hAnsi="Arial" w:cs="Arial"/>
                <w:color w:val="264A60"/>
                <w:sz w:val="18"/>
                <w:szCs w:val="18"/>
              </w:rPr>
              <w:t>Standardized Coefficients</w:t>
            </w:r>
          </w:p>
        </w:tc>
        <w:tc>
          <w:tcPr>
            <w:tcW w:w="82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9F5188" w:rsidRPr="007F5637" w:rsidRDefault="009F5188" w:rsidP="008C2097">
            <w:pPr>
              <w:spacing w:after="0" w:line="240" w:lineRule="auto"/>
              <w:ind w:left="0"/>
              <w:jc w:val="center"/>
              <w:rPr>
                <w:rFonts w:ascii="Arial" w:eastAsia="Times New Roman" w:hAnsi="Arial" w:cs="Arial"/>
                <w:color w:val="264A60"/>
                <w:sz w:val="18"/>
                <w:szCs w:val="18"/>
              </w:rPr>
            </w:pPr>
            <w:r w:rsidRPr="007F5637">
              <w:rPr>
                <w:rFonts w:ascii="Arial" w:eastAsia="Times New Roman" w:hAnsi="Arial" w:cs="Arial"/>
                <w:color w:val="264A60"/>
                <w:sz w:val="18"/>
                <w:szCs w:val="18"/>
              </w:rPr>
              <w:t>T</w:t>
            </w:r>
          </w:p>
        </w:tc>
        <w:tc>
          <w:tcPr>
            <w:tcW w:w="762" w:type="dxa"/>
            <w:vMerge w:val="restart"/>
            <w:tcBorders>
              <w:top w:val="single" w:sz="4" w:space="0" w:color="auto"/>
              <w:left w:val="single" w:sz="4" w:space="0" w:color="auto"/>
              <w:bottom w:val="single" w:sz="4" w:space="0" w:color="auto"/>
              <w:right w:val="single" w:sz="8" w:space="0" w:color="auto"/>
            </w:tcBorders>
            <w:shd w:val="clear" w:color="000000" w:fill="FFFFFF"/>
            <w:vAlign w:val="center"/>
            <w:hideMark/>
          </w:tcPr>
          <w:p w:rsidR="009F5188" w:rsidRPr="007F5637" w:rsidRDefault="009F5188" w:rsidP="008C2097">
            <w:pPr>
              <w:spacing w:after="0" w:line="240" w:lineRule="auto"/>
              <w:ind w:left="0"/>
              <w:jc w:val="center"/>
              <w:rPr>
                <w:rFonts w:ascii="Arial" w:eastAsia="Times New Roman" w:hAnsi="Arial" w:cs="Arial"/>
                <w:color w:val="264A60"/>
                <w:sz w:val="18"/>
                <w:szCs w:val="18"/>
              </w:rPr>
            </w:pPr>
            <w:r w:rsidRPr="007F5637">
              <w:rPr>
                <w:rFonts w:ascii="Arial" w:eastAsia="Times New Roman" w:hAnsi="Arial" w:cs="Arial"/>
                <w:color w:val="264A60"/>
                <w:sz w:val="18"/>
                <w:szCs w:val="18"/>
              </w:rPr>
              <w:t>Sig.</w:t>
            </w:r>
          </w:p>
        </w:tc>
      </w:tr>
      <w:tr w:rsidR="009F5188" w:rsidRPr="007F5637" w:rsidTr="009F5188">
        <w:trPr>
          <w:trHeight w:val="300"/>
        </w:trPr>
        <w:tc>
          <w:tcPr>
            <w:tcW w:w="1540" w:type="dxa"/>
            <w:gridSpan w:val="2"/>
            <w:vMerge/>
            <w:tcBorders>
              <w:top w:val="single" w:sz="4" w:space="0" w:color="auto"/>
              <w:left w:val="single" w:sz="8" w:space="0" w:color="auto"/>
              <w:bottom w:val="single" w:sz="4" w:space="0" w:color="auto"/>
              <w:right w:val="single" w:sz="4" w:space="0" w:color="auto"/>
            </w:tcBorders>
            <w:vAlign w:val="center"/>
            <w:hideMark/>
          </w:tcPr>
          <w:p w:rsidR="009F5188" w:rsidRPr="007F5637" w:rsidRDefault="009F5188" w:rsidP="008C2097">
            <w:pPr>
              <w:spacing w:after="0" w:line="240" w:lineRule="auto"/>
              <w:ind w:left="0"/>
              <w:rPr>
                <w:rFonts w:ascii="Arial" w:eastAsia="Times New Roman" w:hAnsi="Arial" w:cs="Arial"/>
                <w:color w:val="264A60"/>
                <w:sz w:val="18"/>
                <w:szCs w:val="18"/>
              </w:rPr>
            </w:pPr>
          </w:p>
        </w:tc>
        <w:tc>
          <w:tcPr>
            <w:tcW w:w="860" w:type="dxa"/>
            <w:tcBorders>
              <w:top w:val="nil"/>
              <w:left w:val="nil"/>
              <w:bottom w:val="single" w:sz="4" w:space="0" w:color="auto"/>
              <w:right w:val="single" w:sz="4" w:space="0" w:color="auto"/>
            </w:tcBorders>
            <w:shd w:val="clear" w:color="000000" w:fill="FFFFFF"/>
            <w:vAlign w:val="center"/>
            <w:hideMark/>
          </w:tcPr>
          <w:p w:rsidR="009F5188" w:rsidRPr="007F5637" w:rsidRDefault="009F5188" w:rsidP="008C2097">
            <w:pPr>
              <w:spacing w:after="0" w:line="240" w:lineRule="auto"/>
              <w:ind w:left="0"/>
              <w:jc w:val="center"/>
              <w:rPr>
                <w:rFonts w:ascii="Arial" w:eastAsia="Times New Roman" w:hAnsi="Arial" w:cs="Arial"/>
                <w:color w:val="264A60"/>
                <w:sz w:val="18"/>
                <w:szCs w:val="18"/>
              </w:rPr>
            </w:pPr>
            <w:r w:rsidRPr="007F5637">
              <w:rPr>
                <w:rFonts w:ascii="Arial" w:eastAsia="Times New Roman" w:hAnsi="Arial" w:cs="Arial"/>
                <w:color w:val="264A60"/>
                <w:sz w:val="18"/>
                <w:szCs w:val="18"/>
              </w:rPr>
              <w:t>B</w:t>
            </w:r>
          </w:p>
        </w:tc>
        <w:tc>
          <w:tcPr>
            <w:tcW w:w="880" w:type="dxa"/>
            <w:tcBorders>
              <w:top w:val="nil"/>
              <w:left w:val="nil"/>
              <w:bottom w:val="single" w:sz="4" w:space="0" w:color="auto"/>
              <w:right w:val="single" w:sz="4" w:space="0" w:color="auto"/>
            </w:tcBorders>
            <w:shd w:val="clear" w:color="000000" w:fill="FFFFFF"/>
            <w:vAlign w:val="center"/>
            <w:hideMark/>
          </w:tcPr>
          <w:p w:rsidR="009F5188" w:rsidRPr="007F5637" w:rsidRDefault="009F5188" w:rsidP="008C2097">
            <w:pPr>
              <w:spacing w:after="0" w:line="240" w:lineRule="auto"/>
              <w:ind w:left="0"/>
              <w:jc w:val="center"/>
              <w:rPr>
                <w:rFonts w:ascii="Arial" w:eastAsia="Times New Roman" w:hAnsi="Arial" w:cs="Arial"/>
                <w:color w:val="264A60"/>
                <w:sz w:val="18"/>
                <w:szCs w:val="18"/>
              </w:rPr>
            </w:pPr>
            <w:r w:rsidRPr="007F5637">
              <w:rPr>
                <w:rFonts w:ascii="Arial" w:eastAsia="Times New Roman" w:hAnsi="Arial" w:cs="Arial"/>
                <w:color w:val="264A60"/>
                <w:sz w:val="18"/>
                <w:szCs w:val="18"/>
              </w:rPr>
              <w:t>Std. Error</w:t>
            </w:r>
          </w:p>
        </w:tc>
        <w:tc>
          <w:tcPr>
            <w:tcW w:w="1277" w:type="dxa"/>
            <w:tcBorders>
              <w:top w:val="nil"/>
              <w:left w:val="nil"/>
              <w:bottom w:val="single" w:sz="4" w:space="0" w:color="auto"/>
              <w:right w:val="single" w:sz="4" w:space="0" w:color="auto"/>
            </w:tcBorders>
            <w:shd w:val="clear" w:color="000000" w:fill="FFFFFF"/>
            <w:vAlign w:val="center"/>
            <w:hideMark/>
          </w:tcPr>
          <w:p w:rsidR="009F5188" w:rsidRPr="007F5637" w:rsidRDefault="009F5188" w:rsidP="008C2097">
            <w:pPr>
              <w:spacing w:after="0" w:line="240" w:lineRule="auto"/>
              <w:ind w:left="0"/>
              <w:jc w:val="center"/>
              <w:rPr>
                <w:rFonts w:ascii="Arial" w:eastAsia="Times New Roman" w:hAnsi="Arial" w:cs="Arial"/>
                <w:color w:val="264A60"/>
                <w:sz w:val="18"/>
                <w:szCs w:val="18"/>
              </w:rPr>
            </w:pPr>
            <w:r w:rsidRPr="007F5637">
              <w:rPr>
                <w:rFonts w:ascii="Arial" w:eastAsia="Times New Roman" w:hAnsi="Arial" w:cs="Arial"/>
                <w:color w:val="264A60"/>
                <w:sz w:val="18"/>
                <w:szCs w:val="18"/>
              </w:rPr>
              <w:t>Beta</w:t>
            </w:r>
          </w:p>
        </w:tc>
        <w:tc>
          <w:tcPr>
            <w:tcW w:w="820" w:type="dxa"/>
            <w:vMerge/>
            <w:tcBorders>
              <w:top w:val="single" w:sz="4" w:space="0" w:color="auto"/>
              <w:left w:val="single" w:sz="4" w:space="0" w:color="auto"/>
              <w:bottom w:val="single" w:sz="4" w:space="0" w:color="auto"/>
              <w:right w:val="single" w:sz="4" w:space="0" w:color="auto"/>
            </w:tcBorders>
            <w:vAlign w:val="center"/>
            <w:hideMark/>
          </w:tcPr>
          <w:p w:rsidR="009F5188" w:rsidRPr="007F5637" w:rsidRDefault="009F5188" w:rsidP="008C2097">
            <w:pPr>
              <w:spacing w:after="0" w:line="240" w:lineRule="auto"/>
              <w:ind w:left="0"/>
              <w:rPr>
                <w:rFonts w:ascii="Arial" w:eastAsia="Times New Roman" w:hAnsi="Arial" w:cs="Arial"/>
                <w:color w:val="264A60"/>
                <w:sz w:val="18"/>
                <w:szCs w:val="18"/>
              </w:rPr>
            </w:pPr>
          </w:p>
        </w:tc>
        <w:tc>
          <w:tcPr>
            <w:tcW w:w="762" w:type="dxa"/>
            <w:vMerge/>
            <w:tcBorders>
              <w:top w:val="single" w:sz="4" w:space="0" w:color="auto"/>
              <w:left w:val="single" w:sz="4" w:space="0" w:color="auto"/>
              <w:bottom w:val="single" w:sz="4" w:space="0" w:color="auto"/>
              <w:right w:val="single" w:sz="8" w:space="0" w:color="auto"/>
            </w:tcBorders>
            <w:vAlign w:val="center"/>
            <w:hideMark/>
          </w:tcPr>
          <w:p w:rsidR="009F5188" w:rsidRPr="007F5637" w:rsidRDefault="009F5188" w:rsidP="008C2097">
            <w:pPr>
              <w:spacing w:after="0" w:line="240" w:lineRule="auto"/>
              <w:ind w:left="0"/>
              <w:rPr>
                <w:rFonts w:ascii="Arial" w:eastAsia="Times New Roman" w:hAnsi="Arial" w:cs="Arial"/>
                <w:color w:val="264A60"/>
                <w:sz w:val="18"/>
                <w:szCs w:val="18"/>
              </w:rPr>
            </w:pPr>
          </w:p>
        </w:tc>
      </w:tr>
      <w:tr w:rsidR="009F5188" w:rsidRPr="007F5637" w:rsidTr="009F5188">
        <w:trPr>
          <w:cantSplit/>
          <w:trHeight w:val="390"/>
        </w:trPr>
        <w:tc>
          <w:tcPr>
            <w:tcW w:w="483" w:type="dxa"/>
            <w:vMerge w:val="restart"/>
            <w:tcBorders>
              <w:top w:val="nil"/>
              <w:left w:val="single" w:sz="8" w:space="0" w:color="auto"/>
              <w:bottom w:val="single" w:sz="4" w:space="0" w:color="auto"/>
              <w:right w:val="single" w:sz="4" w:space="0" w:color="auto"/>
            </w:tcBorders>
            <w:shd w:val="clear" w:color="000000" w:fill="E0E0E0"/>
            <w:vAlign w:val="center"/>
            <w:hideMark/>
          </w:tcPr>
          <w:p w:rsidR="009F5188" w:rsidRPr="007F5637" w:rsidRDefault="009F5188" w:rsidP="008C2097">
            <w:pPr>
              <w:spacing w:after="0" w:line="240" w:lineRule="auto"/>
              <w:ind w:left="0"/>
              <w:jc w:val="right"/>
              <w:rPr>
                <w:rFonts w:ascii="Arial" w:eastAsia="Times New Roman" w:hAnsi="Arial" w:cs="Arial"/>
                <w:color w:val="264A60"/>
                <w:sz w:val="18"/>
                <w:szCs w:val="18"/>
              </w:rPr>
            </w:pPr>
            <w:r w:rsidRPr="007F5637">
              <w:rPr>
                <w:rFonts w:ascii="Arial" w:eastAsia="Times New Roman" w:hAnsi="Arial" w:cs="Arial"/>
                <w:color w:val="264A60"/>
                <w:sz w:val="18"/>
                <w:szCs w:val="18"/>
              </w:rPr>
              <w:t>1</w:t>
            </w:r>
          </w:p>
        </w:tc>
        <w:tc>
          <w:tcPr>
            <w:tcW w:w="1057" w:type="dxa"/>
            <w:tcBorders>
              <w:top w:val="nil"/>
              <w:left w:val="nil"/>
              <w:bottom w:val="single" w:sz="4" w:space="0" w:color="auto"/>
              <w:right w:val="single" w:sz="4" w:space="0" w:color="auto"/>
            </w:tcBorders>
            <w:shd w:val="clear" w:color="000000" w:fill="E0E0E0"/>
            <w:vAlign w:val="center"/>
            <w:hideMark/>
          </w:tcPr>
          <w:p w:rsidR="009F5188" w:rsidRPr="007F5637" w:rsidRDefault="009F5188" w:rsidP="008C2097">
            <w:pPr>
              <w:spacing w:after="0" w:line="240" w:lineRule="auto"/>
              <w:ind w:left="0"/>
              <w:rPr>
                <w:rFonts w:ascii="Arial" w:eastAsia="Times New Roman" w:hAnsi="Arial" w:cs="Arial"/>
                <w:color w:val="264A60"/>
                <w:sz w:val="18"/>
                <w:szCs w:val="18"/>
              </w:rPr>
            </w:pPr>
            <w:r w:rsidRPr="007F5637">
              <w:rPr>
                <w:rFonts w:ascii="Arial" w:eastAsia="Times New Roman" w:hAnsi="Arial" w:cs="Arial"/>
                <w:color w:val="264A60"/>
                <w:sz w:val="18"/>
                <w:szCs w:val="18"/>
              </w:rPr>
              <w:t>(Constant)</w:t>
            </w:r>
          </w:p>
        </w:tc>
        <w:tc>
          <w:tcPr>
            <w:tcW w:w="860" w:type="dxa"/>
            <w:tcBorders>
              <w:top w:val="nil"/>
              <w:left w:val="nil"/>
              <w:bottom w:val="single" w:sz="4" w:space="0" w:color="auto"/>
              <w:right w:val="single" w:sz="4" w:space="0" w:color="auto"/>
            </w:tcBorders>
            <w:shd w:val="clear" w:color="000000" w:fill="FFFFFF"/>
            <w:vAlign w:val="center"/>
            <w:hideMark/>
          </w:tcPr>
          <w:p w:rsidR="009F5188" w:rsidRPr="007F5637" w:rsidRDefault="009F5188" w:rsidP="008C2097">
            <w:pPr>
              <w:spacing w:after="0" w:line="240" w:lineRule="auto"/>
              <w:ind w:left="0"/>
              <w:jc w:val="right"/>
              <w:rPr>
                <w:rFonts w:ascii="Arial" w:eastAsia="Times New Roman" w:hAnsi="Arial" w:cs="Arial"/>
                <w:color w:val="010205"/>
                <w:sz w:val="18"/>
                <w:szCs w:val="18"/>
              </w:rPr>
            </w:pPr>
            <w:r w:rsidRPr="007F5637">
              <w:rPr>
                <w:rFonts w:ascii="Arial" w:eastAsia="Times New Roman" w:hAnsi="Arial" w:cs="Arial"/>
                <w:color w:val="010205"/>
                <w:sz w:val="18"/>
                <w:szCs w:val="18"/>
              </w:rPr>
              <w:t>1.054</w:t>
            </w:r>
          </w:p>
        </w:tc>
        <w:tc>
          <w:tcPr>
            <w:tcW w:w="880" w:type="dxa"/>
            <w:tcBorders>
              <w:top w:val="nil"/>
              <w:left w:val="nil"/>
              <w:bottom w:val="single" w:sz="4" w:space="0" w:color="auto"/>
              <w:right w:val="single" w:sz="4" w:space="0" w:color="auto"/>
            </w:tcBorders>
            <w:shd w:val="clear" w:color="000000" w:fill="FFFFFF"/>
            <w:vAlign w:val="center"/>
            <w:hideMark/>
          </w:tcPr>
          <w:p w:rsidR="009F5188" w:rsidRPr="007F5637" w:rsidRDefault="009F5188" w:rsidP="008C2097">
            <w:pPr>
              <w:spacing w:after="0" w:line="240" w:lineRule="auto"/>
              <w:ind w:left="0"/>
              <w:jc w:val="right"/>
              <w:rPr>
                <w:rFonts w:ascii="Arial" w:eastAsia="Times New Roman" w:hAnsi="Arial" w:cs="Arial"/>
                <w:color w:val="010205"/>
                <w:sz w:val="18"/>
                <w:szCs w:val="18"/>
              </w:rPr>
            </w:pPr>
            <w:r w:rsidRPr="007F5637">
              <w:rPr>
                <w:rFonts w:ascii="Arial" w:eastAsia="Times New Roman" w:hAnsi="Arial" w:cs="Arial"/>
                <w:color w:val="010205"/>
                <w:sz w:val="18"/>
                <w:szCs w:val="18"/>
              </w:rPr>
              <w:t>0.565</w:t>
            </w:r>
          </w:p>
        </w:tc>
        <w:tc>
          <w:tcPr>
            <w:tcW w:w="1277" w:type="dxa"/>
            <w:tcBorders>
              <w:top w:val="nil"/>
              <w:left w:val="nil"/>
              <w:bottom w:val="single" w:sz="4" w:space="0" w:color="auto"/>
              <w:right w:val="single" w:sz="4" w:space="0" w:color="auto"/>
            </w:tcBorders>
            <w:shd w:val="clear" w:color="000000" w:fill="FFFFFF"/>
            <w:vAlign w:val="center"/>
            <w:hideMark/>
          </w:tcPr>
          <w:p w:rsidR="009F5188" w:rsidRPr="007F5637" w:rsidRDefault="009F5188" w:rsidP="008C2097">
            <w:pPr>
              <w:spacing w:after="0" w:line="240" w:lineRule="auto"/>
              <w:ind w:left="0"/>
              <w:rPr>
                <w:rFonts w:ascii="Times New Roman" w:eastAsia="Times New Roman" w:hAnsi="Times New Roman" w:cs="Times New Roman"/>
                <w:color w:val="000000"/>
                <w:sz w:val="24"/>
                <w:szCs w:val="24"/>
              </w:rPr>
            </w:pPr>
            <w:r w:rsidRPr="007F5637">
              <w:rPr>
                <w:rFonts w:ascii="Times New Roman" w:eastAsia="Times New Roman" w:hAnsi="Times New Roman" w:cs="Times New Roman"/>
                <w:color w:val="000000"/>
                <w:sz w:val="24"/>
                <w:szCs w:val="24"/>
              </w:rPr>
              <w:t> </w:t>
            </w:r>
          </w:p>
        </w:tc>
        <w:tc>
          <w:tcPr>
            <w:tcW w:w="820" w:type="dxa"/>
            <w:tcBorders>
              <w:top w:val="nil"/>
              <w:left w:val="nil"/>
              <w:bottom w:val="single" w:sz="4" w:space="0" w:color="auto"/>
              <w:right w:val="single" w:sz="4" w:space="0" w:color="auto"/>
            </w:tcBorders>
            <w:shd w:val="clear" w:color="000000" w:fill="FFFFFF"/>
            <w:vAlign w:val="center"/>
            <w:hideMark/>
          </w:tcPr>
          <w:p w:rsidR="009F5188" w:rsidRPr="007F5637" w:rsidRDefault="009F5188" w:rsidP="008C2097">
            <w:pPr>
              <w:spacing w:after="0" w:line="240" w:lineRule="auto"/>
              <w:ind w:left="0"/>
              <w:jc w:val="right"/>
              <w:rPr>
                <w:rFonts w:ascii="Arial" w:eastAsia="Times New Roman" w:hAnsi="Arial" w:cs="Arial"/>
                <w:color w:val="010205"/>
                <w:sz w:val="18"/>
                <w:szCs w:val="18"/>
              </w:rPr>
            </w:pPr>
            <w:r w:rsidRPr="007F5637">
              <w:rPr>
                <w:rFonts w:ascii="Arial" w:eastAsia="Times New Roman" w:hAnsi="Arial" w:cs="Arial"/>
                <w:color w:val="010205"/>
                <w:sz w:val="18"/>
                <w:szCs w:val="18"/>
              </w:rPr>
              <w:t>1.865</w:t>
            </w:r>
          </w:p>
        </w:tc>
        <w:tc>
          <w:tcPr>
            <w:tcW w:w="762" w:type="dxa"/>
            <w:tcBorders>
              <w:top w:val="nil"/>
              <w:left w:val="nil"/>
              <w:bottom w:val="single" w:sz="4" w:space="0" w:color="auto"/>
              <w:right w:val="single" w:sz="8" w:space="0" w:color="auto"/>
            </w:tcBorders>
            <w:shd w:val="clear" w:color="000000" w:fill="FFFFFF"/>
            <w:vAlign w:val="center"/>
            <w:hideMark/>
          </w:tcPr>
          <w:p w:rsidR="009F5188" w:rsidRPr="007F5637" w:rsidRDefault="009F5188" w:rsidP="008C2097">
            <w:pPr>
              <w:spacing w:after="0" w:line="240" w:lineRule="auto"/>
              <w:ind w:left="0"/>
              <w:jc w:val="right"/>
              <w:rPr>
                <w:rFonts w:ascii="Arial" w:eastAsia="Times New Roman" w:hAnsi="Arial" w:cs="Arial"/>
                <w:color w:val="010205"/>
                <w:sz w:val="18"/>
                <w:szCs w:val="18"/>
              </w:rPr>
            </w:pPr>
            <w:r w:rsidRPr="007F5637">
              <w:rPr>
                <w:rFonts w:ascii="Arial" w:eastAsia="Times New Roman" w:hAnsi="Arial" w:cs="Arial"/>
                <w:color w:val="010205"/>
                <w:sz w:val="18"/>
                <w:szCs w:val="18"/>
              </w:rPr>
              <w:t>0.064</w:t>
            </w:r>
          </w:p>
        </w:tc>
      </w:tr>
      <w:tr w:rsidR="009F5188" w:rsidRPr="007F5637" w:rsidTr="009F5188">
        <w:trPr>
          <w:trHeight w:val="300"/>
        </w:trPr>
        <w:tc>
          <w:tcPr>
            <w:tcW w:w="483" w:type="dxa"/>
            <w:vMerge/>
            <w:tcBorders>
              <w:top w:val="nil"/>
              <w:left w:val="single" w:sz="8" w:space="0" w:color="auto"/>
              <w:bottom w:val="single" w:sz="4" w:space="0" w:color="auto"/>
              <w:right w:val="single" w:sz="4" w:space="0" w:color="auto"/>
            </w:tcBorders>
            <w:vAlign w:val="center"/>
            <w:hideMark/>
          </w:tcPr>
          <w:p w:rsidR="009F5188" w:rsidRPr="007F5637" w:rsidRDefault="009F5188" w:rsidP="008C2097">
            <w:pPr>
              <w:spacing w:after="0" w:line="240" w:lineRule="auto"/>
              <w:ind w:left="0"/>
              <w:rPr>
                <w:rFonts w:ascii="Arial" w:eastAsia="Times New Roman" w:hAnsi="Arial" w:cs="Arial"/>
                <w:color w:val="264A60"/>
                <w:sz w:val="18"/>
                <w:szCs w:val="18"/>
              </w:rPr>
            </w:pPr>
          </w:p>
        </w:tc>
        <w:tc>
          <w:tcPr>
            <w:tcW w:w="1057" w:type="dxa"/>
            <w:tcBorders>
              <w:top w:val="nil"/>
              <w:left w:val="nil"/>
              <w:bottom w:val="single" w:sz="4" w:space="0" w:color="auto"/>
              <w:right w:val="single" w:sz="4" w:space="0" w:color="auto"/>
            </w:tcBorders>
            <w:shd w:val="clear" w:color="000000" w:fill="E0E0E0"/>
            <w:vAlign w:val="center"/>
            <w:hideMark/>
          </w:tcPr>
          <w:p w:rsidR="009F5188" w:rsidRPr="007F5637" w:rsidRDefault="009F5188" w:rsidP="008C2097">
            <w:pPr>
              <w:spacing w:after="0" w:line="240" w:lineRule="auto"/>
              <w:ind w:left="0"/>
              <w:rPr>
                <w:rFonts w:ascii="Arial" w:eastAsia="Times New Roman" w:hAnsi="Arial" w:cs="Arial"/>
                <w:color w:val="264A60"/>
                <w:sz w:val="18"/>
                <w:szCs w:val="18"/>
              </w:rPr>
            </w:pPr>
            <w:r w:rsidRPr="007F5637">
              <w:rPr>
                <w:rFonts w:ascii="Arial" w:eastAsia="Times New Roman" w:hAnsi="Arial" w:cs="Arial"/>
                <w:color w:val="264A60"/>
                <w:sz w:val="18"/>
                <w:szCs w:val="18"/>
              </w:rPr>
              <w:t>ROA</w:t>
            </w:r>
          </w:p>
        </w:tc>
        <w:tc>
          <w:tcPr>
            <w:tcW w:w="860" w:type="dxa"/>
            <w:tcBorders>
              <w:top w:val="nil"/>
              <w:left w:val="nil"/>
              <w:bottom w:val="single" w:sz="4" w:space="0" w:color="auto"/>
              <w:right w:val="single" w:sz="4" w:space="0" w:color="auto"/>
            </w:tcBorders>
            <w:shd w:val="clear" w:color="000000" w:fill="FFFFFF"/>
            <w:vAlign w:val="center"/>
            <w:hideMark/>
          </w:tcPr>
          <w:p w:rsidR="009F5188" w:rsidRPr="007F5637" w:rsidRDefault="009F5188" w:rsidP="008C2097">
            <w:pPr>
              <w:spacing w:after="0" w:line="240" w:lineRule="auto"/>
              <w:ind w:left="0"/>
              <w:jc w:val="right"/>
              <w:rPr>
                <w:rFonts w:ascii="Arial" w:eastAsia="Times New Roman" w:hAnsi="Arial" w:cs="Arial"/>
                <w:color w:val="010205"/>
                <w:sz w:val="18"/>
                <w:szCs w:val="18"/>
              </w:rPr>
            </w:pPr>
            <w:r w:rsidRPr="007F5637">
              <w:rPr>
                <w:rFonts w:ascii="Arial" w:eastAsia="Times New Roman" w:hAnsi="Arial" w:cs="Arial"/>
                <w:color w:val="010205"/>
                <w:sz w:val="18"/>
                <w:szCs w:val="18"/>
              </w:rPr>
              <w:t>0.096</w:t>
            </w:r>
          </w:p>
        </w:tc>
        <w:tc>
          <w:tcPr>
            <w:tcW w:w="880" w:type="dxa"/>
            <w:tcBorders>
              <w:top w:val="nil"/>
              <w:left w:val="nil"/>
              <w:bottom w:val="single" w:sz="4" w:space="0" w:color="auto"/>
              <w:right w:val="single" w:sz="4" w:space="0" w:color="auto"/>
            </w:tcBorders>
            <w:shd w:val="clear" w:color="000000" w:fill="FFFFFF"/>
            <w:vAlign w:val="center"/>
            <w:hideMark/>
          </w:tcPr>
          <w:p w:rsidR="009F5188" w:rsidRPr="007F5637" w:rsidRDefault="009F5188" w:rsidP="008C2097">
            <w:pPr>
              <w:spacing w:after="0" w:line="240" w:lineRule="auto"/>
              <w:ind w:left="0"/>
              <w:jc w:val="right"/>
              <w:rPr>
                <w:rFonts w:ascii="Arial" w:eastAsia="Times New Roman" w:hAnsi="Arial" w:cs="Arial"/>
                <w:color w:val="010205"/>
                <w:sz w:val="18"/>
                <w:szCs w:val="18"/>
              </w:rPr>
            </w:pPr>
            <w:r w:rsidRPr="007F5637">
              <w:rPr>
                <w:rFonts w:ascii="Arial" w:eastAsia="Times New Roman" w:hAnsi="Arial" w:cs="Arial"/>
                <w:color w:val="010205"/>
                <w:sz w:val="18"/>
                <w:szCs w:val="18"/>
              </w:rPr>
              <w:t>0.04</w:t>
            </w:r>
            <w:r>
              <w:rPr>
                <w:rFonts w:ascii="Arial" w:eastAsia="Times New Roman" w:hAnsi="Arial" w:cs="Arial"/>
                <w:color w:val="010205"/>
                <w:sz w:val="18"/>
                <w:szCs w:val="18"/>
              </w:rPr>
              <w:t>0</w:t>
            </w:r>
          </w:p>
        </w:tc>
        <w:tc>
          <w:tcPr>
            <w:tcW w:w="1277" w:type="dxa"/>
            <w:tcBorders>
              <w:top w:val="nil"/>
              <w:left w:val="nil"/>
              <w:bottom w:val="single" w:sz="4" w:space="0" w:color="auto"/>
              <w:right w:val="single" w:sz="4" w:space="0" w:color="auto"/>
            </w:tcBorders>
            <w:shd w:val="clear" w:color="000000" w:fill="FFFFFF"/>
            <w:vAlign w:val="center"/>
            <w:hideMark/>
          </w:tcPr>
          <w:p w:rsidR="009F5188" w:rsidRPr="007F5637" w:rsidRDefault="009F5188" w:rsidP="008C2097">
            <w:pPr>
              <w:spacing w:after="0" w:line="240" w:lineRule="auto"/>
              <w:ind w:left="0"/>
              <w:jc w:val="right"/>
              <w:rPr>
                <w:rFonts w:ascii="Arial" w:eastAsia="Times New Roman" w:hAnsi="Arial" w:cs="Arial"/>
                <w:color w:val="010205"/>
                <w:sz w:val="18"/>
                <w:szCs w:val="18"/>
              </w:rPr>
            </w:pPr>
            <w:r w:rsidRPr="007F5637">
              <w:rPr>
                <w:rFonts w:ascii="Arial" w:eastAsia="Times New Roman" w:hAnsi="Arial" w:cs="Arial"/>
                <w:color w:val="010205"/>
                <w:sz w:val="18"/>
                <w:szCs w:val="18"/>
              </w:rPr>
              <w:t>0.182</w:t>
            </w:r>
          </w:p>
        </w:tc>
        <w:tc>
          <w:tcPr>
            <w:tcW w:w="820" w:type="dxa"/>
            <w:tcBorders>
              <w:top w:val="nil"/>
              <w:left w:val="nil"/>
              <w:bottom w:val="single" w:sz="4" w:space="0" w:color="auto"/>
              <w:right w:val="single" w:sz="4" w:space="0" w:color="auto"/>
            </w:tcBorders>
            <w:shd w:val="clear" w:color="000000" w:fill="FFFFFF"/>
            <w:vAlign w:val="center"/>
            <w:hideMark/>
          </w:tcPr>
          <w:p w:rsidR="009F5188" w:rsidRPr="007F5637" w:rsidRDefault="009F5188" w:rsidP="008C2097">
            <w:pPr>
              <w:spacing w:after="0" w:line="240" w:lineRule="auto"/>
              <w:ind w:left="0"/>
              <w:jc w:val="right"/>
              <w:rPr>
                <w:rFonts w:ascii="Arial" w:eastAsia="Times New Roman" w:hAnsi="Arial" w:cs="Arial"/>
                <w:color w:val="010205"/>
                <w:sz w:val="18"/>
                <w:szCs w:val="18"/>
              </w:rPr>
            </w:pPr>
            <w:r w:rsidRPr="007F5637">
              <w:rPr>
                <w:rFonts w:ascii="Arial" w:eastAsia="Times New Roman" w:hAnsi="Arial" w:cs="Arial"/>
                <w:color w:val="010205"/>
                <w:sz w:val="18"/>
                <w:szCs w:val="18"/>
              </w:rPr>
              <w:t>2.392</w:t>
            </w:r>
          </w:p>
        </w:tc>
        <w:tc>
          <w:tcPr>
            <w:tcW w:w="762" w:type="dxa"/>
            <w:tcBorders>
              <w:top w:val="nil"/>
              <w:left w:val="nil"/>
              <w:bottom w:val="single" w:sz="4" w:space="0" w:color="auto"/>
              <w:right w:val="single" w:sz="8" w:space="0" w:color="auto"/>
            </w:tcBorders>
            <w:shd w:val="clear" w:color="000000" w:fill="FFFFFF"/>
            <w:vAlign w:val="center"/>
            <w:hideMark/>
          </w:tcPr>
          <w:p w:rsidR="009F5188" w:rsidRPr="007F5637" w:rsidRDefault="009F5188" w:rsidP="008C2097">
            <w:pPr>
              <w:spacing w:after="0" w:line="240" w:lineRule="auto"/>
              <w:ind w:left="0"/>
              <w:jc w:val="right"/>
              <w:rPr>
                <w:rFonts w:ascii="Arial" w:eastAsia="Times New Roman" w:hAnsi="Arial" w:cs="Arial"/>
                <w:color w:val="010205"/>
                <w:sz w:val="18"/>
                <w:szCs w:val="18"/>
              </w:rPr>
            </w:pPr>
            <w:r w:rsidRPr="007F5637">
              <w:rPr>
                <w:rFonts w:ascii="Arial" w:eastAsia="Times New Roman" w:hAnsi="Arial" w:cs="Arial"/>
                <w:color w:val="010205"/>
                <w:sz w:val="18"/>
                <w:szCs w:val="18"/>
              </w:rPr>
              <w:t>0.018</w:t>
            </w:r>
          </w:p>
        </w:tc>
      </w:tr>
      <w:tr w:rsidR="009F5188" w:rsidRPr="007F5637" w:rsidTr="009F5188">
        <w:trPr>
          <w:trHeight w:val="300"/>
        </w:trPr>
        <w:tc>
          <w:tcPr>
            <w:tcW w:w="483" w:type="dxa"/>
            <w:vMerge/>
            <w:tcBorders>
              <w:top w:val="nil"/>
              <w:left w:val="single" w:sz="8" w:space="0" w:color="auto"/>
              <w:bottom w:val="single" w:sz="4" w:space="0" w:color="auto"/>
              <w:right w:val="single" w:sz="4" w:space="0" w:color="auto"/>
            </w:tcBorders>
            <w:vAlign w:val="center"/>
            <w:hideMark/>
          </w:tcPr>
          <w:p w:rsidR="009F5188" w:rsidRPr="007F5637" w:rsidRDefault="009F5188" w:rsidP="008C2097">
            <w:pPr>
              <w:spacing w:after="0" w:line="240" w:lineRule="auto"/>
              <w:ind w:left="0"/>
              <w:rPr>
                <w:rFonts w:ascii="Arial" w:eastAsia="Times New Roman" w:hAnsi="Arial" w:cs="Arial"/>
                <w:color w:val="264A60"/>
                <w:sz w:val="18"/>
                <w:szCs w:val="18"/>
              </w:rPr>
            </w:pPr>
          </w:p>
        </w:tc>
        <w:tc>
          <w:tcPr>
            <w:tcW w:w="1057" w:type="dxa"/>
            <w:tcBorders>
              <w:top w:val="nil"/>
              <w:left w:val="nil"/>
              <w:bottom w:val="single" w:sz="4" w:space="0" w:color="auto"/>
              <w:right w:val="single" w:sz="4" w:space="0" w:color="auto"/>
            </w:tcBorders>
            <w:shd w:val="clear" w:color="000000" w:fill="E0E0E0"/>
            <w:vAlign w:val="center"/>
            <w:hideMark/>
          </w:tcPr>
          <w:p w:rsidR="009F5188" w:rsidRPr="007F5637" w:rsidRDefault="009F5188" w:rsidP="008C2097">
            <w:pPr>
              <w:spacing w:after="0" w:line="240" w:lineRule="auto"/>
              <w:ind w:left="0"/>
              <w:rPr>
                <w:rFonts w:ascii="Arial" w:eastAsia="Times New Roman" w:hAnsi="Arial" w:cs="Arial"/>
                <w:color w:val="264A60"/>
                <w:sz w:val="18"/>
                <w:szCs w:val="18"/>
              </w:rPr>
            </w:pPr>
            <w:r w:rsidRPr="007F5637">
              <w:rPr>
                <w:rFonts w:ascii="Arial" w:eastAsia="Times New Roman" w:hAnsi="Arial" w:cs="Arial"/>
                <w:color w:val="264A60"/>
                <w:sz w:val="18"/>
                <w:szCs w:val="18"/>
              </w:rPr>
              <w:t>SIZE</w:t>
            </w:r>
          </w:p>
        </w:tc>
        <w:tc>
          <w:tcPr>
            <w:tcW w:w="860" w:type="dxa"/>
            <w:tcBorders>
              <w:top w:val="nil"/>
              <w:left w:val="nil"/>
              <w:bottom w:val="single" w:sz="4" w:space="0" w:color="auto"/>
              <w:right w:val="single" w:sz="4" w:space="0" w:color="auto"/>
            </w:tcBorders>
            <w:shd w:val="clear" w:color="000000" w:fill="FFFFFF"/>
            <w:vAlign w:val="center"/>
            <w:hideMark/>
          </w:tcPr>
          <w:p w:rsidR="009F5188" w:rsidRPr="007F5637" w:rsidRDefault="009F5188" w:rsidP="008C2097">
            <w:pPr>
              <w:spacing w:after="0" w:line="240" w:lineRule="auto"/>
              <w:ind w:left="0"/>
              <w:jc w:val="right"/>
              <w:rPr>
                <w:rFonts w:ascii="Arial" w:eastAsia="Times New Roman" w:hAnsi="Arial" w:cs="Arial"/>
                <w:color w:val="010205"/>
                <w:sz w:val="18"/>
                <w:szCs w:val="18"/>
              </w:rPr>
            </w:pPr>
            <w:r w:rsidRPr="007F5637">
              <w:rPr>
                <w:rFonts w:ascii="Arial" w:eastAsia="Times New Roman" w:hAnsi="Arial" w:cs="Arial"/>
                <w:color w:val="010205"/>
                <w:sz w:val="18"/>
                <w:szCs w:val="18"/>
              </w:rPr>
              <w:t>0.293</w:t>
            </w:r>
          </w:p>
        </w:tc>
        <w:tc>
          <w:tcPr>
            <w:tcW w:w="880" w:type="dxa"/>
            <w:tcBorders>
              <w:top w:val="nil"/>
              <w:left w:val="nil"/>
              <w:bottom w:val="single" w:sz="4" w:space="0" w:color="auto"/>
              <w:right w:val="single" w:sz="4" w:space="0" w:color="auto"/>
            </w:tcBorders>
            <w:shd w:val="clear" w:color="000000" w:fill="FFFFFF"/>
            <w:vAlign w:val="center"/>
            <w:hideMark/>
          </w:tcPr>
          <w:p w:rsidR="009F5188" w:rsidRPr="007F5637" w:rsidRDefault="009F5188" w:rsidP="008C2097">
            <w:pPr>
              <w:spacing w:after="0" w:line="240" w:lineRule="auto"/>
              <w:ind w:left="0"/>
              <w:jc w:val="right"/>
              <w:rPr>
                <w:rFonts w:ascii="Arial" w:eastAsia="Times New Roman" w:hAnsi="Arial" w:cs="Arial"/>
                <w:color w:val="010205"/>
                <w:sz w:val="18"/>
                <w:szCs w:val="18"/>
              </w:rPr>
            </w:pPr>
            <w:r w:rsidRPr="007F5637">
              <w:rPr>
                <w:rFonts w:ascii="Arial" w:eastAsia="Times New Roman" w:hAnsi="Arial" w:cs="Arial"/>
                <w:color w:val="010205"/>
                <w:sz w:val="18"/>
                <w:szCs w:val="18"/>
              </w:rPr>
              <w:t>0.412</w:t>
            </w:r>
          </w:p>
        </w:tc>
        <w:tc>
          <w:tcPr>
            <w:tcW w:w="1277" w:type="dxa"/>
            <w:tcBorders>
              <w:top w:val="nil"/>
              <w:left w:val="nil"/>
              <w:bottom w:val="single" w:sz="4" w:space="0" w:color="auto"/>
              <w:right w:val="single" w:sz="4" w:space="0" w:color="auto"/>
            </w:tcBorders>
            <w:shd w:val="clear" w:color="000000" w:fill="FFFFFF"/>
            <w:vAlign w:val="center"/>
            <w:hideMark/>
          </w:tcPr>
          <w:p w:rsidR="009F5188" w:rsidRPr="007F5637" w:rsidRDefault="009F5188" w:rsidP="008C2097">
            <w:pPr>
              <w:spacing w:after="0" w:line="240" w:lineRule="auto"/>
              <w:ind w:left="0"/>
              <w:jc w:val="right"/>
              <w:rPr>
                <w:rFonts w:ascii="Arial" w:eastAsia="Times New Roman" w:hAnsi="Arial" w:cs="Arial"/>
                <w:color w:val="010205"/>
                <w:sz w:val="18"/>
                <w:szCs w:val="18"/>
              </w:rPr>
            </w:pPr>
            <w:r w:rsidRPr="007F5637">
              <w:rPr>
                <w:rFonts w:ascii="Arial" w:eastAsia="Times New Roman" w:hAnsi="Arial" w:cs="Arial"/>
                <w:color w:val="010205"/>
                <w:sz w:val="18"/>
                <w:szCs w:val="18"/>
              </w:rPr>
              <w:t>0.051</w:t>
            </w:r>
          </w:p>
        </w:tc>
        <w:tc>
          <w:tcPr>
            <w:tcW w:w="820" w:type="dxa"/>
            <w:tcBorders>
              <w:top w:val="nil"/>
              <w:left w:val="nil"/>
              <w:bottom w:val="single" w:sz="4" w:space="0" w:color="auto"/>
              <w:right w:val="single" w:sz="4" w:space="0" w:color="auto"/>
            </w:tcBorders>
            <w:shd w:val="clear" w:color="000000" w:fill="FFFFFF"/>
            <w:vAlign w:val="center"/>
            <w:hideMark/>
          </w:tcPr>
          <w:p w:rsidR="009F5188" w:rsidRPr="007F5637" w:rsidRDefault="009F5188" w:rsidP="008C2097">
            <w:pPr>
              <w:spacing w:after="0" w:line="240" w:lineRule="auto"/>
              <w:ind w:left="0"/>
              <w:jc w:val="right"/>
              <w:rPr>
                <w:rFonts w:ascii="Arial" w:eastAsia="Times New Roman" w:hAnsi="Arial" w:cs="Arial"/>
                <w:color w:val="010205"/>
                <w:sz w:val="18"/>
                <w:szCs w:val="18"/>
              </w:rPr>
            </w:pPr>
            <w:r w:rsidRPr="007F5637">
              <w:rPr>
                <w:rFonts w:ascii="Arial" w:eastAsia="Times New Roman" w:hAnsi="Arial" w:cs="Arial"/>
                <w:color w:val="010205"/>
                <w:sz w:val="18"/>
                <w:szCs w:val="18"/>
              </w:rPr>
              <w:t>0.712</w:t>
            </w:r>
          </w:p>
        </w:tc>
        <w:tc>
          <w:tcPr>
            <w:tcW w:w="762" w:type="dxa"/>
            <w:tcBorders>
              <w:top w:val="nil"/>
              <w:left w:val="nil"/>
              <w:bottom w:val="single" w:sz="4" w:space="0" w:color="auto"/>
              <w:right w:val="single" w:sz="8" w:space="0" w:color="auto"/>
            </w:tcBorders>
            <w:shd w:val="clear" w:color="000000" w:fill="FFFFFF"/>
            <w:vAlign w:val="center"/>
            <w:hideMark/>
          </w:tcPr>
          <w:p w:rsidR="009F5188" w:rsidRPr="007F5637" w:rsidRDefault="009F5188" w:rsidP="008C2097">
            <w:pPr>
              <w:spacing w:after="0" w:line="240" w:lineRule="auto"/>
              <w:ind w:left="0"/>
              <w:jc w:val="right"/>
              <w:rPr>
                <w:rFonts w:ascii="Arial" w:eastAsia="Times New Roman" w:hAnsi="Arial" w:cs="Arial"/>
                <w:color w:val="010205"/>
                <w:sz w:val="18"/>
                <w:szCs w:val="18"/>
              </w:rPr>
            </w:pPr>
            <w:r>
              <w:rPr>
                <w:rFonts w:ascii="Arial" w:eastAsia="Times New Roman" w:hAnsi="Arial" w:cs="Arial"/>
                <w:color w:val="010205"/>
                <w:sz w:val="18"/>
                <w:szCs w:val="18"/>
              </w:rPr>
              <w:t>0.047</w:t>
            </w:r>
          </w:p>
        </w:tc>
      </w:tr>
      <w:tr w:rsidR="009F5188" w:rsidRPr="007F5637" w:rsidTr="009F5188">
        <w:trPr>
          <w:trHeight w:val="300"/>
        </w:trPr>
        <w:tc>
          <w:tcPr>
            <w:tcW w:w="483" w:type="dxa"/>
            <w:vMerge/>
            <w:tcBorders>
              <w:top w:val="nil"/>
              <w:left w:val="single" w:sz="8" w:space="0" w:color="auto"/>
              <w:bottom w:val="single" w:sz="4" w:space="0" w:color="auto"/>
              <w:right w:val="single" w:sz="4" w:space="0" w:color="auto"/>
            </w:tcBorders>
            <w:vAlign w:val="center"/>
            <w:hideMark/>
          </w:tcPr>
          <w:p w:rsidR="009F5188" w:rsidRPr="007F5637" w:rsidRDefault="009F5188" w:rsidP="008C2097">
            <w:pPr>
              <w:spacing w:after="0" w:line="240" w:lineRule="auto"/>
              <w:ind w:left="0"/>
              <w:rPr>
                <w:rFonts w:ascii="Arial" w:eastAsia="Times New Roman" w:hAnsi="Arial" w:cs="Arial"/>
                <w:color w:val="264A60"/>
                <w:sz w:val="18"/>
                <w:szCs w:val="18"/>
              </w:rPr>
            </w:pPr>
          </w:p>
        </w:tc>
        <w:tc>
          <w:tcPr>
            <w:tcW w:w="1057" w:type="dxa"/>
            <w:tcBorders>
              <w:top w:val="nil"/>
              <w:left w:val="nil"/>
              <w:bottom w:val="single" w:sz="4" w:space="0" w:color="auto"/>
              <w:right w:val="single" w:sz="4" w:space="0" w:color="auto"/>
            </w:tcBorders>
            <w:shd w:val="clear" w:color="000000" w:fill="E0E0E0"/>
            <w:vAlign w:val="center"/>
            <w:hideMark/>
          </w:tcPr>
          <w:p w:rsidR="009F5188" w:rsidRPr="007F5637" w:rsidRDefault="009F5188" w:rsidP="008C2097">
            <w:pPr>
              <w:spacing w:after="0" w:line="240" w:lineRule="auto"/>
              <w:ind w:left="0"/>
              <w:rPr>
                <w:rFonts w:ascii="Arial" w:eastAsia="Times New Roman" w:hAnsi="Arial" w:cs="Arial"/>
                <w:color w:val="264A60"/>
                <w:sz w:val="18"/>
                <w:szCs w:val="18"/>
              </w:rPr>
            </w:pPr>
            <w:r w:rsidRPr="007F5637">
              <w:rPr>
                <w:rFonts w:ascii="Arial" w:eastAsia="Times New Roman" w:hAnsi="Arial" w:cs="Arial"/>
                <w:color w:val="264A60"/>
                <w:sz w:val="18"/>
                <w:szCs w:val="18"/>
              </w:rPr>
              <w:t>DER</w:t>
            </w:r>
          </w:p>
        </w:tc>
        <w:tc>
          <w:tcPr>
            <w:tcW w:w="860" w:type="dxa"/>
            <w:tcBorders>
              <w:top w:val="nil"/>
              <w:left w:val="nil"/>
              <w:bottom w:val="single" w:sz="4" w:space="0" w:color="auto"/>
              <w:right w:val="single" w:sz="4" w:space="0" w:color="auto"/>
            </w:tcBorders>
            <w:shd w:val="clear" w:color="000000" w:fill="FFFFFF"/>
            <w:vAlign w:val="center"/>
            <w:hideMark/>
          </w:tcPr>
          <w:p w:rsidR="009F5188" w:rsidRPr="007F5637" w:rsidRDefault="009F5188" w:rsidP="008C2097">
            <w:pPr>
              <w:spacing w:after="0" w:line="240" w:lineRule="auto"/>
              <w:ind w:left="0"/>
              <w:jc w:val="right"/>
              <w:rPr>
                <w:rFonts w:ascii="Arial" w:eastAsia="Times New Roman" w:hAnsi="Arial" w:cs="Arial"/>
                <w:color w:val="010205"/>
                <w:sz w:val="18"/>
                <w:szCs w:val="18"/>
              </w:rPr>
            </w:pPr>
            <w:r w:rsidRPr="007F5637">
              <w:rPr>
                <w:rFonts w:ascii="Arial" w:eastAsia="Times New Roman" w:hAnsi="Arial" w:cs="Arial"/>
                <w:color w:val="010205"/>
                <w:sz w:val="18"/>
                <w:szCs w:val="18"/>
              </w:rPr>
              <w:t>-0.006</w:t>
            </w:r>
          </w:p>
        </w:tc>
        <w:tc>
          <w:tcPr>
            <w:tcW w:w="880" w:type="dxa"/>
            <w:tcBorders>
              <w:top w:val="nil"/>
              <w:left w:val="nil"/>
              <w:bottom w:val="single" w:sz="4" w:space="0" w:color="auto"/>
              <w:right w:val="single" w:sz="4" w:space="0" w:color="auto"/>
            </w:tcBorders>
            <w:shd w:val="clear" w:color="000000" w:fill="FFFFFF"/>
            <w:vAlign w:val="center"/>
            <w:hideMark/>
          </w:tcPr>
          <w:p w:rsidR="009F5188" w:rsidRPr="007F5637" w:rsidRDefault="009F5188" w:rsidP="008C2097">
            <w:pPr>
              <w:spacing w:after="0" w:line="240" w:lineRule="auto"/>
              <w:ind w:left="0"/>
              <w:jc w:val="right"/>
              <w:rPr>
                <w:rFonts w:ascii="Arial" w:eastAsia="Times New Roman" w:hAnsi="Arial" w:cs="Arial"/>
                <w:color w:val="010205"/>
                <w:sz w:val="18"/>
                <w:szCs w:val="18"/>
              </w:rPr>
            </w:pPr>
            <w:r w:rsidRPr="007F5637">
              <w:rPr>
                <w:rFonts w:ascii="Arial" w:eastAsia="Times New Roman" w:hAnsi="Arial" w:cs="Arial"/>
                <w:color w:val="010205"/>
                <w:sz w:val="18"/>
                <w:szCs w:val="18"/>
              </w:rPr>
              <w:t>0.044</w:t>
            </w:r>
          </w:p>
        </w:tc>
        <w:tc>
          <w:tcPr>
            <w:tcW w:w="1277" w:type="dxa"/>
            <w:tcBorders>
              <w:top w:val="nil"/>
              <w:left w:val="nil"/>
              <w:bottom w:val="single" w:sz="4" w:space="0" w:color="auto"/>
              <w:right w:val="single" w:sz="4" w:space="0" w:color="auto"/>
            </w:tcBorders>
            <w:shd w:val="clear" w:color="000000" w:fill="FFFFFF"/>
            <w:vAlign w:val="center"/>
            <w:hideMark/>
          </w:tcPr>
          <w:p w:rsidR="009F5188" w:rsidRPr="007F5637" w:rsidRDefault="009F5188" w:rsidP="008C2097">
            <w:pPr>
              <w:spacing w:after="0" w:line="240" w:lineRule="auto"/>
              <w:ind w:left="0"/>
              <w:jc w:val="right"/>
              <w:rPr>
                <w:rFonts w:ascii="Arial" w:eastAsia="Times New Roman" w:hAnsi="Arial" w:cs="Arial"/>
                <w:color w:val="010205"/>
                <w:sz w:val="18"/>
                <w:szCs w:val="18"/>
              </w:rPr>
            </w:pPr>
            <w:r w:rsidRPr="007F5637">
              <w:rPr>
                <w:rFonts w:ascii="Arial" w:eastAsia="Times New Roman" w:hAnsi="Arial" w:cs="Arial"/>
                <w:color w:val="010205"/>
                <w:sz w:val="18"/>
                <w:szCs w:val="18"/>
              </w:rPr>
              <w:t>-0.011</w:t>
            </w:r>
          </w:p>
        </w:tc>
        <w:tc>
          <w:tcPr>
            <w:tcW w:w="820" w:type="dxa"/>
            <w:tcBorders>
              <w:top w:val="nil"/>
              <w:left w:val="nil"/>
              <w:bottom w:val="single" w:sz="4" w:space="0" w:color="auto"/>
              <w:right w:val="single" w:sz="4" w:space="0" w:color="auto"/>
            </w:tcBorders>
            <w:shd w:val="clear" w:color="000000" w:fill="FFFFFF"/>
            <w:vAlign w:val="center"/>
            <w:hideMark/>
          </w:tcPr>
          <w:p w:rsidR="009F5188" w:rsidRPr="007F5637" w:rsidRDefault="009F5188" w:rsidP="008C2097">
            <w:pPr>
              <w:spacing w:after="0" w:line="240" w:lineRule="auto"/>
              <w:ind w:left="0"/>
              <w:jc w:val="right"/>
              <w:rPr>
                <w:rFonts w:ascii="Arial" w:eastAsia="Times New Roman" w:hAnsi="Arial" w:cs="Arial"/>
                <w:color w:val="010205"/>
                <w:sz w:val="18"/>
                <w:szCs w:val="18"/>
              </w:rPr>
            </w:pPr>
            <w:r w:rsidRPr="007F5637">
              <w:rPr>
                <w:rFonts w:ascii="Arial" w:eastAsia="Times New Roman" w:hAnsi="Arial" w:cs="Arial"/>
                <w:color w:val="010205"/>
                <w:sz w:val="18"/>
                <w:szCs w:val="18"/>
              </w:rPr>
              <w:t>-0.146</w:t>
            </w:r>
          </w:p>
        </w:tc>
        <w:tc>
          <w:tcPr>
            <w:tcW w:w="762" w:type="dxa"/>
            <w:tcBorders>
              <w:top w:val="nil"/>
              <w:left w:val="nil"/>
              <w:bottom w:val="single" w:sz="4" w:space="0" w:color="auto"/>
              <w:right w:val="single" w:sz="8" w:space="0" w:color="auto"/>
            </w:tcBorders>
            <w:shd w:val="clear" w:color="000000" w:fill="FFFFFF"/>
            <w:vAlign w:val="center"/>
            <w:hideMark/>
          </w:tcPr>
          <w:p w:rsidR="009F5188" w:rsidRPr="007F5637" w:rsidRDefault="009F5188" w:rsidP="008C2097">
            <w:pPr>
              <w:spacing w:after="0" w:line="240" w:lineRule="auto"/>
              <w:ind w:left="0"/>
              <w:jc w:val="right"/>
              <w:rPr>
                <w:rFonts w:ascii="Arial" w:eastAsia="Times New Roman" w:hAnsi="Arial" w:cs="Arial"/>
                <w:color w:val="010205"/>
                <w:sz w:val="18"/>
                <w:szCs w:val="18"/>
              </w:rPr>
            </w:pPr>
            <w:r w:rsidRPr="007F5637">
              <w:rPr>
                <w:rFonts w:ascii="Arial" w:eastAsia="Times New Roman" w:hAnsi="Arial" w:cs="Arial"/>
                <w:color w:val="010205"/>
                <w:sz w:val="18"/>
                <w:szCs w:val="18"/>
              </w:rPr>
              <w:t>0.884</w:t>
            </w:r>
          </w:p>
        </w:tc>
      </w:tr>
      <w:tr w:rsidR="009F5188" w:rsidRPr="007F5637" w:rsidTr="009F5188">
        <w:trPr>
          <w:cantSplit/>
          <w:trHeight w:val="300"/>
        </w:trPr>
        <w:tc>
          <w:tcPr>
            <w:tcW w:w="6139" w:type="dxa"/>
            <w:gridSpan w:val="7"/>
            <w:tcBorders>
              <w:top w:val="nil"/>
              <w:left w:val="single" w:sz="8" w:space="0" w:color="auto"/>
              <w:bottom w:val="single" w:sz="4" w:space="0" w:color="auto"/>
              <w:right w:val="single" w:sz="8" w:space="0" w:color="000000"/>
            </w:tcBorders>
            <w:shd w:val="clear" w:color="000000" w:fill="FFFFFF"/>
            <w:vAlign w:val="center"/>
            <w:hideMark/>
          </w:tcPr>
          <w:p w:rsidR="009F5188" w:rsidRPr="007F5637" w:rsidRDefault="009F5188" w:rsidP="008C2097">
            <w:pPr>
              <w:spacing w:after="0" w:line="240" w:lineRule="auto"/>
              <w:ind w:left="0"/>
              <w:rPr>
                <w:rFonts w:ascii="Arial" w:eastAsia="Times New Roman" w:hAnsi="Arial" w:cs="Arial"/>
                <w:color w:val="010205"/>
                <w:sz w:val="18"/>
                <w:szCs w:val="18"/>
              </w:rPr>
            </w:pPr>
            <w:r w:rsidRPr="007F5637">
              <w:rPr>
                <w:rFonts w:ascii="Arial" w:eastAsia="Times New Roman" w:hAnsi="Arial" w:cs="Arial"/>
                <w:color w:val="010205"/>
                <w:sz w:val="18"/>
                <w:szCs w:val="18"/>
              </w:rPr>
              <w:t>a. Dependent Variable: VAR00004</w:t>
            </w:r>
          </w:p>
        </w:tc>
      </w:tr>
      <w:tr w:rsidR="009F5188" w:rsidRPr="007F5637" w:rsidTr="009F5188">
        <w:trPr>
          <w:trHeight w:val="315"/>
        </w:trPr>
        <w:tc>
          <w:tcPr>
            <w:tcW w:w="1540" w:type="dxa"/>
            <w:gridSpan w:val="2"/>
            <w:tcBorders>
              <w:top w:val="single" w:sz="4" w:space="0" w:color="auto"/>
              <w:left w:val="single" w:sz="8" w:space="0" w:color="auto"/>
              <w:bottom w:val="nil"/>
              <w:right w:val="nil"/>
            </w:tcBorders>
            <w:shd w:val="clear" w:color="auto" w:fill="auto"/>
            <w:noWrap/>
            <w:vAlign w:val="bottom"/>
            <w:hideMark/>
          </w:tcPr>
          <w:p w:rsidR="009F5188" w:rsidRPr="007F5637" w:rsidRDefault="009F5188" w:rsidP="008C2097">
            <w:pPr>
              <w:spacing w:after="0" w:line="240" w:lineRule="auto"/>
              <w:ind w:left="0"/>
              <w:jc w:val="center"/>
              <w:rPr>
                <w:rFonts w:ascii="Calibri" w:eastAsia="Times New Roman" w:hAnsi="Calibri" w:cs="Times New Roman"/>
                <w:color w:val="000000"/>
              </w:rPr>
            </w:pPr>
            <w:r w:rsidRPr="007F5637">
              <w:rPr>
                <w:rFonts w:ascii="Calibri" w:eastAsia="Times New Roman" w:hAnsi="Calibri" w:cs="Times New Roman"/>
                <w:color w:val="000000"/>
              </w:rPr>
              <w:t>R hitung</w:t>
            </w:r>
          </w:p>
        </w:tc>
        <w:tc>
          <w:tcPr>
            <w:tcW w:w="860" w:type="dxa"/>
            <w:tcBorders>
              <w:top w:val="nil"/>
              <w:left w:val="nil"/>
              <w:bottom w:val="nil"/>
              <w:right w:val="nil"/>
            </w:tcBorders>
            <w:shd w:val="clear" w:color="auto" w:fill="auto"/>
            <w:noWrap/>
            <w:vAlign w:val="center"/>
            <w:hideMark/>
          </w:tcPr>
          <w:p w:rsidR="009F5188" w:rsidRPr="007F5637" w:rsidRDefault="009F5188" w:rsidP="008C2097">
            <w:pPr>
              <w:spacing w:after="0" w:line="240" w:lineRule="auto"/>
              <w:ind w:left="0"/>
              <w:jc w:val="center"/>
              <w:rPr>
                <w:rFonts w:ascii="Calibri" w:eastAsia="Times New Roman" w:hAnsi="Calibri" w:cs="Times New Roman"/>
                <w:color w:val="000000"/>
              </w:rPr>
            </w:pPr>
            <w:r w:rsidRPr="007F5637">
              <w:rPr>
                <w:rFonts w:ascii="Calibri" w:eastAsia="Times New Roman" w:hAnsi="Calibri" w:cs="Times New Roman"/>
                <w:color w:val="000000"/>
              </w:rPr>
              <w:t>=</w:t>
            </w:r>
          </w:p>
        </w:tc>
        <w:tc>
          <w:tcPr>
            <w:tcW w:w="880" w:type="dxa"/>
            <w:tcBorders>
              <w:top w:val="nil"/>
              <w:left w:val="nil"/>
              <w:bottom w:val="nil"/>
              <w:right w:val="nil"/>
            </w:tcBorders>
            <w:shd w:val="clear" w:color="auto" w:fill="auto"/>
            <w:noWrap/>
            <w:vAlign w:val="center"/>
            <w:hideMark/>
          </w:tcPr>
          <w:p w:rsidR="009F5188" w:rsidRPr="007F5637" w:rsidRDefault="009F5188" w:rsidP="008C2097">
            <w:pPr>
              <w:spacing w:after="0" w:line="240" w:lineRule="auto"/>
              <w:ind w:left="0"/>
              <w:jc w:val="center"/>
              <w:rPr>
                <w:rFonts w:ascii="Calibri" w:eastAsia="Times New Roman" w:hAnsi="Calibri" w:cs="Times New Roman"/>
                <w:color w:val="000000"/>
              </w:rPr>
            </w:pPr>
            <w:r w:rsidRPr="007F5637">
              <w:rPr>
                <w:rFonts w:ascii="Calibri" w:eastAsia="Times New Roman" w:hAnsi="Calibri" w:cs="Times New Roman"/>
                <w:color w:val="000000"/>
              </w:rPr>
              <w:t>0.199</w:t>
            </w:r>
          </w:p>
        </w:tc>
        <w:tc>
          <w:tcPr>
            <w:tcW w:w="1277" w:type="dxa"/>
            <w:tcBorders>
              <w:top w:val="nil"/>
              <w:left w:val="nil"/>
              <w:bottom w:val="nil"/>
              <w:right w:val="nil"/>
            </w:tcBorders>
            <w:shd w:val="clear" w:color="auto" w:fill="auto"/>
            <w:noWrap/>
            <w:vAlign w:val="bottom"/>
            <w:hideMark/>
          </w:tcPr>
          <w:p w:rsidR="009F5188" w:rsidRPr="007F5637" w:rsidRDefault="009F5188" w:rsidP="008C2097">
            <w:pPr>
              <w:spacing w:after="0" w:line="240" w:lineRule="auto"/>
              <w:ind w:left="0"/>
              <w:rPr>
                <w:rFonts w:ascii="Calibri" w:eastAsia="Times New Roman" w:hAnsi="Calibri" w:cs="Times New Roman"/>
                <w:color w:val="000000"/>
              </w:rPr>
            </w:pPr>
            <w:r w:rsidRPr="007F5637">
              <w:rPr>
                <w:rFonts w:ascii="Calibri" w:eastAsia="Times New Roman" w:hAnsi="Calibri" w:cs="Times New Roman"/>
                <w:color w:val="000000"/>
              </w:rPr>
              <w:t> </w:t>
            </w:r>
          </w:p>
        </w:tc>
        <w:tc>
          <w:tcPr>
            <w:tcW w:w="820" w:type="dxa"/>
            <w:tcBorders>
              <w:top w:val="nil"/>
              <w:left w:val="nil"/>
              <w:bottom w:val="nil"/>
              <w:right w:val="nil"/>
            </w:tcBorders>
            <w:shd w:val="clear" w:color="auto" w:fill="auto"/>
            <w:noWrap/>
            <w:vAlign w:val="bottom"/>
            <w:hideMark/>
          </w:tcPr>
          <w:p w:rsidR="009F5188" w:rsidRPr="007F5637" w:rsidRDefault="009F5188" w:rsidP="008C2097">
            <w:pPr>
              <w:spacing w:after="0" w:line="240" w:lineRule="auto"/>
              <w:ind w:left="0"/>
              <w:rPr>
                <w:rFonts w:ascii="Calibri" w:eastAsia="Times New Roman" w:hAnsi="Calibri" w:cs="Times New Roman"/>
                <w:color w:val="000000"/>
              </w:rPr>
            </w:pPr>
            <w:r w:rsidRPr="007F5637">
              <w:rPr>
                <w:rFonts w:ascii="Calibri" w:eastAsia="Times New Roman" w:hAnsi="Calibri" w:cs="Times New Roman"/>
                <w:color w:val="000000"/>
              </w:rPr>
              <w:t> </w:t>
            </w:r>
          </w:p>
        </w:tc>
        <w:tc>
          <w:tcPr>
            <w:tcW w:w="762" w:type="dxa"/>
            <w:tcBorders>
              <w:top w:val="nil"/>
              <w:left w:val="nil"/>
              <w:bottom w:val="nil"/>
              <w:right w:val="single" w:sz="8" w:space="0" w:color="auto"/>
            </w:tcBorders>
            <w:shd w:val="clear" w:color="auto" w:fill="auto"/>
            <w:noWrap/>
            <w:vAlign w:val="bottom"/>
            <w:hideMark/>
          </w:tcPr>
          <w:p w:rsidR="009F5188" w:rsidRPr="007F5637" w:rsidRDefault="009F5188" w:rsidP="008C2097">
            <w:pPr>
              <w:spacing w:after="0" w:line="240" w:lineRule="auto"/>
              <w:ind w:left="0"/>
              <w:rPr>
                <w:rFonts w:ascii="Calibri" w:eastAsia="Times New Roman" w:hAnsi="Calibri" w:cs="Times New Roman"/>
                <w:color w:val="000000"/>
              </w:rPr>
            </w:pPr>
            <w:r w:rsidRPr="007F5637">
              <w:rPr>
                <w:rFonts w:ascii="Calibri" w:eastAsia="Times New Roman" w:hAnsi="Calibri" w:cs="Times New Roman"/>
                <w:color w:val="000000"/>
              </w:rPr>
              <w:t> </w:t>
            </w:r>
          </w:p>
        </w:tc>
      </w:tr>
      <w:tr w:rsidR="009F5188" w:rsidRPr="007F5637" w:rsidTr="009F5188">
        <w:trPr>
          <w:trHeight w:val="285"/>
        </w:trPr>
        <w:tc>
          <w:tcPr>
            <w:tcW w:w="1540" w:type="dxa"/>
            <w:gridSpan w:val="2"/>
            <w:tcBorders>
              <w:top w:val="nil"/>
              <w:left w:val="single" w:sz="8" w:space="0" w:color="auto"/>
              <w:bottom w:val="nil"/>
              <w:right w:val="nil"/>
            </w:tcBorders>
            <w:shd w:val="clear" w:color="auto" w:fill="auto"/>
            <w:noWrap/>
            <w:vAlign w:val="bottom"/>
            <w:hideMark/>
          </w:tcPr>
          <w:p w:rsidR="009F5188" w:rsidRPr="007F5637" w:rsidRDefault="009F5188" w:rsidP="008C2097">
            <w:pPr>
              <w:spacing w:after="0" w:line="240" w:lineRule="auto"/>
              <w:ind w:left="0"/>
              <w:jc w:val="center"/>
              <w:rPr>
                <w:rFonts w:ascii="Calibri" w:eastAsia="Times New Roman" w:hAnsi="Calibri" w:cs="Times New Roman"/>
                <w:color w:val="000000"/>
              </w:rPr>
            </w:pPr>
            <w:r w:rsidRPr="007F5637">
              <w:rPr>
                <w:rFonts w:ascii="Calibri" w:eastAsia="Times New Roman" w:hAnsi="Calibri" w:cs="Times New Roman"/>
                <w:color w:val="000000"/>
              </w:rPr>
              <w:t>R squere</w:t>
            </w:r>
          </w:p>
        </w:tc>
        <w:tc>
          <w:tcPr>
            <w:tcW w:w="860" w:type="dxa"/>
            <w:tcBorders>
              <w:top w:val="nil"/>
              <w:left w:val="nil"/>
              <w:bottom w:val="nil"/>
              <w:right w:val="nil"/>
            </w:tcBorders>
            <w:shd w:val="clear" w:color="auto" w:fill="auto"/>
            <w:noWrap/>
            <w:vAlign w:val="center"/>
            <w:hideMark/>
          </w:tcPr>
          <w:p w:rsidR="009F5188" w:rsidRPr="007F5637" w:rsidRDefault="009F5188" w:rsidP="008C2097">
            <w:pPr>
              <w:spacing w:after="0" w:line="240" w:lineRule="auto"/>
              <w:ind w:left="0"/>
              <w:jc w:val="center"/>
              <w:rPr>
                <w:rFonts w:ascii="Calibri" w:eastAsia="Times New Roman" w:hAnsi="Calibri" w:cs="Times New Roman"/>
                <w:color w:val="000000"/>
              </w:rPr>
            </w:pPr>
            <w:r w:rsidRPr="007F5637">
              <w:rPr>
                <w:rFonts w:ascii="Calibri" w:eastAsia="Times New Roman" w:hAnsi="Calibri" w:cs="Times New Roman"/>
                <w:color w:val="000000"/>
              </w:rPr>
              <w:t>=</w:t>
            </w:r>
          </w:p>
        </w:tc>
        <w:tc>
          <w:tcPr>
            <w:tcW w:w="880" w:type="dxa"/>
            <w:tcBorders>
              <w:top w:val="nil"/>
              <w:left w:val="nil"/>
              <w:bottom w:val="nil"/>
              <w:right w:val="nil"/>
            </w:tcBorders>
            <w:shd w:val="clear" w:color="000000" w:fill="FFFFFF"/>
            <w:vAlign w:val="center"/>
            <w:hideMark/>
          </w:tcPr>
          <w:p w:rsidR="009F5188" w:rsidRPr="007F5637" w:rsidRDefault="009F5188" w:rsidP="008C2097">
            <w:pPr>
              <w:spacing w:after="0" w:line="240" w:lineRule="auto"/>
              <w:ind w:left="0"/>
              <w:jc w:val="center"/>
              <w:rPr>
                <w:rFonts w:ascii="Arial" w:eastAsia="Times New Roman" w:hAnsi="Arial" w:cs="Arial"/>
                <w:color w:val="010205"/>
                <w:sz w:val="18"/>
                <w:szCs w:val="18"/>
              </w:rPr>
            </w:pPr>
            <w:r>
              <w:rPr>
                <w:rFonts w:ascii="Arial" w:eastAsia="Times New Roman" w:hAnsi="Arial" w:cs="Arial"/>
                <w:color w:val="010205"/>
                <w:sz w:val="18"/>
                <w:szCs w:val="18"/>
              </w:rPr>
              <w:t>0.</w:t>
            </w:r>
            <w:r w:rsidRPr="007F5637">
              <w:rPr>
                <w:rFonts w:ascii="Arial" w:eastAsia="Times New Roman" w:hAnsi="Arial" w:cs="Arial"/>
                <w:color w:val="010205"/>
                <w:sz w:val="18"/>
                <w:szCs w:val="18"/>
              </w:rPr>
              <w:t>40</w:t>
            </w:r>
            <w:r>
              <w:rPr>
                <w:rFonts w:ascii="Arial" w:eastAsia="Times New Roman" w:hAnsi="Arial" w:cs="Arial"/>
                <w:color w:val="010205"/>
                <w:sz w:val="18"/>
                <w:szCs w:val="18"/>
              </w:rPr>
              <w:t>0</w:t>
            </w:r>
          </w:p>
        </w:tc>
        <w:tc>
          <w:tcPr>
            <w:tcW w:w="1277" w:type="dxa"/>
            <w:tcBorders>
              <w:top w:val="nil"/>
              <w:left w:val="nil"/>
              <w:bottom w:val="nil"/>
              <w:right w:val="nil"/>
            </w:tcBorders>
            <w:shd w:val="clear" w:color="auto" w:fill="auto"/>
            <w:noWrap/>
            <w:vAlign w:val="bottom"/>
            <w:hideMark/>
          </w:tcPr>
          <w:p w:rsidR="009F5188" w:rsidRPr="007F5637" w:rsidRDefault="009F5188" w:rsidP="008C2097">
            <w:pPr>
              <w:spacing w:after="0" w:line="240" w:lineRule="auto"/>
              <w:ind w:left="0"/>
              <w:rPr>
                <w:rFonts w:ascii="Calibri" w:eastAsia="Times New Roman" w:hAnsi="Calibri" w:cs="Times New Roman"/>
                <w:color w:val="000000"/>
              </w:rPr>
            </w:pPr>
          </w:p>
        </w:tc>
        <w:tc>
          <w:tcPr>
            <w:tcW w:w="820" w:type="dxa"/>
            <w:tcBorders>
              <w:top w:val="nil"/>
              <w:left w:val="nil"/>
              <w:bottom w:val="nil"/>
              <w:right w:val="nil"/>
            </w:tcBorders>
            <w:shd w:val="clear" w:color="auto" w:fill="auto"/>
            <w:noWrap/>
            <w:vAlign w:val="bottom"/>
            <w:hideMark/>
          </w:tcPr>
          <w:p w:rsidR="009F5188" w:rsidRPr="007F5637" w:rsidRDefault="009F5188" w:rsidP="008C2097">
            <w:pPr>
              <w:spacing w:after="0" w:line="240" w:lineRule="auto"/>
              <w:ind w:left="0"/>
              <w:rPr>
                <w:rFonts w:ascii="Calibri" w:eastAsia="Times New Roman" w:hAnsi="Calibri" w:cs="Times New Roman"/>
                <w:color w:val="000000"/>
              </w:rPr>
            </w:pPr>
          </w:p>
        </w:tc>
        <w:tc>
          <w:tcPr>
            <w:tcW w:w="762" w:type="dxa"/>
            <w:tcBorders>
              <w:top w:val="nil"/>
              <w:left w:val="nil"/>
              <w:bottom w:val="nil"/>
              <w:right w:val="single" w:sz="8" w:space="0" w:color="auto"/>
            </w:tcBorders>
            <w:shd w:val="clear" w:color="auto" w:fill="auto"/>
            <w:noWrap/>
            <w:vAlign w:val="bottom"/>
            <w:hideMark/>
          </w:tcPr>
          <w:p w:rsidR="009F5188" w:rsidRPr="007F5637" w:rsidRDefault="009F5188" w:rsidP="008C2097">
            <w:pPr>
              <w:spacing w:after="0" w:line="240" w:lineRule="auto"/>
              <w:ind w:left="0"/>
              <w:rPr>
                <w:rFonts w:ascii="Calibri" w:eastAsia="Times New Roman" w:hAnsi="Calibri" w:cs="Times New Roman"/>
                <w:color w:val="000000"/>
              </w:rPr>
            </w:pPr>
            <w:r w:rsidRPr="007F5637">
              <w:rPr>
                <w:rFonts w:ascii="Calibri" w:eastAsia="Times New Roman" w:hAnsi="Calibri" w:cs="Times New Roman"/>
                <w:color w:val="000000"/>
              </w:rPr>
              <w:t> </w:t>
            </w:r>
          </w:p>
        </w:tc>
      </w:tr>
      <w:tr w:rsidR="009F5188" w:rsidRPr="007F5637" w:rsidTr="009F5188">
        <w:trPr>
          <w:trHeight w:val="345"/>
        </w:trPr>
        <w:tc>
          <w:tcPr>
            <w:tcW w:w="1540" w:type="dxa"/>
            <w:gridSpan w:val="2"/>
            <w:tcBorders>
              <w:top w:val="nil"/>
              <w:left w:val="single" w:sz="8" w:space="0" w:color="auto"/>
              <w:bottom w:val="nil"/>
              <w:right w:val="nil"/>
            </w:tcBorders>
            <w:shd w:val="clear" w:color="auto" w:fill="auto"/>
            <w:noWrap/>
            <w:vAlign w:val="bottom"/>
            <w:hideMark/>
          </w:tcPr>
          <w:p w:rsidR="009F5188" w:rsidRPr="007F5637" w:rsidRDefault="009F5188" w:rsidP="008C2097">
            <w:pPr>
              <w:spacing w:after="0" w:line="240" w:lineRule="auto"/>
              <w:ind w:left="0"/>
              <w:jc w:val="center"/>
              <w:rPr>
                <w:rFonts w:ascii="Calibri" w:eastAsia="Times New Roman" w:hAnsi="Calibri" w:cs="Times New Roman"/>
                <w:color w:val="000000"/>
              </w:rPr>
            </w:pPr>
            <w:r w:rsidRPr="007F5637">
              <w:rPr>
                <w:rFonts w:ascii="Calibri" w:eastAsia="Times New Roman" w:hAnsi="Calibri" w:cs="Times New Roman"/>
                <w:color w:val="000000"/>
              </w:rPr>
              <w:t>F</w:t>
            </w:r>
          </w:p>
        </w:tc>
        <w:tc>
          <w:tcPr>
            <w:tcW w:w="860" w:type="dxa"/>
            <w:tcBorders>
              <w:top w:val="nil"/>
              <w:left w:val="nil"/>
              <w:bottom w:val="nil"/>
              <w:right w:val="nil"/>
            </w:tcBorders>
            <w:shd w:val="clear" w:color="auto" w:fill="auto"/>
            <w:noWrap/>
            <w:vAlign w:val="center"/>
            <w:hideMark/>
          </w:tcPr>
          <w:p w:rsidR="009F5188" w:rsidRPr="007F5637" w:rsidRDefault="009F5188" w:rsidP="008C2097">
            <w:pPr>
              <w:spacing w:after="0" w:line="240" w:lineRule="auto"/>
              <w:ind w:left="0"/>
              <w:jc w:val="center"/>
              <w:rPr>
                <w:rFonts w:ascii="Calibri" w:eastAsia="Times New Roman" w:hAnsi="Calibri" w:cs="Times New Roman"/>
                <w:color w:val="000000"/>
              </w:rPr>
            </w:pPr>
            <w:r w:rsidRPr="007F5637">
              <w:rPr>
                <w:rFonts w:ascii="Calibri" w:eastAsia="Times New Roman" w:hAnsi="Calibri" w:cs="Times New Roman"/>
                <w:color w:val="000000"/>
              </w:rPr>
              <w:t>=</w:t>
            </w:r>
          </w:p>
        </w:tc>
        <w:tc>
          <w:tcPr>
            <w:tcW w:w="880" w:type="dxa"/>
            <w:tcBorders>
              <w:top w:val="nil"/>
              <w:left w:val="nil"/>
              <w:bottom w:val="nil"/>
              <w:right w:val="nil"/>
            </w:tcBorders>
            <w:shd w:val="clear" w:color="auto" w:fill="auto"/>
            <w:noWrap/>
            <w:vAlign w:val="center"/>
            <w:hideMark/>
          </w:tcPr>
          <w:p w:rsidR="009F5188" w:rsidRPr="007F5637" w:rsidRDefault="009F5188" w:rsidP="008C2097">
            <w:pPr>
              <w:spacing w:after="0" w:line="240" w:lineRule="auto"/>
              <w:ind w:left="0"/>
              <w:jc w:val="center"/>
              <w:rPr>
                <w:rFonts w:ascii="Calibri" w:eastAsia="Times New Roman" w:hAnsi="Calibri" w:cs="Times New Roman"/>
                <w:color w:val="000000"/>
              </w:rPr>
            </w:pPr>
            <w:r w:rsidRPr="007F5637">
              <w:rPr>
                <w:rFonts w:ascii="Calibri" w:eastAsia="Times New Roman" w:hAnsi="Calibri" w:cs="Times New Roman"/>
                <w:color w:val="000000"/>
              </w:rPr>
              <w:t>2.693</w:t>
            </w:r>
          </w:p>
        </w:tc>
        <w:tc>
          <w:tcPr>
            <w:tcW w:w="1277" w:type="dxa"/>
            <w:tcBorders>
              <w:top w:val="nil"/>
              <w:left w:val="nil"/>
              <w:bottom w:val="nil"/>
              <w:right w:val="nil"/>
            </w:tcBorders>
            <w:shd w:val="clear" w:color="auto" w:fill="auto"/>
            <w:noWrap/>
            <w:vAlign w:val="bottom"/>
            <w:hideMark/>
          </w:tcPr>
          <w:p w:rsidR="009F5188" w:rsidRPr="007F5637" w:rsidRDefault="009F5188" w:rsidP="008C2097">
            <w:pPr>
              <w:spacing w:after="0" w:line="240" w:lineRule="auto"/>
              <w:ind w:left="0"/>
              <w:rPr>
                <w:rFonts w:ascii="Calibri" w:eastAsia="Times New Roman" w:hAnsi="Calibri" w:cs="Times New Roman"/>
                <w:color w:val="000000"/>
              </w:rPr>
            </w:pPr>
          </w:p>
        </w:tc>
        <w:tc>
          <w:tcPr>
            <w:tcW w:w="820" w:type="dxa"/>
            <w:tcBorders>
              <w:top w:val="nil"/>
              <w:left w:val="nil"/>
              <w:bottom w:val="nil"/>
              <w:right w:val="nil"/>
            </w:tcBorders>
            <w:shd w:val="clear" w:color="auto" w:fill="auto"/>
            <w:noWrap/>
            <w:vAlign w:val="bottom"/>
            <w:hideMark/>
          </w:tcPr>
          <w:p w:rsidR="009F5188" w:rsidRPr="007F5637" w:rsidRDefault="009F5188" w:rsidP="008C2097">
            <w:pPr>
              <w:spacing w:after="0" w:line="240" w:lineRule="auto"/>
              <w:ind w:left="0"/>
              <w:rPr>
                <w:rFonts w:ascii="Calibri" w:eastAsia="Times New Roman" w:hAnsi="Calibri" w:cs="Times New Roman"/>
                <w:color w:val="000000"/>
              </w:rPr>
            </w:pPr>
          </w:p>
        </w:tc>
        <w:tc>
          <w:tcPr>
            <w:tcW w:w="762" w:type="dxa"/>
            <w:tcBorders>
              <w:top w:val="nil"/>
              <w:left w:val="nil"/>
              <w:bottom w:val="nil"/>
              <w:right w:val="single" w:sz="8" w:space="0" w:color="auto"/>
            </w:tcBorders>
            <w:shd w:val="clear" w:color="auto" w:fill="auto"/>
            <w:noWrap/>
            <w:vAlign w:val="bottom"/>
            <w:hideMark/>
          </w:tcPr>
          <w:p w:rsidR="009F5188" w:rsidRPr="007F5637" w:rsidRDefault="009F5188" w:rsidP="008C2097">
            <w:pPr>
              <w:spacing w:after="0" w:line="240" w:lineRule="auto"/>
              <w:ind w:left="0"/>
              <w:rPr>
                <w:rFonts w:ascii="Calibri" w:eastAsia="Times New Roman" w:hAnsi="Calibri" w:cs="Times New Roman"/>
                <w:color w:val="000000"/>
              </w:rPr>
            </w:pPr>
            <w:r w:rsidRPr="007F5637">
              <w:rPr>
                <w:rFonts w:ascii="Calibri" w:eastAsia="Times New Roman" w:hAnsi="Calibri" w:cs="Times New Roman"/>
                <w:color w:val="000000"/>
              </w:rPr>
              <w:t> </w:t>
            </w:r>
          </w:p>
        </w:tc>
      </w:tr>
      <w:tr w:rsidR="009F5188" w:rsidRPr="007F5637" w:rsidTr="009F5188">
        <w:trPr>
          <w:trHeight w:val="315"/>
        </w:trPr>
        <w:tc>
          <w:tcPr>
            <w:tcW w:w="1540" w:type="dxa"/>
            <w:gridSpan w:val="2"/>
            <w:tcBorders>
              <w:top w:val="nil"/>
              <w:left w:val="single" w:sz="8" w:space="0" w:color="auto"/>
              <w:bottom w:val="single" w:sz="8" w:space="0" w:color="auto"/>
              <w:right w:val="nil"/>
            </w:tcBorders>
            <w:shd w:val="clear" w:color="auto" w:fill="auto"/>
            <w:noWrap/>
            <w:vAlign w:val="bottom"/>
            <w:hideMark/>
          </w:tcPr>
          <w:p w:rsidR="009F5188" w:rsidRPr="007F5637" w:rsidRDefault="009F5188" w:rsidP="008C2097">
            <w:pPr>
              <w:spacing w:after="0" w:line="240" w:lineRule="auto"/>
              <w:ind w:left="0"/>
              <w:jc w:val="center"/>
              <w:rPr>
                <w:rFonts w:ascii="Calibri" w:eastAsia="Times New Roman" w:hAnsi="Calibri" w:cs="Times New Roman"/>
                <w:color w:val="000000"/>
              </w:rPr>
            </w:pPr>
            <w:r w:rsidRPr="007F5637">
              <w:rPr>
                <w:rFonts w:ascii="Calibri" w:eastAsia="Times New Roman" w:hAnsi="Calibri" w:cs="Times New Roman"/>
                <w:color w:val="000000"/>
              </w:rPr>
              <w:t>sig.F</w:t>
            </w:r>
          </w:p>
        </w:tc>
        <w:tc>
          <w:tcPr>
            <w:tcW w:w="860" w:type="dxa"/>
            <w:tcBorders>
              <w:top w:val="nil"/>
              <w:left w:val="nil"/>
              <w:bottom w:val="single" w:sz="8" w:space="0" w:color="auto"/>
              <w:right w:val="nil"/>
            </w:tcBorders>
            <w:shd w:val="clear" w:color="auto" w:fill="auto"/>
            <w:noWrap/>
            <w:vAlign w:val="center"/>
            <w:hideMark/>
          </w:tcPr>
          <w:p w:rsidR="009F5188" w:rsidRPr="007F5637" w:rsidRDefault="009F5188" w:rsidP="008C2097">
            <w:pPr>
              <w:spacing w:after="0" w:line="240" w:lineRule="auto"/>
              <w:ind w:left="0"/>
              <w:jc w:val="center"/>
              <w:rPr>
                <w:rFonts w:ascii="Calibri" w:eastAsia="Times New Roman" w:hAnsi="Calibri" w:cs="Times New Roman"/>
                <w:color w:val="000000"/>
              </w:rPr>
            </w:pPr>
            <w:r w:rsidRPr="007F5637">
              <w:rPr>
                <w:rFonts w:ascii="Calibri" w:eastAsia="Times New Roman" w:hAnsi="Calibri" w:cs="Times New Roman"/>
                <w:color w:val="000000"/>
              </w:rPr>
              <w:t>=</w:t>
            </w:r>
          </w:p>
        </w:tc>
        <w:tc>
          <w:tcPr>
            <w:tcW w:w="880" w:type="dxa"/>
            <w:tcBorders>
              <w:top w:val="nil"/>
              <w:left w:val="nil"/>
              <w:bottom w:val="single" w:sz="8" w:space="0" w:color="auto"/>
              <w:right w:val="nil"/>
            </w:tcBorders>
            <w:shd w:val="clear" w:color="auto" w:fill="auto"/>
            <w:noWrap/>
            <w:vAlign w:val="center"/>
            <w:hideMark/>
          </w:tcPr>
          <w:p w:rsidR="009F5188" w:rsidRPr="007F5637" w:rsidRDefault="009F5188" w:rsidP="008C2097">
            <w:pPr>
              <w:spacing w:after="0" w:line="240" w:lineRule="auto"/>
              <w:ind w:left="0"/>
              <w:jc w:val="center"/>
              <w:rPr>
                <w:rFonts w:ascii="Calibri" w:eastAsia="Times New Roman" w:hAnsi="Calibri" w:cs="Times New Roman"/>
                <w:color w:val="000000"/>
              </w:rPr>
            </w:pPr>
            <w:r w:rsidRPr="007F5637">
              <w:rPr>
                <w:rFonts w:ascii="Calibri" w:eastAsia="Times New Roman" w:hAnsi="Calibri" w:cs="Times New Roman"/>
                <w:color w:val="000000"/>
              </w:rPr>
              <w:t>0.047</w:t>
            </w:r>
          </w:p>
        </w:tc>
        <w:tc>
          <w:tcPr>
            <w:tcW w:w="1277" w:type="dxa"/>
            <w:tcBorders>
              <w:top w:val="nil"/>
              <w:left w:val="nil"/>
              <w:bottom w:val="single" w:sz="8" w:space="0" w:color="auto"/>
              <w:right w:val="nil"/>
            </w:tcBorders>
            <w:shd w:val="clear" w:color="auto" w:fill="auto"/>
            <w:noWrap/>
            <w:vAlign w:val="bottom"/>
            <w:hideMark/>
          </w:tcPr>
          <w:p w:rsidR="009F5188" w:rsidRPr="007F5637" w:rsidRDefault="009F5188" w:rsidP="008C2097">
            <w:pPr>
              <w:spacing w:after="0" w:line="240" w:lineRule="auto"/>
              <w:ind w:left="0"/>
              <w:rPr>
                <w:rFonts w:ascii="Calibri" w:eastAsia="Times New Roman" w:hAnsi="Calibri" w:cs="Times New Roman"/>
                <w:color w:val="000000"/>
              </w:rPr>
            </w:pPr>
            <w:r w:rsidRPr="007F5637">
              <w:rPr>
                <w:rFonts w:ascii="Calibri" w:eastAsia="Times New Roman" w:hAnsi="Calibri" w:cs="Times New Roman"/>
                <w:color w:val="000000"/>
              </w:rPr>
              <w:t> </w:t>
            </w:r>
          </w:p>
        </w:tc>
        <w:tc>
          <w:tcPr>
            <w:tcW w:w="820" w:type="dxa"/>
            <w:tcBorders>
              <w:top w:val="nil"/>
              <w:left w:val="nil"/>
              <w:bottom w:val="single" w:sz="8" w:space="0" w:color="auto"/>
              <w:right w:val="nil"/>
            </w:tcBorders>
            <w:shd w:val="clear" w:color="auto" w:fill="auto"/>
            <w:noWrap/>
            <w:vAlign w:val="bottom"/>
            <w:hideMark/>
          </w:tcPr>
          <w:p w:rsidR="009F5188" w:rsidRPr="007F5637" w:rsidRDefault="009F5188" w:rsidP="008C2097">
            <w:pPr>
              <w:spacing w:after="0" w:line="240" w:lineRule="auto"/>
              <w:ind w:left="0"/>
              <w:rPr>
                <w:rFonts w:ascii="Calibri" w:eastAsia="Times New Roman" w:hAnsi="Calibri" w:cs="Times New Roman"/>
                <w:color w:val="000000"/>
              </w:rPr>
            </w:pPr>
            <w:r w:rsidRPr="007F5637">
              <w:rPr>
                <w:rFonts w:ascii="Calibri" w:eastAsia="Times New Roman" w:hAnsi="Calibri" w:cs="Times New Roman"/>
                <w:color w:val="000000"/>
              </w:rPr>
              <w:t> </w:t>
            </w:r>
          </w:p>
        </w:tc>
        <w:tc>
          <w:tcPr>
            <w:tcW w:w="762" w:type="dxa"/>
            <w:tcBorders>
              <w:top w:val="nil"/>
              <w:left w:val="nil"/>
              <w:bottom w:val="single" w:sz="8" w:space="0" w:color="auto"/>
              <w:right w:val="single" w:sz="8" w:space="0" w:color="auto"/>
            </w:tcBorders>
            <w:shd w:val="clear" w:color="auto" w:fill="auto"/>
            <w:noWrap/>
            <w:vAlign w:val="bottom"/>
            <w:hideMark/>
          </w:tcPr>
          <w:p w:rsidR="009F5188" w:rsidRPr="007F5637" w:rsidRDefault="009F5188" w:rsidP="008C2097">
            <w:pPr>
              <w:spacing w:after="0" w:line="240" w:lineRule="auto"/>
              <w:ind w:left="0"/>
              <w:rPr>
                <w:rFonts w:ascii="Calibri" w:eastAsia="Times New Roman" w:hAnsi="Calibri" w:cs="Times New Roman"/>
                <w:color w:val="000000"/>
              </w:rPr>
            </w:pPr>
            <w:r w:rsidRPr="007F5637">
              <w:rPr>
                <w:rFonts w:ascii="Calibri" w:eastAsia="Times New Roman" w:hAnsi="Calibri" w:cs="Times New Roman"/>
                <w:color w:val="000000"/>
              </w:rPr>
              <w:t> </w:t>
            </w:r>
          </w:p>
        </w:tc>
      </w:tr>
    </w:tbl>
    <w:p w:rsidR="00F247AF" w:rsidRDefault="00F247AF" w:rsidP="00215A77">
      <w:pPr>
        <w:spacing w:line="360" w:lineRule="auto"/>
        <w:ind w:left="426" w:firstLine="567"/>
        <w:jc w:val="both"/>
        <w:rPr>
          <w:rFonts w:ascii="Times New Roman" w:hAnsi="Times New Roman" w:cs="Times New Roman"/>
          <w:b/>
          <w:i/>
          <w:sz w:val="20"/>
          <w:szCs w:val="20"/>
          <w:lang w:val="it-IT"/>
        </w:rPr>
      </w:pPr>
      <w:r w:rsidRPr="00215A77">
        <w:rPr>
          <w:rFonts w:ascii="Times New Roman" w:hAnsi="Times New Roman" w:cs="Times New Roman"/>
          <w:b/>
          <w:i/>
          <w:sz w:val="20"/>
          <w:szCs w:val="20"/>
          <w:lang w:val="it-IT"/>
        </w:rPr>
        <w:t>Sumber : Data olahan SPSS</w:t>
      </w:r>
    </w:p>
    <w:p w:rsidR="009F5188" w:rsidRDefault="009F5188" w:rsidP="009F5188">
      <w:pPr>
        <w:spacing w:line="480" w:lineRule="auto"/>
        <w:ind w:left="1170" w:firstLine="567"/>
        <w:jc w:val="both"/>
        <w:rPr>
          <w:rFonts w:ascii="Times New Roman" w:hAnsi="Times New Roman"/>
          <w:sz w:val="24"/>
          <w:szCs w:val="24"/>
        </w:rPr>
      </w:pPr>
    </w:p>
    <w:p w:rsidR="009F5188" w:rsidRPr="006501E2" w:rsidRDefault="009F5188" w:rsidP="001951A8">
      <w:pPr>
        <w:tabs>
          <w:tab w:val="left" w:pos="810"/>
        </w:tabs>
        <w:spacing w:line="360" w:lineRule="auto"/>
        <w:ind w:left="810" w:firstLine="567"/>
        <w:jc w:val="both"/>
        <w:rPr>
          <w:rFonts w:ascii="Times New Roman" w:hAnsi="Times New Roman"/>
          <w:sz w:val="24"/>
          <w:szCs w:val="24"/>
          <w:lang w:val="id-ID"/>
        </w:rPr>
      </w:pPr>
      <w:r w:rsidRPr="006501E2">
        <w:rPr>
          <w:rFonts w:ascii="Times New Roman" w:hAnsi="Times New Roman"/>
          <w:sz w:val="24"/>
          <w:szCs w:val="24"/>
        </w:rPr>
        <w:t xml:space="preserve">Variabel terikat pada regresi ini adalah </w:t>
      </w:r>
      <w:r>
        <w:rPr>
          <w:rFonts w:ascii="Times New Roman" w:hAnsi="Times New Roman"/>
          <w:sz w:val="24"/>
          <w:szCs w:val="24"/>
        </w:rPr>
        <w:t>CSR</w:t>
      </w:r>
      <w:r w:rsidRPr="006501E2">
        <w:rPr>
          <w:rFonts w:ascii="Times New Roman" w:hAnsi="Times New Roman"/>
          <w:sz w:val="24"/>
          <w:szCs w:val="24"/>
        </w:rPr>
        <w:t xml:space="preserve"> sedangkan variabel bebasnya adalah </w:t>
      </w:r>
      <w:r>
        <w:rPr>
          <w:rFonts w:ascii="Times New Roman" w:hAnsi="Times New Roman"/>
          <w:sz w:val="24"/>
          <w:szCs w:val="24"/>
        </w:rPr>
        <w:t>ROA, SIZE dan DER</w:t>
      </w:r>
      <w:r w:rsidRPr="006501E2">
        <w:rPr>
          <w:rFonts w:ascii="Times New Roman" w:hAnsi="Times New Roman"/>
          <w:sz w:val="24"/>
          <w:szCs w:val="24"/>
        </w:rPr>
        <w:t xml:space="preserve">. </w:t>
      </w:r>
      <w:r w:rsidRPr="006501E2">
        <w:rPr>
          <w:rFonts w:ascii="Times New Roman" w:hAnsi="Times New Roman"/>
          <w:sz w:val="24"/>
          <w:szCs w:val="24"/>
          <w:lang w:val="id-ID"/>
        </w:rPr>
        <w:t>Model regresi berdasarkan hasil analisis di atas adalah:</w:t>
      </w:r>
    </w:p>
    <w:p w:rsidR="009F5188" w:rsidRPr="007F6996" w:rsidRDefault="009F5188" w:rsidP="009F5188">
      <w:pPr>
        <w:pStyle w:val="ListParagraph"/>
        <w:tabs>
          <w:tab w:val="left" w:pos="990"/>
        </w:tabs>
        <w:spacing w:after="0" w:line="240" w:lineRule="auto"/>
        <w:ind w:left="1080" w:hanging="709"/>
        <w:jc w:val="center"/>
        <w:rPr>
          <w:rFonts w:ascii="Times New Roman" w:hAnsi="Times New Roman"/>
          <w:b/>
          <w:sz w:val="24"/>
          <w:szCs w:val="24"/>
          <w:lang w:val="id-ID"/>
        </w:rPr>
      </w:pPr>
      <w:r>
        <w:rPr>
          <w:rFonts w:ascii="Times New Roman" w:hAnsi="Times New Roman"/>
          <w:b/>
          <w:sz w:val="24"/>
          <w:szCs w:val="24"/>
        </w:rPr>
        <w:t>CSR</w:t>
      </w:r>
      <w:r w:rsidRPr="006501E2">
        <w:rPr>
          <w:rFonts w:ascii="Times New Roman" w:hAnsi="Times New Roman"/>
          <w:b/>
          <w:sz w:val="24"/>
          <w:szCs w:val="24"/>
        </w:rPr>
        <w:t xml:space="preserve"> = </w:t>
      </w:r>
      <w:r>
        <w:rPr>
          <w:rFonts w:ascii="Times New Roman" w:hAnsi="Times New Roman"/>
          <w:b/>
          <w:sz w:val="24"/>
          <w:szCs w:val="24"/>
        </w:rPr>
        <w:t xml:space="preserve">1.054 </w:t>
      </w:r>
      <w:r w:rsidRPr="006501E2">
        <w:rPr>
          <w:rFonts w:ascii="Times New Roman" w:hAnsi="Times New Roman"/>
          <w:b/>
          <w:sz w:val="24"/>
          <w:szCs w:val="24"/>
        </w:rPr>
        <w:t xml:space="preserve">+ </w:t>
      </w:r>
      <w:r>
        <w:rPr>
          <w:rFonts w:ascii="Times New Roman" w:hAnsi="Times New Roman"/>
          <w:b/>
          <w:sz w:val="24"/>
          <w:szCs w:val="24"/>
        </w:rPr>
        <w:t>0.096 ROA +</w:t>
      </w:r>
      <w:r w:rsidRPr="006501E2">
        <w:rPr>
          <w:rFonts w:ascii="Times New Roman" w:hAnsi="Times New Roman"/>
          <w:b/>
          <w:sz w:val="24"/>
          <w:szCs w:val="24"/>
        </w:rPr>
        <w:t xml:space="preserve"> </w:t>
      </w:r>
      <w:r>
        <w:rPr>
          <w:rFonts w:ascii="Times New Roman" w:hAnsi="Times New Roman"/>
          <w:b/>
          <w:sz w:val="24"/>
          <w:szCs w:val="24"/>
        </w:rPr>
        <w:t>0,293</w:t>
      </w:r>
      <w:r w:rsidRPr="006501E2">
        <w:rPr>
          <w:rFonts w:ascii="Times New Roman" w:hAnsi="Times New Roman"/>
          <w:b/>
          <w:sz w:val="24"/>
          <w:szCs w:val="24"/>
        </w:rPr>
        <w:t xml:space="preserve"> </w:t>
      </w:r>
      <w:r>
        <w:rPr>
          <w:rFonts w:ascii="Times New Roman" w:hAnsi="Times New Roman"/>
          <w:b/>
          <w:sz w:val="24"/>
          <w:szCs w:val="24"/>
        </w:rPr>
        <w:t>SIZE</w:t>
      </w:r>
      <w:r w:rsidRPr="006501E2">
        <w:rPr>
          <w:rFonts w:ascii="Times New Roman" w:hAnsi="Times New Roman"/>
          <w:b/>
          <w:sz w:val="24"/>
          <w:szCs w:val="24"/>
        </w:rPr>
        <w:t xml:space="preserve"> </w:t>
      </w:r>
      <w:r>
        <w:rPr>
          <w:rFonts w:ascii="Times New Roman" w:hAnsi="Times New Roman"/>
          <w:b/>
          <w:sz w:val="24"/>
          <w:szCs w:val="24"/>
        </w:rPr>
        <w:t>- 0,006 DER + ε</w:t>
      </w:r>
    </w:p>
    <w:p w:rsidR="009F5188" w:rsidRDefault="009F5188" w:rsidP="009F5188">
      <w:pPr>
        <w:spacing w:after="160" w:line="259" w:lineRule="auto"/>
        <w:ind w:left="2160"/>
        <w:rPr>
          <w:rFonts w:ascii="Times New Roman" w:hAnsi="Times New Roman"/>
          <w:b/>
          <w:sz w:val="24"/>
          <w:szCs w:val="24"/>
        </w:rPr>
      </w:pPr>
      <w:r>
        <w:rPr>
          <w:rFonts w:ascii="Times New Roman" w:hAnsi="Times New Roman"/>
          <w:b/>
          <w:sz w:val="24"/>
          <w:szCs w:val="24"/>
          <w:lang w:val="id-ID"/>
        </w:rPr>
        <w:t xml:space="preserve">        (sig 0,</w:t>
      </w:r>
      <w:r>
        <w:rPr>
          <w:rFonts w:ascii="Times New Roman" w:hAnsi="Times New Roman"/>
          <w:b/>
          <w:sz w:val="24"/>
          <w:szCs w:val="24"/>
        </w:rPr>
        <w:t>018</w:t>
      </w:r>
      <w:r>
        <w:rPr>
          <w:rFonts w:ascii="Times New Roman" w:hAnsi="Times New Roman"/>
          <w:b/>
          <w:sz w:val="24"/>
          <w:szCs w:val="24"/>
          <w:lang w:val="id-ID"/>
        </w:rPr>
        <w:t>)      (sig 0,</w:t>
      </w:r>
      <w:r>
        <w:rPr>
          <w:rFonts w:ascii="Times New Roman" w:hAnsi="Times New Roman"/>
          <w:b/>
          <w:sz w:val="24"/>
          <w:szCs w:val="24"/>
        </w:rPr>
        <w:t>047</w:t>
      </w:r>
      <w:r>
        <w:rPr>
          <w:rFonts w:ascii="Times New Roman" w:hAnsi="Times New Roman"/>
          <w:b/>
          <w:sz w:val="24"/>
          <w:szCs w:val="24"/>
          <w:lang w:val="id-ID"/>
        </w:rPr>
        <w:t>)     (sig 0,</w:t>
      </w:r>
      <w:r>
        <w:rPr>
          <w:rFonts w:ascii="Times New Roman" w:hAnsi="Times New Roman"/>
          <w:b/>
          <w:sz w:val="24"/>
          <w:szCs w:val="24"/>
        </w:rPr>
        <w:t>884</w:t>
      </w:r>
      <w:r>
        <w:rPr>
          <w:rFonts w:ascii="Times New Roman" w:hAnsi="Times New Roman"/>
          <w:b/>
          <w:sz w:val="24"/>
          <w:szCs w:val="24"/>
          <w:lang w:val="id-ID"/>
        </w:rPr>
        <w:t>)</w:t>
      </w:r>
    </w:p>
    <w:p w:rsidR="001951A8" w:rsidRPr="004A012D" w:rsidRDefault="001951A8" w:rsidP="001951A8">
      <w:pPr>
        <w:autoSpaceDE w:val="0"/>
        <w:autoSpaceDN w:val="0"/>
        <w:adjustRightInd w:val="0"/>
        <w:spacing w:after="0" w:line="360" w:lineRule="auto"/>
        <w:ind w:left="810" w:firstLine="720"/>
        <w:jc w:val="both"/>
        <w:rPr>
          <w:rFonts w:ascii="Times New Roman" w:hAnsi="Times New Roman" w:cs="Times New Roman"/>
          <w:sz w:val="24"/>
          <w:szCs w:val="24"/>
          <w:lang w:val="id-ID"/>
        </w:rPr>
      </w:pPr>
      <w:r w:rsidRPr="004A012D">
        <w:rPr>
          <w:rFonts w:ascii="Times New Roman" w:hAnsi="Times New Roman"/>
          <w:sz w:val="24"/>
          <w:szCs w:val="24"/>
          <w:lang w:val="it-IT"/>
        </w:rPr>
        <w:t xml:space="preserve">Berdasarkan hasil analisis regresi, </w:t>
      </w:r>
      <w:r w:rsidRPr="004A012D">
        <w:rPr>
          <w:rFonts w:ascii="Times New Roman" w:hAnsi="Times New Roman"/>
          <w:sz w:val="24"/>
          <w:szCs w:val="24"/>
        </w:rPr>
        <w:t xml:space="preserve">pada </w:t>
      </w:r>
      <w:r w:rsidRPr="004A012D">
        <w:rPr>
          <w:rFonts w:ascii="Times New Roman" w:hAnsi="Times New Roman"/>
          <w:sz w:val="24"/>
          <w:szCs w:val="24"/>
          <w:lang w:val="it-IT"/>
        </w:rPr>
        <w:t xml:space="preserve">variabel </w:t>
      </w:r>
      <w:r w:rsidRPr="004A012D">
        <w:rPr>
          <w:rFonts w:ascii="Times New Roman" w:hAnsi="Times New Roman"/>
          <w:sz w:val="24"/>
          <w:szCs w:val="24"/>
        </w:rPr>
        <w:t>ROA</w:t>
      </w:r>
      <w:r w:rsidRPr="004A012D">
        <w:rPr>
          <w:rFonts w:ascii="Times New Roman" w:hAnsi="Times New Roman"/>
          <w:sz w:val="24"/>
          <w:szCs w:val="24"/>
          <w:lang w:val="it-IT"/>
        </w:rPr>
        <w:t xml:space="preserve"> diperoleh nilai t</w:t>
      </w:r>
      <w:r w:rsidRPr="004A012D">
        <w:rPr>
          <w:rFonts w:ascii="Times New Roman" w:hAnsi="Times New Roman"/>
          <w:sz w:val="24"/>
          <w:szCs w:val="24"/>
          <w:vertAlign w:val="subscript"/>
          <w:lang w:val="it-IT"/>
        </w:rPr>
        <w:t>hitung</w:t>
      </w:r>
      <w:r w:rsidRPr="004A012D">
        <w:rPr>
          <w:rFonts w:ascii="Times New Roman" w:hAnsi="Times New Roman"/>
          <w:sz w:val="24"/>
          <w:szCs w:val="24"/>
          <w:lang w:val="it-IT"/>
        </w:rPr>
        <w:t xml:space="preserve"> sebesar </w:t>
      </w:r>
      <w:r w:rsidRPr="00E318B2">
        <w:rPr>
          <w:rFonts w:ascii="Arial" w:hAnsi="Arial" w:cs="Arial"/>
          <w:color w:val="010205"/>
          <w:sz w:val="18"/>
          <w:szCs w:val="18"/>
        </w:rPr>
        <w:t>2.392</w:t>
      </w:r>
      <w:r w:rsidRPr="004A012D">
        <w:rPr>
          <w:rFonts w:ascii="Arial" w:eastAsia="Times New Roman" w:hAnsi="Arial" w:cs="Arial"/>
          <w:sz w:val="18"/>
          <w:szCs w:val="18"/>
        </w:rPr>
        <w:t xml:space="preserve"> </w:t>
      </w:r>
      <w:r>
        <w:rPr>
          <w:rFonts w:ascii="Times New Roman" w:hAnsi="Times New Roman"/>
          <w:sz w:val="24"/>
          <w:szCs w:val="24"/>
          <w:lang w:val="it-IT"/>
        </w:rPr>
        <w:t>dengan signifikansi sebesar 0,018. sig. t &lt; 5% (0,018</w:t>
      </w:r>
      <w:r w:rsidRPr="004A012D">
        <w:rPr>
          <w:rFonts w:ascii="Times New Roman" w:hAnsi="Times New Roman"/>
          <w:sz w:val="24"/>
          <w:szCs w:val="24"/>
          <w:lang w:val="it-IT"/>
        </w:rPr>
        <w:t xml:space="preserve"> &lt; 0,050), maka dapat disimpulkan bahwa secara parsial variabel </w:t>
      </w:r>
      <w:r w:rsidRPr="004A012D">
        <w:rPr>
          <w:rFonts w:ascii="Times New Roman" w:hAnsi="Times New Roman"/>
          <w:sz w:val="24"/>
          <w:szCs w:val="24"/>
        </w:rPr>
        <w:t>ROA</w:t>
      </w:r>
      <w:r w:rsidRPr="004A012D">
        <w:rPr>
          <w:rFonts w:ascii="Times New Roman" w:hAnsi="Times New Roman"/>
          <w:sz w:val="24"/>
          <w:szCs w:val="24"/>
          <w:lang w:val="it-IT"/>
        </w:rPr>
        <w:t xml:space="preserve"> berpengaruh signifikan positif terhadap variabel </w:t>
      </w:r>
      <w:r w:rsidRPr="004A012D">
        <w:rPr>
          <w:rFonts w:ascii="Times New Roman" w:hAnsi="Times New Roman"/>
          <w:sz w:val="24"/>
          <w:szCs w:val="24"/>
        </w:rPr>
        <w:t xml:space="preserve">CSR. Semakin tinggi ROA maka CSR </w:t>
      </w:r>
      <w:proofErr w:type="gramStart"/>
      <w:r w:rsidRPr="004A012D">
        <w:rPr>
          <w:rFonts w:ascii="Times New Roman" w:hAnsi="Times New Roman"/>
          <w:sz w:val="24"/>
          <w:szCs w:val="24"/>
        </w:rPr>
        <w:t>akan</w:t>
      </w:r>
      <w:proofErr w:type="gramEnd"/>
      <w:r w:rsidRPr="004A012D">
        <w:rPr>
          <w:rFonts w:ascii="Times New Roman" w:hAnsi="Times New Roman"/>
          <w:sz w:val="24"/>
          <w:szCs w:val="24"/>
        </w:rPr>
        <w:t xml:space="preserve"> semakin meningkat, sebaliknya </w:t>
      </w:r>
      <w:r w:rsidRPr="004A012D">
        <w:rPr>
          <w:rFonts w:ascii="Times New Roman" w:hAnsi="Times New Roman"/>
          <w:sz w:val="24"/>
          <w:szCs w:val="24"/>
        </w:rPr>
        <w:lastRenderedPageBreak/>
        <w:t>semakin rendah ROA maka CSR akan semakin menurun.</w:t>
      </w:r>
      <w:r w:rsidRPr="004A012D">
        <w:rPr>
          <w:rFonts w:ascii="Times New Roman" w:hAnsi="Times New Roman"/>
          <w:sz w:val="24"/>
          <w:szCs w:val="24"/>
          <w:lang w:val="id-ID"/>
        </w:rPr>
        <w:t xml:space="preserve"> </w:t>
      </w:r>
      <w:r w:rsidRPr="004A012D">
        <w:rPr>
          <w:rFonts w:ascii="Times New Roman" w:hAnsi="Times New Roman" w:cs="Times New Roman"/>
          <w:sz w:val="24"/>
          <w:szCs w:val="24"/>
          <w:lang w:val="id-ID"/>
        </w:rPr>
        <w:t>Dari hasil pengujian yang dilakukan ditemukan bahwa tidak ada variabel yang mewakili kinerja keuangan yang signifikan mempengaruhi tingkap pengungkapan tanggung jawab sosial perusahaan pada level signifikansi sebesar 5%. Hasil ini konsisten dengan penemuan riset sebelumnya seperti Cowen, Ferreri Dan Parker (1987), Belkaoui Dan Karpik (1989), Patten (1991); Hackston Dan Milne (1996); Suda Dan Kokubu (1994), Park (1999) dan Yuliani (2003). Dengan demikian dapat dikatakan bahwa kinerja keuangan yang tinggi dari suatu perusahan tidak menjamin bahwa perusahaan tersebut akan lebih banyak mengungkapkan tanggung jawab sosialnya.</w:t>
      </w:r>
    </w:p>
    <w:p w:rsidR="001951A8" w:rsidRPr="004A012D" w:rsidRDefault="001951A8" w:rsidP="001951A8">
      <w:pPr>
        <w:spacing w:line="360" w:lineRule="auto"/>
        <w:ind w:left="810" w:firstLine="720"/>
        <w:jc w:val="both"/>
        <w:rPr>
          <w:rFonts w:ascii="Times New Roman" w:hAnsi="Times New Roman"/>
          <w:sz w:val="24"/>
          <w:szCs w:val="24"/>
          <w:lang w:val="id-ID"/>
        </w:rPr>
      </w:pPr>
      <w:proofErr w:type="gramStart"/>
      <w:r w:rsidRPr="004A012D">
        <w:rPr>
          <w:rFonts w:ascii="Times New Roman" w:hAnsi="Times New Roman"/>
          <w:sz w:val="24"/>
          <w:szCs w:val="24"/>
        </w:rPr>
        <w:t xml:space="preserve">Pada </w:t>
      </w:r>
      <w:r w:rsidRPr="004A012D">
        <w:rPr>
          <w:rFonts w:ascii="Times New Roman" w:hAnsi="Times New Roman"/>
          <w:sz w:val="24"/>
          <w:szCs w:val="24"/>
          <w:lang w:val="it-IT"/>
        </w:rPr>
        <w:t xml:space="preserve">variabel </w:t>
      </w:r>
      <w:r w:rsidRPr="004A012D">
        <w:rPr>
          <w:rFonts w:ascii="Times New Roman" w:hAnsi="Times New Roman"/>
          <w:sz w:val="24"/>
        </w:rPr>
        <w:t>SIZE</w:t>
      </w:r>
      <w:r w:rsidRPr="004A012D">
        <w:rPr>
          <w:rFonts w:ascii="Times New Roman" w:hAnsi="Times New Roman"/>
          <w:sz w:val="24"/>
          <w:szCs w:val="24"/>
          <w:lang w:val="it-IT"/>
        </w:rPr>
        <w:t xml:space="preserve"> diperoleh nilai t</w:t>
      </w:r>
      <w:r w:rsidRPr="004A012D">
        <w:rPr>
          <w:rFonts w:ascii="Times New Roman" w:hAnsi="Times New Roman"/>
          <w:sz w:val="24"/>
          <w:szCs w:val="24"/>
          <w:vertAlign w:val="subscript"/>
          <w:lang w:val="it-IT"/>
        </w:rPr>
        <w:t>hitung</w:t>
      </w:r>
      <w:r w:rsidRPr="004A012D">
        <w:rPr>
          <w:rFonts w:ascii="Times New Roman" w:hAnsi="Times New Roman"/>
          <w:sz w:val="24"/>
          <w:szCs w:val="24"/>
          <w:lang w:val="it-IT"/>
        </w:rPr>
        <w:t xml:space="preserve"> sebesar </w:t>
      </w:r>
      <w:r>
        <w:rPr>
          <w:rFonts w:ascii="Arial" w:hAnsi="Arial" w:cs="Arial"/>
          <w:color w:val="010205"/>
          <w:sz w:val="18"/>
          <w:szCs w:val="18"/>
        </w:rPr>
        <w:t>0</w:t>
      </w:r>
      <w:r w:rsidRPr="00E318B2">
        <w:rPr>
          <w:rFonts w:ascii="Arial" w:hAnsi="Arial" w:cs="Arial"/>
          <w:color w:val="010205"/>
          <w:sz w:val="18"/>
          <w:szCs w:val="18"/>
        </w:rPr>
        <w:t>.712</w:t>
      </w:r>
      <w:r>
        <w:rPr>
          <w:rFonts w:ascii="Arial" w:eastAsia="Times New Roman" w:hAnsi="Arial" w:cs="Arial"/>
          <w:sz w:val="18"/>
          <w:szCs w:val="18"/>
        </w:rPr>
        <w:t xml:space="preserve"> </w:t>
      </w:r>
      <w:r w:rsidRPr="004A012D">
        <w:rPr>
          <w:rFonts w:ascii="Times New Roman" w:hAnsi="Times New Roman"/>
          <w:sz w:val="24"/>
          <w:szCs w:val="24"/>
          <w:lang w:val="it-IT"/>
        </w:rPr>
        <w:t>d</w:t>
      </w:r>
      <w:r>
        <w:rPr>
          <w:rFonts w:ascii="Times New Roman" w:hAnsi="Times New Roman"/>
          <w:sz w:val="24"/>
          <w:szCs w:val="24"/>
          <w:lang w:val="it-IT"/>
        </w:rPr>
        <w:t xml:space="preserve">engan signifikansi sebesar </w:t>
      </w:r>
      <w:r>
        <w:rPr>
          <w:rFonts w:ascii="Arial" w:hAnsi="Arial" w:cs="Arial"/>
          <w:color w:val="010205"/>
          <w:sz w:val="18"/>
          <w:szCs w:val="18"/>
        </w:rPr>
        <w:t>0.047</w:t>
      </w:r>
      <w:r>
        <w:rPr>
          <w:rFonts w:ascii="Times New Roman" w:hAnsi="Times New Roman"/>
          <w:sz w:val="24"/>
          <w:szCs w:val="24"/>
          <w:lang w:val="it-IT"/>
        </w:rPr>
        <w:t>.</w:t>
      </w:r>
      <w:proofErr w:type="gramEnd"/>
      <w:r>
        <w:rPr>
          <w:rFonts w:ascii="Times New Roman" w:hAnsi="Times New Roman"/>
          <w:sz w:val="24"/>
          <w:szCs w:val="24"/>
          <w:lang w:val="it-IT"/>
        </w:rPr>
        <w:t xml:space="preserve"> Karena sig. t &lt; 5% (0,047</w:t>
      </w:r>
      <w:r w:rsidRPr="004A012D">
        <w:rPr>
          <w:rFonts w:ascii="Times New Roman" w:hAnsi="Times New Roman"/>
          <w:sz w:val="24"/>
          <w:szCs w:val="24"/>
          <w:lang w:val="it-IT"/>
        </w:rPr>
        <w:t xml:space="preserve"> &lt; 0,050), maka dapat disimpulkan bahwa secara parsial variabel </w:t>
      </w:r>
      <w:r w:rsidRPr="004A012D">
        <w:rPr>
          <w:rFonts w:ascii="Times New Roman" w:hAnsi="Times New Roman"/>
          <w:sz w:val="24"/>
        </w:rPr>
        <w:t>SIZE</w:t>
      </w:r>
      <w:r w:rsidRPr="004A012D">
        <w:rPr>
          <w:rFonts w:ascii="Times New Roman" w:hAnsi="Times New Roman"/>
          <w:sz w:val="24"/>
          <w:szCs w:val="24"/>
          <w:lang w:val="it-IT"/>
        </w:rPr>
        <w:t xml:space="preserve"> berpengaruh signifikan negatif terhadap variabel </w:t>
      </w:r>
      <w:r w:rsidRPr="004A012D">
        <w:rPr>
          <w:rFonts w:ascii="Times New Roman" w:hAnsi="Times New Roman"/>
          <w:sz w:val="24"/>
          <w:szCs w:val="24"/>
        </w:rPr>
        <w:t xml:space="preserve">CSR. Semakin tinggi SIZE maka CSR </w:t>
      </w:r>
      <w:proofErr w:type="gramStart"/>
      <w:r w:rsidRPr="004A012D">
        <w:rPr>
          <w:rFonts w:ascii="Times New Roman" w:hAnsi="Times New Roman"/>
          <w:sz w:val="24"/>
          <w:szCs w:val="24"/>
        </w:rPr>
        <w:t>akan</w:t>
      </w:r>
      <w:proofErr w:type="gramEnd"/>
      <w:r w:rsidRPr="004A012D">
        <w:rPr>
          <w:rFonts w:ascii="Times New Roman" w:hAnsi="Times New Roman"/>
          <w:sz w:val="24"/>
          <w:szCs w:val="24"/>
        </w:rPr>
        <w:t xml:space="preserve"> semakin menurun, sebaliknya semakin rendah SIZE maka CSR akan semakin meningkat.</w:t>
      </w:r>
      <w:r w:rsidRPr="004A012D">
        <w:rPr>
          <w:rFonts w:ascii="Times New Roman" w:hAnsi="Times New Roman"/>
          <w:sz w:val="24"/>
          <w:szCs w:val="24"/>
          <w:lang w:val="id-ID"/>
        </w:rPr>
        <w:t xml:space="preserve"> Karena perusahaan yang besar memiliki tingkat ketergantungan hutang yang tinggi, dengan tingginya tingkat ketergantungan pada hutang perusahaan akan sedikit mengungkapkan tanggung jawab sosial perusahaan.</w:t>
      </w:r>
    </w:p>
    <w:p w:rsidR="009F5188" w:rsidRDefault="001951A8" w:rsidP="001951A8">
      <w:pPr>
        <w:spacing w:line="360" w:lineRule="auto"/>
        <w:ind w:left="810" w:firstLine="567"/>
        <w:jc w:val="both"/>
        <w:rPr>
          <w:rFonts w:ascii="Times New Roman" w:hAnsi="Times New Roman" w:cs="Times New Roman"/>
          <w:b/>
          <w:i/>
          <w:sz w:val="20"/>
          <w:szCs w:val="20"/>
          <w:lang w:val="it-IT"/>
        </w:rPr>
      </w:pPr>
      <w:proofErr w:type="gramStart"/>
      <w:r w:rsidRPr="004A012D">
        <w:rPr>
          <w:rFonts w:ascii="Times New Roman" w:hAnsi="Times New Roman"/>
          <w:sz w:val="24"/>
          <w:szCs w:val="24"/>
        </w:rPr>
        <w:t xml:space="preserve">Pada </w:t>
      </w:r>
      <w:r w:rsidRPr="004A012D">
        <w:rPr>
          <w:rFonts w:ascii="Times New Roman" w:hAnsi="Times New Roman"/>
          <w:sz w:val="24"/>
          <w:szCs w:val="24"/>
          <w:lang w:val="it-IT"/>
        </w:rPr>
        <w:t xml:space="preserve">variabel </w:t>
      </w:r>
      <w:r w:rsidRPr="004A012D">
        <w:rPr>
          <w:rFonts w:ascii="Times New Roman" w:hAnsi="Times New Roman"/>
          <w:sz w:val="24"/>
        </w:rPr>
        <w:t>DER</w:t>
      </w:r>
      <w:r w:rsidRPr="004A012D">
        <w:rPr>
          <w:rFonts w:ascii="Times New Roman" w:hAnsi="Times New Roman"/>
          <w:sz w:val="24"/>
          <w:szCs w:val="24"/>
          <w:lang w:val="it-IT"/>
        </w:rPr>
        <w:t xml:space="preserve"> diperoleh nilai t</w:t>
      </w:r>
      <w:r w:rsidRPr="004A012D">
        <w:rPr>
          <w:rFonts w:ascii="Times New Roman" w:hAnsi="Times New Roman"/>
          <w:sz w:val="24"/>
          <w:szCs w:val="24"/>
          <w:vertAlign w:val="subscript"/>
          <w:lang w:val="it-IT"/>
        </w:rPr>
        <w:t>hitung</w:t>
      </w:r>
      <w:r w:rsidRPr="004A012D">
        <w:rPr>
          <w:rFonts w:ascii="Times New Roman" w:hAnsi="Times New Roman"/>
          <w:sz w:val="24"/>
          <w:szCs w:val="24"/>
          <w:lang w:val="it-IT"/>
        </w:rPr>
        <w:t xml:space="preserve"> sebesar </w:t>
      </w:r>
      <w:r w:rsidRPr="00E318B2">
        <w:rPr>
          <w:rFonts w:ascii="Arial" w:hAnsi="Arial" w:cs="Arial"/>
          <w:color w:val="010205"/>
          <w:sz w:val="18"/>
          <w:szCs w:val="18"/>
        </w:rPr>
        <w:t>-</w:t>
      </w:r>
      <w:r>
        <w:rPr>
          <w:rFonts w:ascii="Arial" w:hAnsi="Arial" w:cs="Arial"/>
          <w:color w:val="010205"/>
          <w:sz w:val="18"/>
          <w:szCs w:val="18"/>
        </w:rPr>
        <w:t>0</w:t>
      </w:r>
      <w:r w:rsidRPr="00E318B2">
        <w:rPr>
          <w:rFonts w:ascii="Arial" w:hAnsi="Arial" w:cs="Arial"/>
          <w:color w:val="010205"/>
          <w:sz w:val="18"/>
          <w:szCs w:val="18"/>
        </w:rPr>
        <w:t>.146</w:t>
      </w:r>
      <w:r>
        <w:rPr>
          <w:rFonts w:ascii="Arial" w:eastAsia="Times New Roman" w:hAnsi="Arial" w:cs="Arial"/>
          <w:sz w:val="18"/>
          <w:szCs w:val="18"/>
        </w:rPr>
        <w:t xml:space="preserve"> </w:t>
      </w:r>
      <w:r>
        <w:rPr>
          <w:rFonts w:ascii="Times New Roman" w:hAnsi="Times New Roman"/>
          <w:sz w:val="24"/>
          <w:szCs w:val="24"/>
          <w:lang w:val="it-IT"/>
        </w:rPr>
        <w:t xml:space="preserve">dengan signifikansi sebesar </w:t>
      </w:r>
      <w:r>
        <w:rPr>
          <w:rFonts w:ascii="Arial" w:hAnsi="Arial" w:cs="Arial"/>
          <w:color w:val="010205"/>
          <w:sz w:val="18"/>
          <w:szCs w:val="18"/>
        </w:rPr>
        <w:t>0</w:t>
      </w:r>
      <w:r w:rsidRPr="00E318B2">
        <w:rPr>
          <w:rFonts w:ascii="Arial" w:hAnsi="Arial" w:cs="Arial"/>
          <w:color w:val="010205"/>
          <w:sz w:val="18"/>
          <w:szCs w:val="18"/>
        </w:rPr>
        <w:t>.884</w:t>
      </w:r>
      <w:r>
        <w:rPr>
          <w:rFonts w:ascii="Times New Roman" w:hAnsi="Times New Roman"/>
          <w:sz w:val="24"/>
          <w:szCs w:val="24"/>
          <w:lang w:val="it-IT"/>
        </w:rPr>
        <w:t>.</w:t>
      </w:r>
      <w:proofErr w:type="gramEnd"/>
      <w:r>
        <w:rPr>
          <w:rFonts w:ascii="Times New Roman" w:hAnsi="Times New Roman"/>
          <w:sz w:val="24"/>
          <w:szCs w:val="24"/>
          <w:lang w:val="it-IT"/>
        </w:rPr>
        <w:t xml:space="preserve"> Karena sig. t &gt; 5% (0,884</w:t>
      </w:r>
      <w:r w:rsidRPr="004A012D">
        <w:rPr>
          <w:rFonts w:ascii="Times New Roman" w:hAnsi="Times New Roman"/>
          <w:sz w:val="24"/>
          <w:szCs w:val="24"/>
          <w:lang w:val="it-IT"/>
        </w:rPr>
        <w:t xml:space="preserve"> &gt; 0,050), maka dapat disimpulkan bahwa secara parsial variabel </w:t>
      </w:r>
      <w:r w:rsidRPr="004A012D">
        <w:rPr>
          <w:rFonts w:ascii="Times New Roman" w:hAnsi="Times New Roman"/>
          <w:sz w:val="24"/>
        </w:rPr>
        <w:t>DER</w:t>
      </w:r>
      <w:r w:rsidRPr="004A012D">
        <w:rPr>
          <w:rFonts w:ascii="Times New Roman" w:hAnsi="Times New Roman"/>
          <w:sz w:val="24"/>
          <w:szCs w:val="24"/>
          <w:lang w:val="it-IT"/>
        </w:rPr>
        <w:t xml:space="preserve"> tidak berpengaruh signifikan terhadap variabel </w:t>
      </w:r>
      <w:r>
        <w:rPr>
          <w:rFonts w:ascii="Times New Roman" w:hAnsi="Times New Roman"/>
          <w:sz w:val="24"/>
          <w:szCs w:val="24"/>
        </w:rPr>
        <w:t>CSR.</w:t>
      </w:r>
    </w:p>
    <w:p w:rsidR="001951A8" w:rsidRDefault="001951A8" w:rsidP="00215A77">
      <w:pPr>
        <w:spacing w:line="360" w:lineRule="auto"/>
        <w:ind w:left="426" w:firstLine="567"/>
        <w:jc w:val="both"/>
        <w:rPr>
          <w:rFonts w:ascii="Times New Roman" w:hAnsi="Times New Roman" w:cs="Times New Roman"/>
          <w:b/>
          <w:i/>
          <w:sz w:val="20"/>
          <w:szCs w:val="20"/>
          <w:lang w:val="it-IT"/>
        </w:rPr>
      </w:pPr>
    </w:p>
    <w:p w:rsidR="001951A8" w:rsidRPr="00215A77" w:rsidRDefault="001951A8" w:rsidP="00215A77">
      <w:pPr>
        <w:spacing w:line="360" w:lineRule="auto"/>
        <w:ind w:left="426" w:firstLine="567"/>
        <w:jc w:val="both"/>
        <w:rPr>
          <w:rFonts w:ascii="Times New Roman" w:hAnsi="Times New Roman" w:cs="Times New Roman"/>
          <w:b/>
          <w:i/>
          <w:sz w:val="20"/>
          <w:szCs w:val="20"/>
          <w:lang w:val="it-IT"/>
        </w:rPr>
      </w:pPr>
    </w:p>
    <w:p w:rsidR="00F247AF" w:rsidRPr="00215A77" w:rsidRDefault="00F247AF" w:rsidP="00215A77">
      <w:pPr>
        <w:pStyle w:val="BodyText2"/>
        <w:numPr>
          <w:ilvl w:val="0"/>
          <w:numId w:val="19"/>
        </w:numPr>
        <w:spacing w:after="0" w:line="360" w:lineRule="auto"/>
        <w:ind w:left="1080" w:hanging="387"/>
        <w:rPr>
          <w:b/>
          <w:lang w:val="it-IT"/>
        </w:rPr>
      </w:pPr>
      <w:r w:rsidRPr="00215A77">
        <w:rPr>
          <w:b/>
          <w:lang w:val="it-IT"/>
        </w:rPr>
        <w:t>Koefisien determinasi</w:t>
      </w:r>
    </w:p>
    <w:p w:rsidR="009F5188" w:rsidRPr="00F76BA0" w:rsidRDefault="009F5188" w:rsidP="00F76BA0">
      <w:pPr>
        <w:pStyle w:val="ListParagraph"/>
        <w:spacing w:after="0" w:line="360" w:lineRule="auto"/>
        <w:ind w:firstLine="630"/>
        <w:jc w:val="both"/>
        <w:rPr>
          <w:rFonts w:ascii="Times New Roman" w:hAnsi="Times New Roman"/>
          <w:sz w:val="24"/>
          <w:szCs w:val="24"/>
        </w:rPr>
      </w:pPr>
      <w:r w:rsidRPr="00EC5036">
        <w:rPr>
          <w:rFonts w:ascii="Times New Roman" w:hAnsi="Times New Roman"/>
          <w:sz w:val="24"/>
          <w:szCs w:val="24"/>
        </w:rPr>
        <w:t>Koefisien determinasi (R</w:t>
      </w:r>
      <w:r w:rsidRPr="00EC5036">
        <w:rPr>
          <w:rFonts w:ascii="Times New Roman" w:hAnsi="Times New Roman"/>
          <w:sz w:val="24"/>
          <w:szCs w:val="24"/>
          <w:vertAlign w:val="superscript"/>
        </w:rPr>
        <w:t>2</w:t>
      </w:r>
      <w:r w:rsidRPr="00EC5036">
        <w:rPr>
          <w:rFonts w:ascii="Times New Roman" w:hAnsi="Times New Roman"/>
          <w:sz w:val="24"/>
          <w:szCs w:val="24"/>
        </w:rPr>
        <w:t>) pada intinya mengukur seberapa jauh kemampuan model dalam menerangkan variasi variabel dependen (Y), sedangkan sisanya dijelaskan oleh variabel lain diluar model</w:t>
      </w:r>
      <w:r w:rsidRPr="00EC5036">
        <w:rPr>
          <w:rFonts w:ascii="Times New Roman" w:hAnsi="Times New Roman"/>
          <w:sz w:val="24"/>
          <w:szCs w:val="24"/>
          <w:lang w:val="id-ID"/>
        </w:rPr>
        <w:t>. P</w:t>
      </w:r>
      <w:r>
        <w:rPr>
          <w:rFonts w:ascii="Times New Roman" w:hAnsi="Times New Roman"/>
          <w:sz w:val="24"/>
          <w:szCs w:val="24"/>
        </w:rPr>
        <w:t>ene</w:t>
      </w:r>
      <w:r w:rsidRPr="00EC5036">
        <w:rPr>
          <w:rFonts w:ascii="Times New Roman" w:hAnsi="Times New Roman"/>
          <w:sz w:val="24"/>
          <w:szCs w:val="24"/>
        </w:rPr>
        <w:t>litian ini menggunakan nilai adjusted R Square untuk mengevaluasi model regresi terbaik</w:t>
      </w:r>
      <w:r w:rsidRPr="00EC5036">
        <w:rPr>
          <w:rFonts w:ascii="Times New Roman" w:hAnsi="Times New Roman"/>
          <w:sz w:val="24"/>
          <w:szCs w:val="24"/>
          <w:lang w:val="id-ID"/>
        </w:rPr>
        <w:t xml:space="preserve">. </w:t>
      </w:r>
      <w:r w:rsidRPr="00EC5036">
        <w:rPr>
          <w:rFonts w:ascii="Times New Roman" w:hAnsi="Times New Roman"/>
          <w:sz w:val="24"/>
          <w:szCs w:val="24"/>
        </w:rPr>
        <w:t>Berdasarkan analisis yang telah dilakukan diperoleh nilai adjusted R Square sebesar 0,</w:t>
      </w:r>
      <w:r>
        <w:rPr>
          <w:rFonts w:ascii="Times New Roman" w:hAnsi="Times New Roman"/>
          <w:sz w:val="24"/>
          <w:szCs w:val="24"/>
        </w:rPr>
        <w:t>250</w:t>
      </w:r>
      <w:r w:rsidRPr="00EC5036">
        <w:rPr>
          <w:rFonts w:ascii="Times New Roman" w:hAnsi="Times New Roman"/>
          <w:sz w:val="24"/>
          <w:szCs w:val="24"/>
        </w:rPr>
        <w:t xml:space="preserve"> atau </w:t>
      </w:r>
      <w:r>
        <w:rPr>
          <w:rFonts w:ascii="Times New Roman" w:hAnsi="Times New Roman"/>
          <w:sz w:val="24"/>
          <w:szCs w:val="24"/>
        </w:rPr>
        <w:t>25</w:t>
      </w:r>
      <w:r w:rsidRPr="00EC5036">
        <w:rPr>
          <w:rFonts w:ascii="Times New Roman" w:hAnsi="Times New Roman"/>
          <w:sz w:val="24"/>
          <w:szCs w:val="24"/>
        </w:rPr>
        <w:t xml:space="preserve">%, Artinya besarnya pengaruh variabel </w:t>
      </w:r>
      <w:r>
        <w:rPr>
          <w:rFonts w:ascii="Times New Roman" w:hAnsi="Times New Roman"/>
          <w:bCs/>
          <w:sz w:val="24"/>
          <w:szCs w:val="24"/>
        </w:rPr>
        <w:t>ROA, SIZE dan DER</w:t>
      </w:r>
      <w:r w:rsidRPr="00EC5036">
        <w:rPr>
          <w:rFonts w:ascii="Times New Roman" w:hAnsi="Times New Roman"/>
          <w:sz w:val="24"/>
          <w:szCs w:val="24"/>
        </w:rPr>
        <w:t xml:space="preserve"> terhadap </w:t>
      </w:r>
      <w:r>
        <w:rPr>
          <w:rFonts w:ascii="Times New Roman" w:hAnsi="Times New Roman"/>
          <w:sz w:val="24"/>
          <w:szCs w:val="24"/>
        </w:rPr>
        <w:t>CSR</w:t>
      </w:r>
      <w:r w:rsidRPr="00EC5036">
        <w:rPr>
          <w:rFonts w:ascii="Times New Roman" w:hAnsi="Times New Roman"/>
          <w:bCs/>
          <w:sz w:val="24"/>
          <w:szCs w:val="24"/>
        </w:rPr>
        <w:t xml:space="preserve"> adalah </w:t>
      </w:r>
      <w:r>
        <w:rPr>
          <w:rFonts w:ascii="Times New Roman" w:hAnsi="Times New Roman"/>
          <w:bCs/>
          <w:sz w:val="24"/>
          <w:szCs w:val="24"/>
        </w:rPr>
        <w:t>25</w:t>
      </w:r>
      <w:r w:rsidRPr="00EC5036">
        <w:rPr>
          <w:rFonts w:ascii="Times New Roman" w:hAnsi="Times New Roman"/>
          <w:bCs/>
          <w:sz w:val="24"/>
          <w:szCs w:val="24"/>
        </w:rPr>
        <w:t>%</w:t>
      </w:r>
      <w:r w:rsidRPr="00EC5036">
        <w:rPr>
          <w:rFonts w:ascii="Times New Roman" w:hAnsi="Times New Roman"/>
          <w:bCs/>
          <w:sz w:val="24"/>
          <w:szCs w:val="24"/>
          <w:lang w:val="id-ID"/>
        </w:rPr>
        <w:t xml:space="preserve">. </w:t>
      </w:r>
      <w:r w:rsidRPr="00EC5036">
        <w:rPr>
          <w:rFonts w:ascii="Times New Roman" w:hAnsi="Times New Roman"/>
          <w:sz w:val="24"/>
          <w:szCs w:val="24"/>
        </w:rPr>
        <w:t xml:space="preserve">Sedangkan pengaruh sisanya yang sebesar </w:t>
      </w:r>
      <w:r>
        <w:rPr>
          <w:rFonts w:ascii="Times New Roman" w:hAnsi="Times New Roman"/>
          <w:sz w:val="24"/>
          <w:szCs w:val="24"/>
        </w:rPr>
        <w:t>75</w:t>
      </w:r>
      <w:r w:rsidRPr="00EC5036">
        <w:rPr>
          <w:rFonts w:ascii="Times New Roman" w:hAnsi="Times New Roman"/>
          <w:sz w:val="24"/>
          <w:szCs w:val="24"/>
        </w:rPr>
        <w:t xml:space="preserve">% dijelaskan oleh variabel </w:t>
      </w:r>
      <w:proofErr w:type="gramStart"/>
      <w:r w:rsidRPr="00EC5036">
        <w:rPr>
          <w:rFonts w:ascii="Times New Roman" w:hAnsi="Times New Roman"/>
          <w:sz w:val="24"/>
          <w:szCs w:val="24"/>
        </w:rPr>
        <w:t>lain</w:t>
      </w:r>
      <w:proofErr w:type="gramEnd"/>
      <w:r w:rsidRPr="00EC5036">
        <w:rPr>
          <w:rFonts w:ascii="Times New Roman" w:hAnsi="Times New Roman"/>
          <w:sz w:val="24"/>
          <w:szCs w:val="24"/>
        </w:rPr>
        <w:t xml:space="preserve"> di luar persamaan regresi atau yang tidak diteliti dalam penelitian ini.</w:t>
      </w:r>
    </w:p>
    <w:p w:rsidR="00F247AF" w:rsidRPr="00215A77" w:rsidRDefault="00F247AF" w:rsidP="00215A77">
      <w:pPr>
        <w:pStyle w:val="BodyText2"/>
        <w:numPr>
          <w:ilvl w:val="0"/>
          <w:numId w:val="19"/>
        </w:numPr>
        <w:spacing w:after="0" w:line="360" w:lineRule="auto"/>
        <w:ind w:left="1080" w:hanging="387"/>
        <w:rPr>
          <w:b/>
        </w:rPr>
      </w:pPr>
      <w:r w:rsidRPr="00215A77">
        <w:rPr>
          <w:b/>
        </w:rPr>
        <w:lastRenderedPageBreak/>
        <w:t>Penentuan Variabel yang Paling Dominan</w:t>
      </w:r>
    </w:p>
    <w:p w:rsidR="00F247AF" w:rsidRDefault="00F247AF" w:rsidP="00215A77">
      <w:pPr>
        <w:spacing w:line="360" w:lineRule="auto"/>
        <w:ind w:left="810" w:firstLine="567"/>
        <w:jc w:val="both"/>
        <w:rPr>
          <w:rFonts w:ascii="Times New Roman" w:hAnsi="Times New Roman" w:cs="Times New Roman"/>
          <w:sz w:val="24"/>
          <w:szCs w:val="24"/>
        </w:rPr>
      </w:pPr>
      <w:r w:rsidRPr="00215A77">
        <w:rPr>
          <w:rFonts w:ascii="Times New Roman" w:hAnsi="Times New Roman" w:cs="Times New Roman"/>
          <w:sz w:val="24"/>
          <w:szCs w:val="24"/>
          <w:lang w:val="id-ID"/>
        </w:rPr>
        <w:t>Penentuan v</w:t>
      </w:r>
      <w:r w:rsidRPr="00215A77">
        <w:rPr>
          <w:rFonts w:ascii="Times New Roman" w:hAnsi="Times New Roman" w:cs="Times New Roman"/>
          <w:sz w:val="24"/>
          <w:szCs w:val="24"/>
        </w:rPr>
        <w:t>ariabel independen yang paling berpengaruh terhadap variabel Y, dapat dilakukan dengan membandingkan koefisien regresi (Beta) antara variabel yang satu dengan yang lain</w:t>
      </w:r>
      <w:r w:rsidRPr="00215A77">
        <w:rPr>
          <w:rFonts w:ascii="Times New Roman" w:hAnsi="Times New Roman" w:cs="Times New Roman"/>
          <w:sz w:val="24"/>
          <w:szCs w:val="24"/>
          <w:lang w:val="id-ID"/>
        </w:rPr>
        <w:t>.</w:t>
      </w:r>
      <w:r w:rsidRPr="00215A77">
        <w:rPr>
          <w:rFonts w:ascii="Times New Roman" w:hAnsi="Times New Roman" w:cs="Times New Roman"/>
          <w:sz w:val="24"/>
          <w:szCs w:val="24"/>
        </w:rPr>
        <w:t xml:space="preserve"> </w:t>
      </w:r>
      <w:proofErr w:type="gramStart"/>
      <w:r w:rsidRPr="00215A77">
        <w:rPr>
          <w:rFonts w:ascii="Times New Roman" w:hAnsi="Times New Roman" w:cs="Times New Roman"/>
          <w:sz w:val="24"/>
          <w:szCs w:val="24"/>
        </w:rPr>
        <w:t xml:space="preserve">Variabel </w:t>
      </w:r>
      <w:r w:rsidRPr="00215A77">
        <w:rPr>
          <w:rFonts w:ascii="Times New Roman" w:hAnsi="Times New Roman" w:cs="Times New Roman"/>
          <w:sz w:val="24"/>
          <w:szCs w:val="24"/>
          <w:lang w:val="id-ID"/>
        </w:rPr>
        <w:t xml:space="preserve">independen </w:t>
      </w:r>
      <w:r w:rsidRPr="00215A77">
        <w:rPr>
          <w:rFonts w:ascii="Times New Roman" w:hAnsi="Times New Roman" w:cs="Times New Roman"/>
          <w:sz w:val="24"/>
          <w:szCs w:val="24"/>
        </w:rPr>
        <w:t>yang paling dominan pengaruhnya terhadap variabel Y adalah variabel yang memiliki koefisien regresi (beta) yang paling besar</w:t>
      </w:r>
      <w:r w:rsidRPr="00215A77">
        <w:rPr>
          <w:rFonts w:ascii="Times New Roman" w:hAnsi="Times New Roman" w:cs="Times New Roman"/>
          <w:sz w:val="24"/>
          <w:szCs w:val="24"/>
          <w:lang w:val="id-ID"/>
        </w:rPr>
        <w:t>.</w:t>
      </w:r>
      <w:proofErr w:type="gramEnd"/>
      <w:r w:rsidRPr="00215A77">
        <w:rPr>
          <w:rFonts w:ascii="Times New Roman" w:hAnsi="Times New Roman" w:cs="Times New Roman"/>
          <w:sz w:val="24"/>
          <w:szCs w:val="24"/>
          <w:lang w:val="id-ID"/>
        </w:rPr>
        <w:t xml:space="preserve"> Berikut adalah tabel peringkat yang </w:t>
      </w:r>
      <w:r w:rsidRPr="00215A77">
        <w:rPr>
          <w:rFonts w:ascii="Times New Roman" w:hAnsi="Times New Roman" w:cs="Times New Roman"/>
          <w:sz w:val="24"/>
          <w:szCs w:val="24"/>
        </w:rPr>
        <w:t>membandingkan koefisien regresi masing-masing variabel independen:</w:t>
      </w:r>
    </w:p>
    <w:p w:rsidR="00B862AA" w:rsidRPr="00215A77" w:rsidRDefault="00B862AA" w:rsidP="00215A77">
      <w:pPr>
        <w:spacing w:line="360" w:lineRule="auto"/>
        <w:ind w:left="810" w:firstLine="567"/>
        <w:jc w:val="both"/>
        <w:rPr>
          <w:rFonts w:ascii="Times New Roman" w:hAnsi="Times New Roman" w:cs="Times New Roman"/>
          <w:sz w:val="24"/>
          <w:szCs w:val="24"/>
        </w:rPr>
      </w:pPr>
    </w:p>
    <w:p w:rsidR="00F247AF" w:rsidRPr="00215A77" w:rsidRDefault="00F247AF" w:rsidP="00215A77">
      <w:pPr>
        <w:spacing w:line="360" w:lineRule="auto"/>
        <w:jc w:val="center"/>
        <w:rPr>
          <w:rFonts w:ascii="Times New Roman" w:hAnsi="Times New Roman" w:cs="Times New Roman"/>
          <w:sz w:val="24"/>
          <w:szCs w:val="24"/>
          <w:lang w:val="id-ID"/>
        </w:rPr>
      </w:pPr>
      <w:r w:rsidRPr="00215A77">
        <w:rPr>
          <w:rFonts w:ascii="Times New Roman" w:hAnsi="Times New Roman" w:cs="Times New Roman"/>
          <w:sz w:val="24"/>
          <w:szCs w:val="24"/>
        </w:rPr>
        <w:t>Tabel 4.14 Ringkasan Hasil Analisis Regresi</w:t>
      </w:r>
    </w:p>
    <w:tbl>
      <w:tblPr>
        <w:tblW w:w="0" w:type="auto"/>
        <w:tblInd w:w="1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87"/>
        <w:gridCol w:w="1350"/>
        <w:gridCol w:w="1710"/>
        <w:gridCol w:w="2247"/>
      </w:tblGrid>
      <w:tr w:rsidR="009F5188" w:rsidRPr="00EC5036" w:rsidTr="008C2097">
        <w:trPr>
          <w:trHeight w:val="340"/>
        </w:trPr>
        <w:tc>
          <w:tcPr>
            <w:tcW w:w="1387" w:type="dxa"/>
            <w:tcBorders>
              <w:bottom w:val="single" w:sz="4" w:space="0" w:color="auto"/>
            </w:tcBorders>
            <w:shd w:val="clear" w:color="auto" w:fill="auto"/>
            <w:vAlign w:val="center"/>
          </w:tcPr>
          <w:p w:rsidR="009F5188" w:rsidRPr="00EC5036" w:rsidRDefault="009F5188" w:rsidP="008C2097">
            <w:pPr>
              <w:spacing w:after="0" w:line="240" w:lineRule="auto"/>
              <w:ind w:left="157"/>
              <w:jc w:val="center"/>
              <w:rPr>
                <w:rFonts w:ascii="Times New Roman" w:hAnsi="Times New Roman"/>
                <w:b/>
                <w:sz w:val="24"/>
                <w:szCs w:val="24"/>
              </w:rPr>
            </w:pPr>
            <w:r w:rsidRPr="00EC5036">
              <w:rPr>
                <w:rFonts w:ascii="Times New Roman" w:hAnsi="Times New Roman"/>
                <w:b/>
                <w:sz w:val="24"/>
                <w:szCs w:val="24"/>
              </w:rPr>
              <w:t>Peringkat</w:t>
            </w:r>
          </w:p>
        </w:tc>
        <w:tc>
          <w:tcPr>
            <w:tcW w:w="1350" w:type="dxa"/>
            <w:tcBorders>
              <w:bottom w:val="single" w:sz="4" w:space="0" w:color="auto"/>
            </w:tcBorders>
            <w:shd w:val="clear" w:color="auto" w:fill="auto"/>
            <w:vAlign w:val="center"/>
          </w:tcPr>
          <w:p w:rsidR="009F5188" w:rsidRPr="00EC5036" w:rsidRDefault="009F5188" w:rsidP="008C2097">
            <w:pPr>
              <w:spacing w:after="0" w:line="240" w:lineRule="auto"/>
              <w:ind w:left="157"/>
              <w:jc w:val="center"/>
              <w:rPr>
                <w:rFonts w:ascii="Times New Roman" w:hAnsi="Times New Roman"/>
                <w:b/>
                <w:sz w:val="24"/>
                <w:szCs w:val="24"/>
              </w:rPr>
            </w:pPr>
            <w:r w:rsidRPr="00EC5036">
              <w:rPr>
                <w:rFonts w:ascii="Times New Roman" w:hAnsi="Times New Roman"/>
                <w:b/>
                <w:sz w:val="24"/>
                <w:szCs w:val="24"/>
              </w:rPr>
              <w:t>Variabel</w:t>
            </w:r>
          </w:p>
        </w:tc>
        <w:tc>
          <w:tcPr>
            <w:tcW w:w="1710" w:type="dxa"/>
            <w:tcBorders>
              <w:bottom w:val="single" w:sz="4" w:space="0" w:color="auto"/>
            </w:tcBorders>
            <w:shd w:val="clear" w:color="auto" w:fill="auto"/>
            <w:vAlign w:val="center"/>
          </w:tcPr>
          <w:p w:rsidR="009F5188" w:rsidRPr="00EC5036" w:rsidRDefault="009F5188" w:rsidP="008C2097">
            <w:pPr>
              <w:spacing w:after="0" w:line="240" w:lineRule="auto"/>
              <w:ind w:left="157"/>
              <w:jc w:val="center"/>
              <w:rPr>
                <w:rFonts w:ascii="Times New Roman" w:hAnsi="Times New Roman"/>
                <w:b/>
                <w:sz w:val="24"/>
                <w:szCs w:val="24"/>
              </w:rPr>
            </w:pPr>
            <w:r w:rsidRPr="00EC5036">
              <w:rPr>
                <w:rFonts w:ascii="Times New Roman" w:hAnsi="Times New Roman"/>
                <w:b/>
                <w:sz w:val="24"/>
                <w:szCs w:val="24"/>
              </w:rPr>
              <w:t xml:space="preserve">Koefisien </w:t>
            </w:r>
            <w:r w:rsidRPr="00EC5036">
              <w:rPr>
                <w:rFonts w:ascii="Times New Roman" w:hAnsi="Times New Roman"/>
                <w:b/>
                <w:iCs/>
                <w:sz w:val="24"/>
                <w:szCs w:val="24"/>
              </w:rPr>
              <w:t>Beta</w:t>
            </w:r>
          </w:p>
        </w:tc>
        <w:tc>
          <w:tcPr>
            <w:tcW w:w="2247" w:type="dxa"/>
            <w:tcBorders>
              <w:bottom w:val="single" w:sz="4" w:space="0" w:color="auto"/>
            </w:tcBorders>
            <w:shd w:val="clear" w:color="auto" w:fill="auto"/>
            <w:vAlign w:val="center"/>
          </w:tcPr>
          <w:p w:rsidR="009F5188" w:rsidRPr="00EC5036" w:rsidRDefault="009F5188" w:rsidP="008C2097">
            <w:pPr>
              <w:spacing w:after="0" w:line="240" w:lineRule="auto"/>
              <w:ind w:left="53"/>
              <w:jc w:val="center"/>
              <w:rPr>
                <w:rFonts w:ascii="Times New Roman" w:hAnsi="Times New Roman"/>
                <w:b/>
                <w:sz w:val="24"/>
                <w:szCs w:val="24"/>
              </w:rPr>
            </w:pPr>
            <w:r w:rsidRPr="00EC5036">
              <w:rPr>
                <w:rFonts w:ascii="Times New Roman" w:hAnsi="Times New Roman"/>
                <w:b/>
                <w:sz w:val="24"/>
                <w:szCs w:val="24"/>
              </w:rPr>
              <w:t>Pengaruh</w:t>
            </w:r>
          </w:p>
        </w:tc>
      </w:tr>
      <w:tr w:rsidR="009F5188" w:rsidRPr="00EC5036" w:rsidTr="008C2097">
        <w:trPr>
          <w:trHeight w:val="340"/>
        </w:trPr>
        <w:tc>
          <w:tcPr>
            <w:tcW w:w="1387" w:type="dxa"/>
            <w:tcBorders>
              <w:bottom w:val="nil"/>
            </w:tcBorders>
            <w:vAlign w:val="center"/>
          </w:tcPr>
          <w:p w:rsidR="009F5188" w:rsidRPr="00EC5036" w:rsidRDefault="009F5188" w:rsidP="008C2097">
            <w:pPr>
              <w:spacing w:after="0" w:line="240" w:lineRule="auto"/>
              <w:ind w:left="157"/>
              <w:jc w:val="center"/>
              <w:rPr>
                <w:rFonts w:ascii="Times New Roman" w:hAnsi="Times New Roman"/>
                <w:bCs/>
                <w:sz w:val="24"/>
                <w:szCs w:val="24"/>
              </w:rPr>
            </w:pPr>
            <w:r w:rsidRPr="00EC5036">
              <w:rPr>
                <w:rFonts w:ascii="Times New Roman" w:hAnsi="Times New Roman"/>
                <w:bCs/>
                <w:sz w:val="24"/>
                <w:szCs w:val="24"/>
              </w:rPr>
              <w:t>1</w:t>
            </w:r>
          </w:p>
        </w:tc>
        <w:tc>
          <w:tcPr>
            <w:tcW w:w="1350" w:type="dxa"/>
            <w:tcBorders>
              <w:bottom w:val="nil"/>
            </w:tcBorders>
            <w:vAlign w:val="center"/>
          </w:tcPr>
          <w:p w:rsidR="009F5188" w:rsidRPr="00EC5036" w:rsidRDefault="009F5188" w:rsidP="008C2097">
            <w:pPr>
              <w:spacing w:after="0" w:line="240" w:lineRule="auto"/>
              <w:ind w:left="157"/>
              <w:jc w:val="center"/>
              <w:rPr>
                <w:rFonts w:ascii="Times New Roman" w:hAnsi="Times New Roman"/>
                <w:color w:val="000000"/>
                <w:sz w:val="24"/>
                <w:szCs w:val="24"/>
              </w:rPr>
            </w:pPr>
            <w:r>
              <w:rPr>
                <w:rFonts w:ascii="Times New Roman" w:hAnsi="Times New Roman"/>
                <w:color w:val="000000"/>
                <w:sz w:val="24"/>
                <w:szCs w:val="24"/>
              </w:rPr>
              <w:t>ROA</w:t>
            </w:r>
          </w:p>
        </w:tc>
        <w:tc>
          <w:tcPr>
            <w:tcW w:w="1710" w:type="dxa"/>
            <w:tcBorders>
              <w:bottom w:val="nil"/>
            </w:tcBorders>
          </w:tcPr>
          <w:p w:rsidR="009F5188" w:rsidRPr="00E318B2" w:rsidRDefault="009F5188" w:rsidP="008C2097">
            <w:pPr>
              <w:autoSpaceDE w:val="0"/>
              <w:autoSpaceDN w:val="0"/>
              <w:adjustRightInd w:val="0"/>
              <w:spacing w:after="0" w:line="320" w:lineRule="atLeast"/>
              <w:ind w:left="60" w:right="60"/>
              <w:jc w:val="right"/>
              <w:rPr>
                <w:rFonts w:ascii="Arial" w:hAnsi="Arial" w:cs="Arial"/>
                <w:color w:val="010205"/>
                <w:sz w:val="18"/>
                <w:szCs w:val="18"/>
              </w:rPr>
            </w:pPr>
            <w:r w:rsidRPr="00E318B2">
              <w:rPr>
                <w:rFonts w:ascii="Arial" w:hAnsi="Arial" w:cs="Arial"/>
                <w:color w:val="010205"/>
                <w:sz w:val="18"/>
                <w:szCs w:val="18"/>
              </w:rPr>
              <w:t>.182</w:t>
            </w:r>
          </w:p>
        </w:tc>
        <w:tc>
          <w:tcPr>
            <w:tcW w:w="2247" w:type="dxa"/>
            <w:tcBorders>
              <w:bottom w:val="nil"/>
            </w:tcBorders>
            <w:vAlign w:val="center"/>
          </w:tcPr>
          <w:p w:rsidR="009F5188" w:rsidRPr="00EC5036" w:rsidRDefault="009F5188" w:rsidP="008C2097">
            <w:pPr>
              <w:spacing w:after="0" w:line="240" w:lineRule="auto"/>
              <w:ind w:left="53"/>
              <w:jc w:val="center"/>
              <w:rPr>
                <w:rFonts w:ascii="Times New Roman" w:hAnsi="Times New Roman"/>
                <w:bCs/>
                <w:sz w:val="24"/>
                <w:szCs w:val="24"/>
              </w:rPr>
            </w:pPr>
            <w:r>
              <w:rPr>
                <w:rFonts w:ascii="Times New Roman" w:hAnsi="Times New Roman"/>
                <w:bCs/>
                <w:sz w:val="24"/>
                <w:szCs w:val="24"/>
              </w:rPr>
              <w:t xml:space="preserve">Tidak </w:t>
            </w:r>
            <w:r w:rsidRPr="00EC5036">
              <w:rPr>
                <w:rFonts w:ascii="Times New Roman" w:hAnsi="Times New Roman"/>
                <w:bCs/>
                <w:sz w:val="24"/>
                <w:szCs w:val="24"/>
              </w:rPr>
              <w:t>Signifikan</w:t>
            </w:r>
          </w:p>
        </w:tc>
      </w:tr>
      <w:tr w:rsidR="009F5188" w:rsidRPr="00EC5036" w:rsidTr="008C2097">
        <w:trPr>
          <w:trHeight w:val="340"/>
        </w:trPr>
        <w:tc>
          <w:tcPr>
            <w:tcW w:w="1387" w:type="dxa"/>
            <w:tcBorders>
              <w:top w:val="nil"/>
              <w:bottom w:val="nil"/>
            </w:tcBorders>
            <w:vAlign w:val="center"/>
          </w:tcPr>
          <w:p w:rsidR="009F5188" w:rsidRPr="00EC5036" w:rsidRDefault="009F5188" w:rsidP="008C2097">
            <w:pPr>
              <w:spacing w:after="0" w:line="240" w:lineRule="auto"/>
              <w:ind w:left="157"/>
              <w:jc w:val="center"/>
              <w:rPr>
                <w:rFonts w:ascii="Times New Roman" w:hAnsi="Times New Roman"/>
                <w:bCs/>
                <w:sz w:val="24"/>
                <w:szCs w:val="24"/>
              </w:rPr>
            </w:pPr>
            <w:r w:rsidRPr="00EC5036">
              <w:rPr>
                <w:rFonts w:ascii="Times New Roman" w:hAnsi="Times New Roman"/>
                <w:bCs/>
                <w:sz w:val="24"/>
                <w:szCs w:val="24"/>
              </w:rPr>
              <w:t>2</w:t>
            </w:r>
          </w:p>
        </w:tc>
        <w:tc>
          <w:tcPr>
            <w:tcW w:w="1350" w:type="dxa"/>
            <w:tcBorders>
              <w:top w:val="nil"/>
              <w:bottom w:val="nil"/>
            </w:tcBorders>
            <w:vAlign w:val="center"/>
          </w:tcPr>
          <w:p w:rsidR="009F5188" w:rsidRPr="00EC5036" w:rsidRDefault="009F5188" w:rsidP="008C2097">
            <w:pPr>
              <w:spacing w:after="0" w:line="240" w:lineRule="auto"/>
              <w:ind w:left="157"/>
              <w:jc w:val="center"/>
              <w:rPr>
                <w:rFonts w:ascii="Times New Roman" w:hAnsi="Times New Roman"/>
                <w:color w:val="000000"/>
                <w:sz w:val="24"/>
                <w:szCs w:val="24"/>
              </w:rPr>
            </w:pPr>
            <w:r>
              <w:rPr>
                <w:rFonts w:ascii="Times New Roman" w:hAnsi="Times New Roman"/>
                <w:color w:val="000000"/>
                <w:sz w:val="24"/>
                <w:szCs w:val="24"/>
              </w:rPr>
              <w:t>SIZE</w:t>
            </w:r>
          </w:p>
        </w:tc>
        <w:tc>
          <w:tcPr>
            <w:tcW w:w="1710" w:type="dxa"/>
            <w:tcBorders>
              <w:top w:val="nil"/>
              <w:bottom w:val="nil"/>
            </w:tcBorders>
          </w:tcPr>
          <w:p w:rsidR="009F5188" w:rsidRPr="00E318B2" w:rsidRDefault="009F5188" w:rsidP="008C2097">
            <w:pPr>
              <w:autoSpaceDE w:val="0"/>
              <w:autoSpaceDN w:val="0"/>
              <w:adjustRightInd w:val="0"/>
              <w:spacing w:after="0" w:line="320" w:lineRule="atLeast"/>
              <w:ind w:left="60" w:right="60"/>
              <w:jc w:val="right"/>
              <w:rPr>
                <w:rFonts w:ascii="Arial" w:hAnsi="Arial" w:cs="Arial"/>
                <w:color w:val="010205"/>
                <w:sz w:val="18"/>
                <w:szCs w:val="18"/>
              </w:rPr>
            </w:pPr>
            <w:r w:rsidRPr="00E318B2">
              <w:rPr>
                <w:rFonts w:ascii="Arial" w:hAnsi="Arial" w:cs="Arial"/>
                <w:color w:val="010205"/>
                <w:sz w:val="18"/>
                <w:szCs w:val="18"/>
              </w:rPr>
              <w:t>.051</w:t>
            </w:r>
          </w:p>
        </w:tc>
        <w:tc>
          <w:tcPr>
            <w:tcW w:w="2247" w:type="dxa"/>
            <w:tcBorders>
              <w:top w:val="nil"/>
              <w:bottom w:val="nil"/>
            </w:tcBorders>
            <w:vAlign w:val="center"/>
          </w:tcPr>
          <w:p w:rsidR="009F5188" w:rsidRPr="00EC5036" w:rsidRDefault="009F5188" w:rsidP="008C2097">
            <w:pPr>
              <w:spacing w:after="0" w:line="240" w:lineRule="auto"/>
              <w:ind w:left="53"/>
              <w:jc w:val="center"/>
              <w:rPr>
                <w:rFonts w:ascii="Times New Roman" w:hAnsi="Times New Roman"/>
                <w:bCs/>
                <w:sz w:val="24"/>
                <w:szCs w:val="24"/>
              </w:rPr>
            </w:pPr>
            <w:r w:rsidRPr="00EC5036">
              <w:rPr>
                <w:rFonts w:ascii="Times New Roman" w:hAnsi="Times New Roman"/>
                <w:bCs/>
                <w:sz w:val="24"/>
                <w:szCs w:val="24"/>
              </w:rPr>
              <w:t>Signifikan</w:t>
            </w:r>
          </w:p>
        </w:tc>
      </w:tr>
      <w:tr w:rsidR="009F5188" w:rsidRPr="00EC5036" w:rsidTr="008C2097">
        <w:trPr>
          <w:trHeight w:val="340"/>
        </w:trPr>
        <w:tc>
          <w:tcPr>
            <w:tcW w:w="1387" w:type="dxa"/>
            <w:tcBorders>
              <w:top w:val="nil"/>
              <w:bottom w:val="single" w:sz="4" w:space="0" w:color="auto"/>
            </w:tcBorders>
            <w:vAlign w:val="center"/>
          </w:tcPr>
          <w:p w:rsidR="009F5188" w:rsidRPr="00EC5036" w:rsidRDefault="009F5188" w:rsidP="008C2097">
            <w:pPr>
              <w:spacing w:after="0" w:line="240" w:lineRule="auto"/>
              <w:ind w:left="157"/>
              <w:jc w:val="center"/>
              <w:rPr>
                <w:rFonts w:ascii="Times New Roman" w:hAnsi="Times New Roman"/>
                <w:bCs/>
                <w:sz w:val="24"/>
                <w:szCs w:val="24"/>
              </w:rPr>
            </w:pPr>
            <w:r>
              <w:rPr>
                <w:rFonts w:ascii="Times New Roman" w:hAnsi="Times New Roman"/>
                <w:bCs/>
                <w:sz w:val="24"/>
                <w:szCs w:val="24"/>
              </w:rPr>
              <w:t>3</w:t>
            </w:r>
          </w:p>
        </w:tc>
        <w:tc>
          <w:tcPr>
            <w:tcW w:w="1350" w:type="dxa"/>
            <w:tcBorders>
              <w:top w:val="nil"/>
              <w:bottom w:val="single" w:sz="4" w:space="0" w:color="auto"/>
            </w:tcBorders>
            <w:vAlign w:val="center"/>
          </w:tcPr>
          <w:p w:rsidR="009F5188" w:rsidRPr="00EC5036" w:rsidRDefault="009F5188" w:rsidP="008C2097">
            <w:pPr>
              <w:spacing w:after="0" w:line="240" w:lineRule="auto"/>
              <w:ind w:left="157"/>
              <w:jc w:val="center"/>
              <w:rPr>
                <w:rFonts w:ascii="Times New Roman" w:hAnsi="Times New Roman"/>
                <w:color w:val="000000"/>
                <w:sz w:val="24"/>
                <w:szCs w:val="24"/>
              </w:rPr>
            </w:pPr>
            <w:r>
              <w:rPr>
                <w:rFonts w:ascii="Times New Roman" w:hAnsi="Times New Roman"/>
                <w:color w:val="000000"/>
                <w:sz w:val="24"/>
                <w:szCs w:val="24"/>
              </w:rPr>
              <w:t>DER</w:t>
            </w:r>
          </w:p>
        </w:tc>
        <w:tc>
          <w:tcPr>
            <w:tcW w:w="1710" w:type="dxa"/>
            <w:tcBorders>
              <w:top w:val="nil"/>
              <w:bottom w:val="single" w:sz="4" w:space="0" w:color="auto"/>
            </w:tcBorders>
          </w:tcPr>
          <w:p w:rsidR="009F5188" w:rsidRPr="00E318B2" w:rsidRDefault="009F5188" w:rsidP="008C2097">
            <w:pPr>
              <w:autoSpaceDE w:val="0"/>
              <w:autoSpaceDN w:val="0"/>
              <w:adjustRightInd w:val="0"/>
              <w:spacing w:after="0" w:line="320" w:lineRule="atLeast"/>
              <w:ind w:left="60" w:right="60"/>
              <w:jc w:val="right"/>
              <w:rPr>
                <w:rFonts w:ascii="Arial" w:hAnsi="Arial" w:cs="Arial"/>
                <w:color w:val="010205"/>
                <w:sz w:val="18"/>
                <w:szCs w:val="18"/>
              </w:rPr>
            </w:pPr>
            <w:r w:rsidRPr="00E318B2">
              <w:rPr>
                <w:rFonts w:ascii="Arial" w:hAnsi="Arial" w:cs="Arial"/>
                <w:color w:val="010205"/>
                <w:sz w:val="18"/>
                <w:szCs w:val="18"/>
              </w:rPr>
              <w:t>-.011</w:t>
            </w:r>
          </w:p>
        </w:tc>
        <w:tc>
          <w:tcPr>
            <w:tcW w:w="2247" w:type="dxa"/>
            <w:tcBorders>
              <w:top w:val="nil"/>
              <w:bottom w:val="single" w:sz="4" w:space="0" w:color="auto"/>
            </w:tcBorders>
            <w:vAlign w:val="center"/>
          </w:tcPr>
          <w:p w:rsidR="009F5188" w:rsidRPr="00EC5036" w:rsidRDefault="009F5188" w:rsidP="008C2097">
            <w:pPr>
              <w:spacing w:after="0" w:line="240" w:lineRule="auto"/>
              <w:ind w:left="53"/>
              <w:jc w:val="center"/>
              <w:rPr>
                <w:rFonts w:ascii="Times New Roman" w:hAnsi="Times New Roman"/>
                <w:bCs/>
                <w:sz w:val="24"/>
                <w:szCs w:val="24"/>
              </w:rPr>
            </w:pPr>
            <w:r w:rsidRPr="00EC5036">
              <w:rPr>
                <w:rFonts w:ascii="Times New Roman" w:hAnsi="Times New Roman"/>
                <w:bCs/>
                <w:sz w:val="24"/>
                <w:szCs w:val="24"/>
              </w:rPr>
              <w:t>Signifikan</w:t>
            </w:r>
          </w:p>
        </w:tc>
      </w:tr>
    </w:tbl>
    <w:p w:rsidR="00F247AF" w:rsidRPr="009F5188" w:rsidRDefault="00F247AF" w:rsidP="009F5188">
      <w:pPr>
        <w:spacing w:line="360" w:lineRule="auto"/>
        <w:ind w:firstLine="657"/>
        <w:jc w:val="both"/>
        <w:rPr>
          <w:rFonts w:ascii="Times New Roman" w:hAnsi="Times New Roman" w:cs="Times New Roman"/>
          <w:b/>
          <w:i/>
          <w:sz w:val="20"/>
          <w:szCs w:val="20"/>
          <w:lang w:val="it-IT"/>
        </w:rPr>
      </w:pPr>
      <w:r w:rsidRPr="00215A77">
        <w:rPr>
          <w:rFonts w:ascii="Times New Roman" w:hAnsi="Times New Roman" w:cs="Times New Roman"/>
          <w:b/>
          <w:i/>
          <w:sz w:val="20"/>
          <w:szCs w:val="20"/>
          <w:lang w:val="it-IT"/>
        </w:rPr>
        <w:t>Sumber : Data olahan SPSS</w:t>
      </w:r>
    </w:p>
    <w:p w:rsidR="009F5188" w:rsidRDefault="009F5188" w:rsidP="009F5188">
      <w:pPr>
        <w:pStyle w:val="ListParagraph"/>
        <w:spacing w:line="360" w:lineRule="auto"/>
        <w:ind w:left="1170" w:firstLine="450"/>
        <w:jc w:val="both"/>
        <w:rPr>
          <w:rFonts w:ascii="Times New Roman" w:hAnsi="Times New Roman"/>
          <w:sz w:val="24"/>
          <w:szCs w:val="24"/>
        </w:rPr>
      </w:pPr>
      <w:proofErr w:type="gramStart"/>
      <w:r w:rsidRPr="009F5188">
        <w:rPr>
          <w:rFonts w:ascii="Times New Roman" w:hAnsi="Times New Roman"/>
          <w:sz w:val="24"/>
          <w:szCs w:val="24"/>
        </w:rPr>
        <w:t xml:space="preserve">Berdasarkan tabel di atas terlihat bahwa variabel </w:t>
      </w:r>
      <w:r w:rsidRPr="009F5188">
        <w:rPr>
          <w:rFonts w:ascii="Times New Roman" w:hAnsi="Times New Roman"/>
          <w:color w:val="000000"/>
          <w:sz w:val="24"/>
          <w:szCs w:val="24"/>
        </w:rPr>
        <w:t>DER</w:t>
      </w:r>
      <w:r w:rsidRPr="009F5188">
        <w:rPr>
          <w:rFonts w:ascii="Times New Roman" w:hAnsi="Times New Roman"/>
          <w:sz w:val="24"/>
          <w:szCs w:val="24"/>
        </w:rPr>
        <w:t xml:space="preserve"> adalah variabel yang memiliki koefisien beta yang paling besar</w:t>
      </w:r>
      <w:r w:rsidRPr="009F5188">
        <w:rPr>
          <w:rFonts w:ascii="Times New Roman" w:hAnsi="Times New Roman"/>
          <w:sz w:val="24"/>
          <w:szCs w:val="24"/>
          <w:lang w:val="id-ID"/>
        </w:rPr>
        <w:t>.</w:t>
      </w:r>
      <w:proofErr w:type="gramEnd"/>
      <w:r w:rsidRPr="009F5188">
        <w:rPr>
          <w:rFonts w:ascii="Times New Roman" w:hAnsi="Times New Roman"/>
          <w:sz w:val="24"/>
          <w:szCs w:val="24"/>
        </w:rPr>
        <w:t xml:space="preserve"> </w:t>
      </w:r>
      <w:proofErr w:type="gramStart"/>
      <w:r w:rsidRPr="009F5188">
        <w:rPr>
          <w:rFonts w:ascii="Times New Roman" w:hAnsi="Times New Roman"/>
          <w:sz w:val="24"/>
          <w:szCs w:val="24"/>
        </w:rPr>
        <w:t xml:space="preserve">Artinya, variabel Y lebih banyak dipengaruhi oleh variabel </w:t>
      </w:r>
      <w:r w:rsidRPr="009F5188">
        <w:rPr>
          <w:rFonts w:ascii="Times New Roman" w:hAnsi="Times New Roman"/>
          <w:color w:val="000000"/>
          <w:sz w:val="24"/>
          <w:szCs w:val="24"/>
        </w:rPr>
        <w:t>DER</w:t>
      </w:r>
      <w:r w:rsidRPr="009F5188">
        <w:rPr>
          <w:rFonts w:ascii="Times New Roman" w:hAnsi="Times New Roman"/>
          <w:sz w:val="24"/>
          <w:szCs w:val="24"/>
        </w:rPr>
        <w:t xml:space="preserve"> daripada variabel lainnya</w:t>
      </w:r>
      <w:r w:rsidRPr="009F5188">
        <w:rPr>
          <w:rFonts w:ascii="Times New Roman" w:hAnsi="Times New Roman"/>
          <w:sz w:val="24"/>
          <w:szCs w:val="24"/>
          <w:lang w:val="id-ID"/>
        </w:rPr>
        <w:t>.</w:t>
      </w:r>
      <w:proofErr w:type="gramEnd"/>
      <w:r w:rsidRPr="009F5188">
        <w:rPr>
          <w:rFonts w:ascii="Times New Roman" w:hAnsi="Times New Roman"/>
          <w:sz w:val="24"/>
          <w:szCs w:val="24"/>
        </w:rPr>
        <w:t xml:space="preserve"> </w:t>
      </w:r>
      <w:proofErr w:type="gramStart"/>
      <w:r w:rsidRPr="009F5188">
        <w:rPr>
          <w:rFonts w:ascii="Times New Roman" w:hAnsi="Times New Roman"/>
          <w:sz w:val="24"/>
          <w:szCs w:val="24"/>
        </w:rPr>
        <w:t xml:space="preserve">Koefisien yang dimiliki oleh variabel </w:t>
      </w:r>
      <w:r w:rsidRPr="009F5188">
        <w:rPr>
          <w:rFonts w:ascii="Times New Roman" w:hAnsi="Times New Roman"/>
          <w:color w:val="000000"/>
          <w:sz w:val="24"/>
          <w:szCs w:val="24"/>
        </w:rPr>
        <w:t>DER</w:t>
      </w:r>
      <w:r w:rsidRPr="009F5188">
        <w:rPr>
          <w:rFonts w:ascii="Times New Roman" w:hAnsi="Times New Roman"/>
          <w:sz w:val="24"/>
          <w:szCs w:val="24"/>
          <w:vertAlign w:val="subscript"/>
        </w:rPr>
        <w:t xml:space="preserve"> </w:t>
      </w:r>
      <w:r w:rsidRPr="009F5188">
        <w:rPr>
          <w:rFonts w:ascii="Times New Roman" w:hAnsi="Times New Roman"/>
          <w:sz w:val="24"/>
          <w:szCs w:val="24"/>
        </w:rPr>
        <w:t>bertanda negatif, hal ini berarti bahwa semakin kecil ukuran perusahaan maka pengungkapan CSR semakin kecil</w:t>
      </w:r>
      <w:r w:rsidRPr="009F5188">
        <w:rPr>
          <w:rFonts w:ascii="Times New Roman" w:hAnsi="Times New Roman"/>
          <w:sz w:val="24"/>
          <w:szCs w:val="24"/>
          <w:lang w:val="id-ID"/>
        </w:rPr>
        <w:t>.</w:t>
      </w:r>
      <w:proofErr w:type="gramEnd"/>
    </w:p>
    <w:p w:rsidR="001951A8" w:rsidRDefault="001951A8" w:rsidP="009F5188">
      <w:pPr>
        <w:pStyle w:val="ListParagraph"/>
        <w:spacing w:line="360" w:lineRule="auto"/>
        <w:ind w:left="1170" w:firstLine="450"/>
        <w:jc w:val="both"/>
        <w:rPr>
          <w:rFonts w:ascii="Times New Roman" w:hAnsi="Times New Roman"/>
          <w:sz w:val="24"/>
          <w:szCs w:val="24"/>
        </w:rPr>
      </w:pPr>
    </w:p>
    <w:p w:rsidR="001951A8" w:rsidRPr="001951A8" w:rsidRDefault="001951A8" w:rsidP="009F5188">
      <w:pPr>
        <w:pStyle w:val="ListParagraph"/>
        <w:spacing w:line="360" w:lineRule="auto"/>
        <w:ind w:left="1170" w:firstLine="450"/>
        <w:jc w:val="both"/>
        <w:rPr>
          <w:rFonts w:ascii="Times New Roman" w:hAnsi="Times New Roman"/>
          <w:sz w:val="24"/>
          <w:szCs w:val="24"/>
        </w:rPr>
      </w:pPr>
    </w:p>
    <w:p w:rsidR="001951A8" w:rsidRPr="001951A8" w:rsidRDefault="00F247AF" w:rsidP="001951A8">
      <w:pPr>
        <w:pStyle w:val="ListParagraph"/>
        <w:numPr>
          <w:ilvl w:val="0"/>
          <w:numId w:val="1"/>
        </w:numPr>
        <w:spacing w:line="360" w:lineRule="auto"/>
        <w:ind w:left="450"/>
        <w:jc w:val="both"/>
        <w:rPr>
          <w:rFonts w:ascii="Times New Roman" w:hAnsi="Times New Roman" w:cs="Times New Roman"/>
          <w:b/>
          <w:sz w:val="24"/>
          <w:szCs w:val="24"/>
          <w:lang w:val="it-IT"/>
        </w:rPr>
      </w:pPr>
      <w:r w:rsidRPr="00215A77">
        <w:rPr>
          <w:rFonts w:ascii="Times New Roman" w:hAnsi="Times New Roman" w:cs="Times New Roman"/>
          <w:b/>
          <w:sz w:val="24"/>
          <w:szCs w:val="24"/>
          <w:lang w:val="it-IT"/>
        </w:rPr>
        <w:t>Simpulan dan Keterbatasan</w:t>
      </w:r>
    </w:p>
    <w:p w:rsidR="00215A77" w:rsidRDefault="00215A77" w:rsidP="00215A77">
      <w:pPr>
        <w:pStyle w:val="ListParagraph"/>
        <w:numPr>
          <w:ilvl w:val="0"/>
          <w:numId w:val="25"/>
        </w:numPr>
        <w:spacing w:line="360" w:lineRule="auto"/>
        <w:jc w:val="both"/>
        <w:rPr>
          <w:rFonts w:ascii="Times New Roman" w:hAnsi="Times New Roman" w:cs="Times New Roman"/>
          <w:b/>
          <w:sz w:val="24"/>
          <w:szCs w:val="24"/>
          <w:lang w:val="it-IT"/>
        </w:rPr>
      </w:pPr>
      <w:r w:rsidRPr="00215A77">
        <w:rPr>
          <w:rFonts w:ascii="Times New Roman" w:hAnsi="Times New Roman" w:cs="Times New Roman"/>
          <w:b/>
          <w:sz w:val="24"/>
          <w:szCs w:val="24"/>
          <w:lang w:val="it-IT"/>
        </w:rPr>
        <w:t>Simpulan</w:t>
      </w:r>
    </w:p>
    <w:p w:rsidR="001951A8" w:rsidRPr="00215A77" w:rsidRDefault="001951A8" w:rsidP="001951A8">
      <w:pPr>
        <w:pStyle w:val="ListParagraph"/>
        <w:spacing w:line="360" w:lineRule="auto"/>
        <w:ind w:left="1260"/>
        <w:jc w:val="both"/>
        <w:rPr>
          <w:rFonts w:ascii="Times New Roman" w:hAnsi="Times New Roman" w:cs="Times New Roman"/>
          <w:b/>
          <w:sz w:val="24"/>
          <w:szCs w:val="24"/>
          <w:lang w:val="it-IT"/>
        </w:rPr>
      </w:pPr>
    </w:p>
    <w:p w:rsidR="00F247AF" w:rsidRPr="00215A77" w:rsidRDefault="0086025D" w:rsidP="00215A77">
      <w:pPr>
        <w:pStyle w:val="ListParagraph"/>
        <w:spacing w:line="360" w:lineRule="auto"/>
        <w:ind w:left="540" w:firstLine="720"/>
        <w:jc w:val="both"/>
        <w:rPr>
          <w:rFonts w:ascii="Times New Roman" w:hAnsi="Times New Roman" w:cs="Times New Roman"/>
          <w:bCs/>
          <w:sz w:val="24"/>
          <w:szCs w:val="24"/>
        </w:rPr>
      </w:pPr>
      <w:proofErr w:type="gramStart"/>
      <w:r>
        <w:rPr>
          <w:rFonts w:ascii="Times New Roman" w:hAnsi="Times New Roman" w:cs="Times New Roman"/>
          <w:bCs/>
          <w:sz w:val="24"/>
          <w:szCs w:val="24"/>
        </w:rPr>
        <w:t xml:space="preserve">Tujuan dari penelitian ini adalah untuk memberikan bukti empiris mengenai pengaruh kinerja keuangan, </w:t>
      </w:r>
      <w:r>
        <w:rPr>
          <w:rFonts w:ascii="Times New Roman" w:hAnsi="Times New Roman" w:cs="Times New Roman"/>
          <w:bCs/>
          <w:i/>
          <w:sz w:val="24"/>
          <w:szCs w:val="24"/>
        </w:rPr>
        <w:t xml:space="preserve">political visibility, </w:t>
      </w:r>
      <w:r>
        <w:rPr>
          <w:rFonts w:ascii="Times New Roman" w:hAnsi="Times New Roman" w:cs="Times New Roman"/>
          <w:bCs/>
          <w:sz w:val="24"/>
          <w:szCs w:val="24"/>
        </w:rPr>
        <w:t>ketergantungan pada hutang terhadap tanggung jawab sosial perusahaan.</w:t>
      </w:r>
      <w:proofErr w:type="gramEnd"/>
      <w:r>
        <w:rPr>
          <w:rFonts w:ascii="Times New Roman" w:hAnsi="Times New Roman" w:cs="Times New Roman"/>
          <w:bCs/>
          <w:sz w:val="24"/>
          <w:szCs w:val="24"/>
        </w:rPr>
        <w:t xml:space="preserve"> </w:t>
      </w:r>
      <w:proofErr w:type="gramStart"/>
      <w:r>
        <w:rPr>
          <w:rFonts w:ascii="Times New Roman" w:hAnsi="Times New Roman" w:cs="Times New Roman"/>
          <w:bCs/>
          <w:sz w:val="24"/>
          <w:szCs w:val="24"/>
        </w:rPr>
        <w:t>Sampel yang digunakan adalah perusahaan manufaktur yang terdaftar di Bursa Efek Indonesia (BEI) selama tahun 2013-2016 sebanyak 50 perusahaan.</w:t>
      </w:r>
      <w:proofErr w:type="gramEnd"/>
      <w:r>
        <w:rPr>
          <w:rFonts w:ascii="Times New Roman" w:hAnsi="Times New Roman" w:cs="Times New Roman"/>
          <w:bCs/>
          <w:sz w:val="24"/>
          <w:szCs w:val="24"/>
        </w:rPr>
        <w:t xml:space="preserve"> Analisis dalam penelitian ini dapat disimpulkan sebagai berikut</w:t>
      </w:r>
      <w:r w:rsidR="00F247AF" w:rsidRPr="00215A77">
        <w:rPr>
          <w:rFonts w:ascii="Times New Roman" w:hAnsi="Times New Roman" w:cs="Times New Roman"/>
          <w:bCs/>
          <w:sz w:val="24"/>
          <w:szCs w:val="24"/>
        </w:rPr>
        <w:t>:</w:t>
      </w:r>
    </w:p>
    <w:p w:rsidR="0086025D" w:rsidRPr="006501E2" w:rsidRDefault="0086025D" w:rsidP="001951A8">
      <w:pPr>
        <w:pStyle w:val="BodyText2"/>
        <w:numPr>
          <w:ilvl w:val="0"/>
          <w:numId w:val="26"/>
        </w:numPr>
        <w:spacing w:after="0"/>
        <w:ind w:left="1530"/>
        <w:jc w:val="both"/>
      </w:pPr>
      <w:r w:rsidRPr="007F09E2">
        <w:lastRenderedPageBreak/>
        <w:t xml:space="preserve">Variabel kinerja keuangan, </w:t>
      </w:r>
      <w:r w:rsidRPr="007F09E2">
        <w:rPr>
          <w:i/>
        </w:rPr>
        <w:t>political visibility</w:t>
      </w:r>
      <w:r w:rsidRPr="007F09E2">
        <w:t xml:space="preserve"> dan</w:t>
      </w:r>
      <w:r w:rsidRPr="007F09E2">
        <w:rPr>
          <w:i/>
        </w:rPr>
        <w:t xml:space="preserve"> </w:t>
      </w:r>
      <w:r w:rsidRPr="007F09E2">
        <w:t xml:space="preserve">ketergantungan pada hutang secara simultan atau bersama-sama berpengaruh signifikan terhadap tanggung jawab sosial perusahaan. </w:t>
      </w:r>
      <w:r w:rsidRPr="006501E2">
        <w:rPr>
          <w:lang w:val="it-IT"/>
        </w:rPr>
        <w:t xml:space="preserve">Berdasarkan hasil analisis, </w:t>
      </w:r>
      <w:r>
        <w:rPr>
          <w:lang w:val="id-ID"/>
        </w:rPr>
        <w:t xml:space="preserve">diperoleh nilai </w:t>
      </w:r>
      <w:r w:rsidRPr="006501E2">
        <w:rPr>
          <w:lang w:val="it-IT"/>
        </w:rPr>
        <w:t>F</w:t>
      </w:r>
      <w:r w:rsidRPr="006501E2">
        <w:rPr>
          <w:vertAlign w:val="subscript"/>
          <w:lang w:val="it-IT"/>
        </w:rPr>
        <w:t>hitung</w:t>
      </w:r>
      <w:r w:rsidRPr="006501E2">
        <w:rPr>
          <w:lang w:val="it-IT"/>
        </w:rPr>
        <w:t xml:space="preserve"> dengan nilai</w:t>
      </w:r>
      <w:r>
        <w:rPr>
          <w:lang w:val="id-ID"/>
        </w:rPr>
        <w:t xml:space="preserve"> </w:t>
      </w:r>
      <w:r>
        <w:rPr>
          <w:rFonts w:ascii="Arial" w:hAnsi="Arial" w:cs="Arial"/>
          <w:color w:val="010205"/>
          <w:sz w:val="18"/>
          <w:szCs w:val="18"/>
        </w:rPr>
        <w:t xml:space="preserve">2.693 </w:t>
      </w:r>
      <w:r>
        <w:rPr>
          <w:lang w:val="id-ID"/>
        </w:rPr>
        <w:t>dan nilai</w:t>
      </w:r>
      <w:r w:rsidRPr="006501E2">
        <w:rPr>
          <w:lang w:val="it-IT"/>
        </w:rPr>
        <w:t xml:space="preserve"> signifikansi sebesar 0,</w:t>
      </w:r>
      <w:r>
        <w:rPr>
          <w:rFonts w:ascii="Arial" w:hAnsi="Arial" w:cs="Arial"/>
          <w:color w:val="010205"/>
          <w:sz w:val="18"/>
          <w:szCs w:val="18"/>
        </w:rPr>
        <w:t>047</w:t>
      </w:r>
      <w:r w:rsidRPr="006501E2">
        <w:rPr>
          <w:lang w:val="it-IT"/>
        </w:rPr>
        <w:t>. Nilai nilai sig. F (0,</w:t>
      </w:r>
      <w:r>
        <w:rPr>
          <w:rFonts w:ascii="Arial" w:hAnsi="Arial" w:cs="Arial"/>
          <w:color w:val="010205"/>
          <w:sz w:val="18"/>
          <w:szCs w:val="18"/>
        </w:rPr>
        <w:t>047</w:t>
      </w:r>
      <w:r w:rsidRPr="006501E2">
        <w:rPr>
          <w:lang w:val="it-IT"/>
        </w:rPr>
        <w:t xml:space="preserve">) lebih </w:t>
      </w:r>
      <w:r>
        <w:rPr>
          <w:lang w:val="it-IT"/>
        </w:rPr>
        <w:t>kecil</w:t>
      </w:r>
      <w:r w:rsidRPr="006501E2">
        <w:rPr>
          <w:lang w:val="it-IT"/>
        </w:rPr>
        <w:t xml:space="preserve"> dari α (0,05) maka </w:t>
      </w:r>
      <w:r w:rsidRPr="006501E2">
        <w:rPr>
          <w:lang w:val="id-ID"/>
        </w:rPr>
        <w:t xml:space="preserve">variabel </w:t>
      </w:r>
      <w:r>
        <w:t>ROA, SIZE dan DER</w:t>
      </w:r>
      <w:r w:rsidRPr="006501E2">
        <w:rPr>
          <w:lang w:val="id-ID"/>
        </w:rPr>
        <w:t xml:space="preserve"> secara simultan memiliki pengaruh yang</w:t>
      </w:r>
      <w:r w:rsidRPr="006501E2">
        <w:t xml:space="preserve"> </w:t>
      </w:r>
      <w:r w:rsidRPr="006501E2">
        <w:rPr>
          <w:lang w:val="id-ID"/>
        </w:rPr>
        <w:t xml:space="preserve">signifikan terhadap </w:t>
      </w:r>
      <w:r>
        <w:t>CSR</w:t>
      </w:r>
      <w:r w:rsidRPr="006501E2">
        <w:t>.</w:t>
      </w:r>
    </w:p>
    <w:p w:rsidR="0086025D" w:rsidRPr="0086025D" w:rsidRDefault="0086025D" w:rsidP="0086025D">
      <w:pPr>
        <w:pStyle w:val="ListParagraph"/>
        <w:numPr>
          <w:ilvl w:val="0"/>
          <w:numId w:val="26"/>
        </w:numPr>
        <w:spacing w:after="0" w:line="480" w:lineRule="auto"/>
        <w:ind w:left="1560"/>
        <w:jc w:val="both"/>
        <w:rPr>
          <w:rFonts w:ascii="Times New Roman" w:hAnsi="Times New Roman" w:cs="Times New Roman"/>
          <w:sz w:val="24"/>
          <w:szCs w:val="24"/>
        </w:rPr>
      </w:pPr>
      <w:r w:rsidRPr="00EC5036">
        <w:rPr>
          <w:rFonts w:ascii="Times New Roman" w:hAnsi="Times New Roman"/>
          <w:sz w:val="24"/>
          <w:szCs w:val="24"/>
        </w:rPr>
        <w:t>Berdasarkan analisis yang telah dilakukan diperoleh nilai adjusted R Square sebesar 0,</w:t>
      </w:r>
      <w:r>
        <w:rPr>
          <w:rFonts w:ascii="Times New Roman" w:hAnsi="Times New Roman"/>
          <w:sz w:val="24"/>
          <w:szCs w:val="24"/>
        </w:rPr>
        <w:t>250</w:t>
      </w:r>
      <w:r w:rsidRPr="00EC5036">
        <w:rPr>
          <w:rFonts w:ascii="Times New Roman" w:hAnsi="Times New Roman"/>
          <w:sz w:val="24"/>
          <w:szCs w:val="24"/>
        </w:rPr>
        <w:t xml:space="preserve"> atau </w:t>
      </w:r>
      <w:r>
        <w:rPr>
          <w:rFonts w:ascii="Times New Roman" w:hAnsi="Times New Roman"/>
          <w:sz w:val="24"/>
          <w:szCs w:val="24"/>
        </w:rPr>
        <w:t>25</w:t>
      </w:r>
      <w:r w:rsidRPr="00EC5036">
        <w:rPr>
          <w:rFonts w:ascii="Times New Roman" w:hAnsi="Times New Roman"/>
          <w:sz w:val="24"/>
          <w:szCs w:val="24"/>
        </w:rPr>
        <w:t xml:space="preserve">%, Artinya besarnya pengaruh variabel </w:t>
      </w:r>
      <w:r>
        <w:rPr>
          <w:rFonts w:ascii="Times New Roman" w:hAnsi="Times New Roman"/>
          <w:bCs/>
          <w:sz w:val="24"/>
          <w:szCs w:val="24"/>
        </w:rPr>
        <w:t>ROA, SIZE dan DER</w:t>
      </w:r>
      <w:r w:rsidRPr="00EC5036">
        <w:rPr>
          <w:rFonts w:ascii="Times New Roman" w:hAnsi="Times New Roman"/>
          <w:sz w:val="24"/>
          <w:szCs w:val="24"/>
        </w:rPr>
        <w:t xml:space="preserve"> terhadap </w:t>
      </w:r>
      <w:r>
        <w:rPr>
          <w:rFonts w:ascii="Times New Roman" w:hAnsi="Times New Roman"/>
          <w:sz w:val="24"/>
          <w:szCs w:val="24"/>
        </w:rPr>
        <w:t>CSR</w:t>
      </w:r>
      <w:r w:rsidRPr="00EC5036">
        <w:rPr>
          <w:rFonts w:ascii="Times New Roman" w:hAnsi="Times New Roman"/>
          <w:bCs/>
          <w:sz w:val="24"/>
          <w:szCs w:val="24"/>
        </w:rPr>
        <w:t xml:space="preserve"> adalah </w:t>
      </w:r>
      <w:r>
        <w:rPr>
          <w:rFonts w:ascii="Times New Roman" w:hAnsi="Times New Roman"/>
          <w:bCs/>
          <w:sz w:val="24"/>
          <w:szCs w:val="24"/>
        </w:rPr>
        <w:t>25</w:t>
      </w:r>
      <w:r w:rsidRPr="00EC5036">
        <w:rPr>
          <w:rFonts w:ascii="Times New Roman" w:hAnsi="Times New Roman"/>
          <w:bCs/>
          <w:sz w:val="24"/>
          <w:szCs w:val="24"/>
        </w:rPr>
        <w:t xml:space="preserve">%. </w:t>
      </w:r>
      <w:r w:rsidRPr="00EC5036">
        <w:rPr>
          <w:rFonts w:ascii="Times New Roman" w:hAnsi="Times New Roman"/>
          <w:sz w:val="24"/>
          <w:szCs w:val="24"/>
        </w:rPr>
        <w:t xml:space="preserve">Sedangkan pengaruh sisanya yang sebesar </w:t>
      </w:r>
      <w:r>
        <w:rPr>
          <w:rFonts w:ascii="Times New Roman" w:hAnsi="Times New Roman"/>
          <w:sz w:val="24"/>
          <w:szCs w:val="24"/>
        </w:rPr>
        <w:t>75</w:t>
      </w:r>
      <w:r w:rsidRPr="00EC5036">
        <w:rPr>
          <w:rFonts w:ascii="Times New Roman" w:hAnsi="Times New Roman"/>
          <w:sz w:val="24"/>
          <w:szCs w:val="24"/>
        </w:rPr>
        <w:t xml:space="preserve">% dijelaskan oleh variabel </w:t>
      </w:r>
      <w:proofErr w:type="gramStart"/>
      <w:r w:rsidRPr="00EC5036">
        <w:rPr>
          <w:rFonts w:ascii="Times New Roman" w:hAnsi="Times New Roman"/>
          <w:sz w:val="24"/>
          <w:szCs w:val="24"/>
        </w:rPr>
        <w:t>lain</w:t>
      </w:r>
      <w:proofErr w:type="gramEnd"/>
      <w:r w:rsidRPr="00EC5036">
        <w:rPr>
          <w:rFonts w:ascii="Times New Roman" w:hAnsi="Times New Roman"/>
          <w:sz w:val="24"/>
          <w:szCs w:val="24"/>
        </w:rPr>
        <w:t xml:space="preserve"> di luar persamaan regresi atau yang tida</w:t>
      </w:r>
      <w:r>
        <w:rPr>
          <w:rFonts w:ascii="Times New Roman" w:hAnsi="Times New Roman"/>
          <w:sz w:val="24"/>
          <w:szCs w:val="24"/>
        </w:rPr>
        <w:t>k diteliti dalam penelitian ini.</w:t>
      </w:r>
    </w:p>
    <w:p w:rsidR="0086025D" w:rsidRPr="0086025D" w:rsidRDefault="0086025D" w:rsidP="0086025D">
      <w:pPr>
        <w:pStyle w:val="ListParagraph"/>
        <w:numPr>
          <w:ilvl w:val="0"/>
          <w:numId w:val="26"/>
        </w:numPr>
        <w:spacing w:after="0" w:line="480" w:lineRule="auto"/>
        <w:ind w:left="1560"/>
        <w:jc w:val="both"/>
        <w:rPr>
          <w:rFonts w:ascii="Times New Roman" w:hAnsi="Times New Roman" w:cs="Times New Roman"/>
          <w:sz w:val="24"/>
          <w:szCs w:val="24"/>
        </w:rPr>
      </w:pPr>
      <w:r w:rsidRPr="0086025D">
        <w:rPr>
          <w:rFonts w:ascii="Times New Roman" w:hAnsi="Times New Roman"/>
          <w:sz w:val="24"/>
          <w:szCs w:val="24"/>
          <w:lang w:val="it-IT"/>
        </w:rPr>
        <w:t xml:space="preserve">Berdasarkan hasil analisis regresi, </w:t>
      </w:r>
      <w:r w:rsidRPr="0086025D">
        <w:rPr>
          <w:rFonts w:ascii="Times New Roman" w:hAnsi="Times New Roman"/>
          <w:sz w:val="24"/>
          <w:szCs w:val="24"/>
        </w:rPr>
        <w:t xml:space="preserve">pada </w:t>
      </w:r>
      <w:r w:rsidRPr="0086025D">
        <w:rPr>
          <w:rFonts w:ascii="Times New Roman" w:hAnsi="Times New Roman"/>
          <w:sz w:val="24"/>
          <w:szCs w:val="24"/>
          <w:lang w:val="it-IT"/>
        </w:rPr>
        <w:t xml:space="preserve">variabel </w:t>
      </w:r>
      <w:r w:rsidRPr="0086025D">
        <w:rPr>
          <w:rFonts w:ascii="Times New Roman" w:hAnsi="Times New Roman"/>
          <w:color w:val="000000"/>
          <w:sz w:val="24"/>
        </w:rPr>
        <w:t>ROA</w:t>
      </w:r>
      <w:r w:rsidRPr="0086025D">
        <w:rPr>
          <w:rFonts w:ascii="Times New Roman" w:hAnsi="Times New Roman"/>
          <w:sz w:val="24"/>
          <w:szCs w:val="24"/>
          <w:lang w:val="it-IT"/>
        </w:rPr>
        <w:t xml:space="preserve"> diperoleh nilai t</w:t>
      </w:r>
      <w:r w:rsidRPr="0086025D">
        <w:rPr>
          <w:rFonts w:ascii="Times New Roman" w:hAnsi="Times New Roman"/>
          <w:sz w:val="24"/>
          <w:szCs w:val="24"/>
          <w:vertAlign w:val="subscript"/>
          <w:lang w:val="it-IT"/>
        </w:rPr>
        <w:t>hitung</w:t>
      </w:r>
      <w:r w:rsidRPr="0086025D">
        <w:rPr>
          <w:rFonts w:ascii="Times New Roman" w:hAnsi="Times New Roman"/>
          <w:sz w:val="24"/>
          <w:szCs w:val="24"/>
          <w:lang w:val="it-IT"/>
        </w:rPr>
        <w:t xml:space="preserve"> sebesar </w:t>
      </w:r>
      <w:r w:rsidRPr="0086025D">
        <w:rPr>
          <w:rFonts w:ascii="Arial" w:eastAsia="Times New Roman" w:hAnsi="Arial" w:cs="Arial"/>
          <w:sz w:val="18"/>
          <w:szCs w:val="18"/>
        </w:rPr>
        <w:t xml:space="preserve">2.392 </w:t>
      </w:r>
      <w:r w:rsidRPr="0086025D">
        <w:rPr>
          <w:rFonts w:ascii="Times New Roman" w:hAnsi="Times New Roman"/>
          <w:sz w:val="24"/>
          <w:szCs w:val="24"/>
          <w:lang w:val="it-IT"/>
        </w:rPr>
        <w:t xml:space="preserve">dengan signifikansi sebesar 0,018. sig. t &lt; 5% (0,018 &lt; 0,050), maka dapat disimpulkan bahwa secara parsial variabel </w:t>
      </w:r>
      <w:r w:rsidRPr="0086025D">
        <w:rPr>
          <w:rFonts w:ascii="Times New Roman" w:hAnsi="Times New Roman"/>
          <w:color w:val="000000"/>
          <w:sz w:val="24"/>
        </w:rPr>
        <w:t>ROA</w:t>
      </w:r>
      <w:r w:rsidRPr="0086025D">
        <w:rPr>
          <w:rFonts w:ascii="Times New Roman" w:hAnsi="Times New Roman"/>
          <w:sz w:val="24"/>
          <w:szCs w:val="24"/>
          <w:lang w:val="it-IT"/>
        </w:rPr>
        <w:t xml:space="preserve"> berpengaruh signifikan positif terhadap variabel </w:t>
      </w:r>
      <w:r w:rsidRPr="0086025D">
        <w:rPr>
          <w:rFonts w:ascii="Times New Roman" w:hAnsi="Times New Roman"/>
          <w:sz w:val="24"/>
          <w:szCs w:val="24"/>
        </w:rPr>
        <w:t xml:space="preserve">CSR. Semakin tinggi ROA maka CSR </w:t>
      </w:r>
      <w:proofErr w:type="gramStart"/>
      <w:r w:rsidRPr="0086025D">
        <w:rPr>
          <w:rFonts w:ascii="Times New Roman" w:hAnsi="Times New Roman"/>
          <w:sz w:val="24"/>
          <w:szCs w:val="24"/>
        </w:rPr>
        <w:t>akan</w:t>
      </w:r>
      <w:proofErr w:type="gramEnd"/>
      <w:r w:rsidRPr="0086025D">
        <w:rPr>
          <w:rFonts w:ascii="Times New Roman" w:hAnsi="Times New Roman"/>
          <w:sz w:val="24"/>
          <w:szCs w:val="24"/>
        </w:rPr>
        <w:t xml:space="preserve"> semakin meningkat, sebaliknya semakin rendah ROA maka CSR akan semakin menurun.</w:t>
      </w:r>
    </w:p>
    <w:p w:rsidR="0086025D" w:rsidRDefault="0086025D" w:rsidP="0086025D">
      <w:pPr>
        <w:pStyle w:val="ListParagraph"/>
        <w:numPr>
          <w:ilvl w:val="0"/>
          <w:numId w:val="26"/>
        </w:numPr>
        <w:spacing w:after="0" w:line="480" w:lineRule="auto"/>
        <w:ind w:left="1560"/>
        <w:jc w:val="both"/>
        <w:rPr>
          <w:rFonts w:ascii="Times New Roman" w:hAnsi="Times New Roman"/>
          <w:sz w:val="24"/>
          <w:szCs w:val="24"/>
        </w:rPr>
      </w:pPr>
      <w:r w:rsidRPr="00F93BDD">
        <w:rPr>
          <w:rFonts w:ascii="Times New Roman" w:hAnsi="Times New Roman"/>
          <w:sz w:val="24"/>
          <w:szCs w:val="24"/>
        </w:rPr>
        <w:t xml:space="preserve">Pada </w:t>
      </w:r>
      <w:r w:rsidRPr="00F93BDD">
        <w:rPr>
          <w:rFonts w:ascii="Times New Roman" w:hAnsi="Times New Roman"/>
          <w:sz w:val="24"/>
          <w:szCs w:val="24"/>
          <w:lang w:val="it-IT"/>
        </w:rPr>
        <w:t xml:space="preserve">variabel </w:t>
      </w:r>
      <w:r w:rsidRPr="00F93BDD">
        <w:rPr>
          <w:rFonts w:ascii="Times New Roman" w:hAnsi="Times New Roman"/>
          <w:color w:val="000000"/>
          <w:sz w:val="24"/>
        </w:rPr>
        <w:t>SIZE</w:t>
      </w:r>
      <w:r w:rsidRPr="00F93BDD">
        <w:rPr>
          <w:rFonts w:ascii="Times New Roman" w:hAnsi="Times New Roman"/>
          <w:sz w:val="24"/>
          <w:szCs w:val="24"/>
          <w:lang w:val="it-IT"/>
        </w:rPr>
        <w:t xml:space="preserve"> diperoleh nilai t</w:t>
      </w:r>
      <w:r w:rsidRPr="00F93BDD">
        <w:rPr>
          <w:rFonts w:ascii="Times New Roman" w:hAnsi="Times New Roman"/>
          <w:sz w:val="24"/>
          <w:szCs w:val="24"/>
          <w:vertAlign w:val="subscript"/>
          <w:lang w:val="it-IT"/>
        </w:rPr>
        <w:t>hitung</w:t>
      </w:r>
      <w:r w:rsidRPr="00F93BDD">
        <w:rPr>
          <w:rFonts w:ascii="Times New Roman" w:hAnsi="Times New Roman"/>
          <w:sz w:val="24"/>
          <w:szCs w:val="24"/>
          <w:lang w:val="it-IT"/>
        </w:rPr>
        <w:t xml:space="preserve"> sebesar </w:t>
      </w:r>
      <w:r w:rsidRPr="00DE678C">
        <w:rPr>
          <w:rFonts w:ascii="Arial" w:eastAsia="Times New Roman" w:hAnsi="Arial" w:cs="Arial"/>
          <w:sz w:val="18"/>
          <w:szCs w:val="18"/>
        </w:rPr>
        <w:t>0.712</w:t>
      </w:r>
      <w:r>
        <w:rPr>
          <w:rFonts w:ascii="Arial" w:eastAsia="Times New Roman" w:hAnsi="Arial" w:cs="Arial"/>
          <w:sz w:val="18"/>
          <w:szCs w:val="18"/>
        </w:rPr>
        <w:t xml:space="preserve"> </w:t>
      </w:r>
      <w:r w:rsidRPr="00F93BDD">
        <w:rPr>
          <w:rFonts w:ascii="Times New Roman" w:hAnsi="Times New Roman"/>
          <w:sz w:val="24"/>
          <w:szCs w:val="24"/>
          <w:lang w:val="it-IT"/>
        </w:rPr>
        <w:t>dengan signifikansi se</w:t>
      </w:r>
      <w:r>
        <w:rPr>
          <w:rFonts w:ascii="Times New Roman" w:hAnsi="Times New Roman"/>
          <w:sz w:val="24"/>
          <w:szCs w:val="24"/>
          <w:lang w:val="it-IT"/>
        </w:rPr>
        <w:t>besar 0,047. Karena sig. t &lt; 5% (0,047</w:t>
      </w:r>
      <w:r w:rsidRPr="00F93BDD">
        <w:rPr>
          <w:rFonts w:ascii="Times New Roman" w:hAnsi="Times New Roman"/>
          <w:sz w:val="24"/>
          <w:szCs w:val="24"/>
          <w:lang w:val="it-IT"/>
        </w:rPr>
        <w:t xml:space="preserve"> &lt; 0,050), maka dapat disimpulkan bahwa secara parsial variabel </w:t>
      </w:r>
      <w:r w:rsidRPr="00F93BDD">
        <w:rPr>
          <w:rFonts w:ascii="Times New Roman" w:hAnsi="Times New Roman"/>
          <w:color w:val="000000"/>
          <w:sz w:val="24"/>
        </w:rPr>
        <w:t>SIZE</w:t>
      </w:r>
      <w:r w:rsidRPr="00F93BDD">
        <w:rPr>
          <w:rFonts w:ascii="Times New Roman" w:hAnsi="Times New Roman"/>
          <w:sz w:val="24"/>
          <w:szCs w:val="24"/>
          <w:lang w:val="it-IT"/>
        </w:rPr>
        <w:t xml:space="preserve"> berpengaruh signifikan negatif terhadap variabel </w:t>
      </w:r>
      <w:r w:rsidRPr="00F93BDD">
        <w:rPr>
          <w:rFonts w:ascii="Times New Roman" w:hAnsi="Times New Roman"/>
          <w:sz w:val="24"/>
          <w:szCs w:val="24"/>
        </w:rPr>
        <w:t>CSR. Semakin tinggi SIZE maka CSR akan semakin menurun, sebaliknya semakin rendah SIZE maka CSR akan semakin meningkat</w:t>
      </w:r>
      <w:proofErr w:type="gramStart"/>
      <w:r w:rsidRPr="00F93BDD">
        <w:rPr>
          <w:rFonts w:ascii="Times New Roman" w:hAnsi="Times New Roman"/>
          <w:sz w:val="24"/>
          <w:szCs w:val="24"/>
        </w:rPr>
        <w:t>.</w:t>
      </w:r>
      <w:r w:rsidR="006950B0" w:rsidRPr="00A34C68">
        <w:rPr>
          <w:rFonts w:ascii="Times New Roman" w:hAnsi="Times New Roman"/>
          <w:sz w:val="24"/>
          <w:szCs w:val="24"/>
        </w:rPr>
        <w:t>.</w:t>
      </w:r>
      <w:proofErr w:type="gramEnd"/>
    </w:p>
    <w:p w:rsidR="0086025D" w:rsidRDefault="0086025D" w:rsidP="0086025D">
      <w:pPr>
        <w:pStyle w:val="ListParagraph"/>
        <w:numPr>
          <w:ilvl w:val="0"/>
          <w:numId w:val="26"/>
        </w:numPr>
        <w:spacing w:after="0" w:line="480" w:lineRule="auto"/>
        <w:ind w:left="1560"/>
        <w:jc w:val="both"/>
        <w:rPr>
          <w:rFonts w:ascii="Times New Roman" w:hAnsi="Times New Roman"/>
          <w:sz w:val="24"/>
          <w:szCs w:val="24"/>
        </w:rPr>
      </w:pPr>
      <w:r w:rsidRPr="0086025D">
        <w:rPr>
          <w:rFonts w:ascii="Times New Roman" w:hAnsi="Times New Roman"/>
          <w:sz w:val="24"/>
          <w:szCs w:val="24"/>
        </w:rPr>
        <w:lastRenderedPageBreak/>
        <w:t xml:space="preserve">Pada </w:t>
      </w:r>
      <w:r w:rsidRPr="0086025D">
        <w:rPr>
          <w:rFonts w:ascii="Times New Roman" w:hAnsi="Times New Roman"/>
          <w:sz w:val="24"/>
          <w:szCs w:val="24"/>
          <w:lang w:val="it-IT"/>
        </w:rPr>
        <w:t xml:space="preserve">variabel </w:t>
      </w:r>
      <w:r w:rsidRPr="0086025D">
        <w:rPr>
          <w:rFonts w:ascii="Times New Roman" w:hAnsi="Times New Roman"/>
          <w:color w:val="000000"/>
          <w:sz w:val="24"/>
        </w:rPr>
        <w:t>DER</w:t>
      </w:r>
      <w:r w:rsidRPr="0086025D">
        <w:rPr>
          <w:rFonts w:ascii="Times New Roman" w:hAnsi="Times New Roman"/>
          <w:sz w:val="24"/>
          <w:szCs w:val="24"/>
          <w:lang w:val="it-IT"/>
        </w:rPr>
        <w:t xml:space="preserve"> diperoleh nilai t</w:t>
      </w:r>
      <w:r w:rsidRPr="0086025D">
        <w:rPr>
          <w:rFonts w:ascii="Times New Roman" w:hAnsi="Times New Roman"/>
          <w:sz w:val="24"/>
          <w:szCs w:val="24"/>
          <w:vertAlign w:val="subscript"/>
          <w:lang w:val="it-IT"/>
        </w:rPr>
        <w:t>hitung</w:t>
      </w:r>
      <w:r w:rsidRPr="0086025D">
        <w:rPr>
          <w:rFonts w:ascii="Times New Roman" w:hAnsi="Times New Roman"/>
          <w:sz w:val="24"/>
          <w:szCs w:val="24"/>
          <w:lang w:val="it-IT"/>
        </w:rPr>
        <w:t xml:space="preserve"> sebesar </w:t>
      </w:r>
      <w:r w:rsidRPr="0086025D">
        <w:rPr>
          <w:rFonts w:ascii="Arial" w:eastAsia="Times New Roman" w:hAnsi="Arial" w:cs="Arial"/>
          <w:color w:val="010205"/>
          <w:sz w:val="18"/>
          <w:szCs w:val="18"/>
        </w:rPr>
        <w:t xml:space="preserve">-0.146 </w:t>
      </w:r>
      <w:r w:rsidRPr="0086025D">
        <w:rPr>
          <w:rFonts w:ascii="Times New Roman" w:hAnsi="Times New Roman"/>
          <w:sz w:val="24"/>
          <w:szCs w:val="24"/>
          <w:lang w:val="it-IT"/>
        </w:rPr>
        <w:t xml:space="preserve">dengan signifikansi sebesar </w:t>
      </w:r>
      <w:r w:rsidRPr="0086025D">
        <w:rPr>
          <w:rFonts w:ascii="Arial" w:eastAsia="Times New Roman" w:hAnsi="Arial" w:cs="Arial"/>
          <w:sz w:val="18"/>
          <w:szCs w:val="18"/>
        </w:rPr>
        <w:t>0.884</w:t>
      </w:r>
      <w:r w:rsidRPr="0086025D">
        <w:rPr>
          <w:rFonts w:ascii="Times New Roman" w:hAnsi="Times New Roman"/>
          <w:sz w:val="24"/>
          <w:szCs w:val="24"/>
          <w:lang w:val="it-IT"/>
        </w:rPr>
        <w:t xml:space="preserve">. Karena sig. t &gt; 5% (0,884 &gt; 0,050), maka dapat disimpulkan bahwa secara parsial variabel </w:t>
      </w:r>
      <w:r w:rsidRPr="0086025D">
        <w:rPr>
          <w:rFonts w:ascii="Times New Roman" w:hAnsi="Times New Roman"/>
          <w:color w:val="000000"/>
          <w:sz w:val="24"/>
        </w:rPr>
        <w:t>DER</w:t>
      </w:r>
      <w:r w:rsidRPr="0086025D">
        <w:rPr>
          <w:rFonts w:ascii="Times New Roman" w:hAnsi="Times New Roman"/>
          <w:sz w:val="24"/>
          <w:szCs w:val="24"/>
          <w:lang w:val="it-IT"/>
        </w:rPr>
        <w:t xml:space="preserve"> tidak berpengaruh signifikan terhadap variabel </w:t>
      </w:r>
      <w:r w:rsidRPr="0086025D">
        <w:rPr>
          <w:rFonts w:ascii="Times New Roman" w:hAnsi="Times New Roman"/>
          <w:sz w:val="24"/>
          <w:szCs w:val="24"/>
        </w:rPr>
        <w:t>CSR.</w:t>
      </w:r>
    </w:p>
    <w:p w:rsidR="001951A8" w:rsidRPr="0086025D" w:rsidRDefault="001951A8" w:rsidP="001951A8">
      <w:pPr>
        <w:pStyle w:val="ListParagraph"/>
        <w:spacing w:after="0" w:line="480" w:lineRule="auto"/>
        <w:ind w:left="1560"/>
        <w:jc w:val="both"/>
        <w:rPr>
          <w:rFonts w:ascii="Times New Roman" w:hAnsi="Times New Roman"/>
          <w:sz w:val="24"/>
          <w:szCs w:val="24"/>
        </w:rPr>
      </w:pPr>
    </w:p>
    <w:p w:rsidR="00F247AF" w:rsidRDefault="00215A77" w:rsidP="00215A77">
      <w:pPr>
        <w:pStyle w:val="ListParagraph"/>
        <w:numPr>
          <w:ilvl w:val="0"/>
          <w:numId w:val="25"/>
        </w:num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Keterbatasan</w:t>
      </w:r>
    </w:p>
    <w:p w:rsidR="001951A8" w:rsidRPr="00215A77" w:rsidRDefault="001951A8" w:rsidP="001951A8">
      <w:pPr>
        <w:pStyle w:val="ListParagraph"/>
        <w:spacing w:after="0" w:line="360" w:lineRule="auto"/>
        <w:ind w:left="1260"/>
        <w:jc w:val="both"/>
        <w:rPr>
          <w:rFonts w:ascii="Times New Roman" w:hAnsi="Times New Roman" w:cs="Times New Roman"/>
          <w:b/>
          <w:sz w:val="24"/>
          <w:szCs w:val="24"/>
        </w:rPr>
      </w:pPr>
    </w:p>
    <w:p w:rsidR="0086025D" w:rsidRDefault="0086025D" w:rsidP="0086025D">
      <w:pPr>
        <w:pStyle w:val="ListParagraph"/>
        <w:spacing w:line="360" w:lineRule="auto"/>
        <w:ind w:firstLine="720"/>
        <w:jc w:val="both"/>
        <w:rPr>
          <w:rFonts w:ascii="Times New Roman" w:hAnsi="Times New Roman" w:cs="Times New Roman"/>
          <w:bCs/>
          <w:sz w:val="24"/>
          <w:szCs w:val="24"/>
        </w:rPr>
      </w:pPr>
      <w:proofErr w:type="gramStart"/>
      <w:r>
        <w:rPr>
          <w:rFonts w:ascii="Times New Roman" w:hAnsi="Times New Roman" w:cs="Times New Roman"/>
          <w:bCs/>
          <w:sz w:val="24"/>
          <w:szCs w:val="24"/>
        </w:rPr>
        <w:t>Dalam penelitian ini mengalami keterbatasan yang menghambat hasil penelitian agar sesuai dengan hipotesis yang diajukan.</w:t>
      </w:r>
      <w:proofErr w:type="gramEnd"/>
      <w:r>
        <w:rPr>
          <w:rFonts w:ascii="Times New Roman" w:hAnsi="Times New Roman" w:cs="Times New Roman"/>
          <w:bCs/>
          <w:sz w:val="24"/>
          <w:szCs w:val="24"/>
        </w:rPr>
        <w:t xml:space="preserve"> Adapun keterbatasan tersebut antara </w:t>
      </w:r>
      <w:proofErr w:type="gramStart"/>
      <w:r>
        <w:rPr>
          <w:rFonts w:ascii="Times New Roman" w:hAnsi="Times New Roman" w:cs="Times New Roman"/>
          <w:bCs/>
          <w:sz w:val="24"/>
          <w:szCs w:val="24"/>
        </w:rPr>
        <w:t>lain :</w:t>
      </w:r>
      <w:proofErr w:type="gramEnd"/>
      <w:r>
        <w:rPr>
          <w:rFonts w:ascii="Times New Roman" w:hAnsi="Times New Roman" w:cs="Times New Roman"/>
          <w:bCs/>
          <w:sz w:val="24"/>
          <w:szCs w:val="24"/>
        </w:rPr>
        <w:t xml:space="preserve"> </w:t>
      </w:r>
    </w:p>
    <w:p w:rsidR="0086025D" w:rsidRDefault="0086025D" w:rsidP="0086025D">
      <w:pPr>
        <w:pStyle w:val="ListParagraph"/>
        <w:numPr>
          <w:ilvl w:val="0"/>
          <w:numId w:val="24"/>
        </w:numPr>
        <w:spacing w:after="0" w:line="360" w:lineRule="auto"/>
        <w:ind w:left="1170" w:hanging="273"/>
        <w:jc w:val="both"/>
        <w:rPr>
          <w:rFonts w:ascii="Times New Roman" w:hAnsi="Times New Roman" w:cs="Times New Roman"/>
          <w:bCs/>
          <w:sz w:val="24"/>
          <w:szCs w:val="24"/>
        </w:rPr>
      </w:pPr>
      <w:r>
        <w:rPr>
          <w:rFonts w:ascii="Times New Roman" w:hAnsi="Times New Roman" w:cs="Times New Roman"/>
          <w:bCs/>
          <w:sz w:val="24"/>
          <w:szCs w:val="24"/>
        </w:rPr>
        <w:t xml:space="preserve">Sampel yang digunakan dalam penelitian ini hanya terbatas pada perusahaan manufaktur saja. Sehingga perusahaan yang dijadikan sampel tidak dapat mewakili seluruh perusahaan yang ada di Indonesia, terutama perusahaan yang terdaftar di Bursa Efek Indonesia (BEI). </w:t>
      </w:r>
    </w:p>
    <w:p w:rsidR="0086025D" w:rsidRDefault="0086025D" w:rsidP="0086025D">
      <w:pPr>
        <w:pStyle w:val="ListParagraph"/>
        <w:numPr>
          <w:ilvl w:val="0"/>
          <w:numId w:val="24"/>
        </w:numPr>
        <w:spacing w:after="0" w:line="360" w:lineRule="auto"/>
        <w:ind w:left="1170" w:hanging="270"/>
        <w:jc w:val="both"/>
        <w:rPr>
          <w:rFonts w:ascii="Times New Roman" w:hAnsi="Times New Roman" w:cs="Times New Roman"/>
          <w:bCs/>
          <w:sz w:val="24"/>
          <w:szCs w:val="24"/>
        </w:rPr>
      </w:pPr>
      <w:r>
        <w:rPr>
          <w:rFonts w:ascii="Times New Roman" w:hAnsi="Times New Roman" w:cs="Times New Roman"/>
          <w:bCs/>
          <w:sz w:val="24"/>
          <w:szCs w:val="24"/>
        </w:rPr>
        <w:t>Periode pengamatan yang digunakan dalam penelitian ini hanya tiga tahun yaitu 2013-2016 sehingga memungkinkan hasil penelitian yang kurang representatif.</w:t>
      </w:r>
    </w:p>
    <w:p w:rsidR="00201FCD" w:rsidRPr="0086025D" w:rsidRDefault="0086025D" w:rsidP="0086025D">
      <w:pPr>
        <w:pStyle w:val="ListParagraph"/>
        <w:numPr>
          <w:ilvl w:val="0"/>
          <w:numId w:val="24"/>
        </w:numPr>
        <w:spacing w:after="0" w:line="360" w:lineRule="auto"/>
        <w:ind w:left="1170" w:hanging="270"/>
        <w:jc w:val="both"/>
        <w:rPr>
          <w:rFonts w:ascii="Times New Roman" w:hAnsi="Times New Roman" w:cs="Times New Roman"/>
          <w:bCs/>
          <w:sz w:val="24"/>
          <w:szCs w:val="24"/>
        </w:rPr>
      </w:pPr>
      <w:r w:rsidRPr="0086025D">
        <w:rPr>
          <w:rFonts w:ascii="Times New Roman" w:hAnsi="Times New Roman" w:cs="Times New Roman"/>
          <w:bCs/>
          <w:sz w:val="24"/>
          <w:szCs w:val="24"/>
        </w:rPr>
        <w:t xml:space="preserve">Variabel independen yang digunakan dalam penelitian ini hanya beberapa faktor saja yang mempengaruhi tanggung jawab sosial perusahaan, yaitu pengungkapan </w:t>
      </w:r>
      <w:r w:rsidRPr="0086025D">
        <w:rPr>
          <w:rFonts w:ascii="Times New Roman" w:hAnsi="Times New Roman" w:cs="Times New Roman"/>
          <w:bCs/>
          <w:iCs/>
          <w:sz w:val="24"/>
          <w:szCs w:val="24"/>
        </w:rPr>
        <w:t xml:space="preserve">Kinerja keuangan, </w:t>
      </w:r>
      <w:r w:rsidRPr="0086025D">
        <w:rPr>
          <w:rFonts w:ascii="Times New Roman" w:hAnsi="Times New Roman" w:cs="Times New Roman"/>
          <w:bCs/>
          <w:i/>
          <w:iCs/>
          <w:sz w:val="24"/>
          <w:szCs w:val="24"/>
        </w:rPr>
        <w:t>political visibility</w:t>
      </w:r>
      <w:r w:rsidRPr="0086025D">
        <w:rPr>
          <w:rFonts w:ascii="Times New Roman" w:hAnsi="Times New Roman" w:cs="Times New Roman"/>
          <w:bCs/>
          <w:iCs/>
          <w:sz w:val="24"/>
          <w:szCs w:val="24"/>
        </w:rPr>
        <w:t xml:space="preserve"> dan</w:t>
      </w:r>
      <w:r w:rsidRPr="0086025D">
        <w:rPr>
          <w:rFonts w:ascii="Times New Roman" w:hAnsi="Times New Roman" w:cs="Times New Roman"/>
          <w:bCs/>
          <w:i/>
          <w:iCs/>
          <w:sz w:val="24"/>
          <w:szCs w:val="24"/>
        </w:rPr>
        <w:t xml:space="preserve"> </w:t>
      </w:r>
      <w:r w:rsidRPr="0086025D">
        <w:rPr>
          <w:rFonts w:ascii="Times New Roman" w:hAnsi="Times New Roman" w:cs="Times New Roman"/>
          <w:bCs/>
          <w:iCs/>
          <w:sz w:val="24"/>
          <w:szCs w:val="24"/>
        </w:rPr>
        <w:t>ketergantungan pada hutang.</w:t>
      </w:r>
    </w:p>
    <w:p w:rsidR="00201FCD" w:rsidRPr="00215A77" w:rsidRDefault="00201FCD" w:rsidP="00215A77">
      <w:pPr>
        <w:pStyle w:val="ListParagraph"/>
        <w:spacing w:line="360" w:lineRule="auto"/>
        <w:ind w:left="1080"/>
        <w:rPr>
          <w:rFonts w:ascii="Times New Roman" w:hAnsi="Times New Roman" w:cs="Times New Roman"/>
          <w:b/>
          <w:sz w:val="28"/>
          <w:szCs w:val="28"/>
        </w:rPr>
      </w:pPr>
    </w:p>
    <w:sectPr w:rsidR="00201FCD" w:rsidRPr="00215A77">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37E13" w:rsidRDefault="00A37E13" w:rsidP="00A37E13">
      <w:pPr>
        <w:spacing w:after="0" w:line="240" w:lineRule="auto"/>
      </w:pPr>
      <w:r>
        <w:separator/>
      </w:r>
    </w:p>
  </w:endnote>
  <w:endnote w:type="continuationSeparator" w:id="0">
    <w:p w:rsidR="00A37E13" w:rsidRDefault="00A37E13" w:rsidP="00A37E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7E13" w:rsidRDefault="00A37E1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67962290"/>
      <w:docPartObj>
        <w:docPartGallery w:val="Page Numbers (Bottom of Page)"/>
        <w:docPartUnique/>
      </w:docPartObj>
    </w:sdtPr>
    <w:sdtEndPr>
      <w:rPr>
        <w:noProof/>
      </w:rPr>
    </w:sdtEndPr>
    <w:sdtContent>
      <w:bookmarkStart w:id="0" w:name="_GoBack" w:displacedByCustomXml="prev"/>
      <w:bookmarkEnd w:id="0" w:displacedByCustomXml="prev"/>
      <w:p w:rsidR="00A37E13" w:rsidRDefault="00A37E13">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rsidR="00A37E13" w:rsidRDefault="00A37E1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7E13" w:rsidRDefault="00A37E1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37E13" w:rsidRDefault="00A37E13" w:rsidP="00A37E13">
      <w:pPr>
        <w:spacing w:after="0" w:line="240" w:lineRule="auto"/>
      </w:pPr>
      <w:r>
        <w:separator/>
      </w:r>
    </w:p>
  </w:footnote>
  <w:footnote w:type="continuationSeparator" w:id="0">
    <w:p w:rsidR="00A37E13" w:rsidRDefault="00A37E13" w:rsidP="00A37E1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7E13" w:rsidRDefault="00A37E1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7E13" w:rsidRDefault="00A37E13">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7E13" w:rsidRDefault="00A37E1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4E2B67"/>
    <w:multiLevelType w:val="hybridMultilevel"/>
    <w:tmpl w:val="B78C2D9E"/>
    <w:lvl w:ilvl="0" w:tplc="8C9E06E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5AC4573"/>
    <w:multiLevelType w:val="hybridMultilevel"/>
    <w:tmpl w:val="2F02C41E"/>
    <w:lvl w:ilvl="0" w:tplc="2D8CDEA0">
      <w:start w:val="1"/>
      <w:numFmt w:val="decimal"/>
      <w:lvlText w:val="%1."/>
      <w:lvlJc w:val="left"/>
      <w:pPr>
        <w:ind w:left="1440" w:hanging="360"/>
      </w:pPr>
      <w:rPr>
        <w:rFonts w:asciiTheme="minorHAnsi" w:eastAsiaTheme="minorHAnsi" w:hAnsiTheme="minorHAnsi" w:cstheme="minorBidi"/>
      </w:rPr>
    </w:lvl>
    <w:lvl w:ilvl="1" w:tplc="36C8F462">
      <w:start w:val="1"/>
      <w:numFmt w:val="decimal"/>
      <w:lvlText w:val="1.%2"/>
      <w:lvlJc w:val="left"/>
      <w:pPr>
        <w:ind w:left="2160" w:hanging="360"/>
      </w:pPr>
      <w:rPr>
        <w:rFonts w:hint="default"/>
      </w:rPr>
    </w:lvl>
    <w:lvl w:ilvl="2" w:tplc="7F56652C">
      <w:start w:val="1"/>
      <w:numFmt w:val="decimal"/>
      <w:lvlText w:val="3.3.%3"/>
      <w:lvlJc w:val="left"/>
      <w:pPr>
        <w:ind w:left="2874" w:hanging="180"/>
      </w:pPr>
      <w:rPr>
        <w:rFonts w:hint="default"/>
      </w:rPr>
    </w:lvl>
    <w:lvl w:ilvl="3" w:tplc="7898DC16">
      <w:start w:val="1"/>
      <w:numFmt w:val="decimal"/>
      <w:lvlText w:val="%4."/>
      <w:lvlJc w:val="left"/>
      <w:pPr>
        <w:ind w:left="3600" w:hanging="360"/>
      </w:pPr>
      <w:rPr>
        <w:rFonts w:hint="default"/>
      </w:rPr>
    </w:lvl>
    <w:lvl w:ilvl="4" w:tplc="04210019">
      <w:start w:val="1"/>
      <w:numFmt w:val="lowerLetter"/>
      <w:lvlText w:val="%5."/>
      <w:lvlJc w:val="left"/>
      <w:pPr>
        <w:ind w:left="4320" w:hanging="360"/>
      </w:pPr>
    </w:lvl>
    <w:lvl w:ilvl="5" w:tplc="53D0C702">
      <w:start w:val="1"/>
      <w:numFmt w:val="upperLetter"/>
      <w:lvlText w:val="%6."/>
      <w:lvlJc w:val="left"/>
      <w:pPr>
        <w:ind w:left="5220" w:hanging="360"/>
      </w:pPr>
      <w:rPr>
        <w:rFonts w:hint="default"/>
      </w:r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
    <w:nsid w:val="07684922"/>
    <w:multiLevelType w:val="hybridMultilevel"/>
    <w:tmpl w:val="D23E1ECC"/>
    <w:lvl w:ilvl="0" w:tplc="EE4ED85E">
      <w:start w:val="6"/>
      <w:numFmt w:val="decimal"/>
      <w:lvlText w:val="%1."/>
      <w:lvlJc w:val="left"/>
      <w:pPr>
        <w:ind w:left="117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DDE1F3A"/>
    <w:multiLevelType w:val="hybridMultilevel"/>
    <w:tmpl w:val="30DCEDF6"/>
    <w:lvl w:ilvl="0" w:tplc="F7BA52E4">
      <w:start w:val="1"/>
      <w:numFmt w:val="decimal"/>
      <w:lvlText w:val="%1."/>
      <w:lvlJc w:val="left"/>
      <w:pPr>
        <w:ind w:left="2520" w:hanging="360"/>
      </w:pPr>
      <w:rPr>
        <w:rFonts w:hint="default"/>
      </w:rPr>
    </w:lvl>
    <w:lvl w:ilvl="1" w:tplc="04210019">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4">
    <w:nsid w:val="0E3B2927"/>
    <w:multiLevelType w:val="hybridMultilevel"/>
    <w:tmpl w:val="93604B34"/>
    <w:lvl w:ilvl="0" w:tplc="3F0C28DA">
      <w:start w:val="1"/>
      <w:numFmt w:val="decimal"/>
      <w:lvlText w:val="%1."/>
      <w:lvlJc w:val="left"/>
      <w:pPr>
        <w:ind w:left="2340" w:hanging="360"/>
      </w:pPr>
      <w:rPr>
        <w:rFonts w:hint="default"/>
      </w:r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5">
    <w:nsid w:val="17CE7AA1"/>
    <w:multiLevelType w:val="hybridMultilevel"/>
    <w:tmpl w:val="55122EFC"/>
    <w:lvl w:ilvl="0" w:tplc="A82AC6AC">
      <w:start w:val="1"/>
      <w:numFmt w:val="upp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6">
    <w:nsid w:val="1D806820"/>
    <w:multiLevelType w:val="hybridMultilevel"/>
    <w:tmpl w:val="AE2C79BA"/>
    <w:lvl w:ilvl="0" w:tplc="04210011">
      <w:start w:val="1"/>
      <w:numFmt w:val="decimal"/>
      <w:lvlText w:val="%1)"/>
      <w:lvlJc w:val="left"/>
      <w:pPr>
        <w:ind w:left="3960" w:hanging="360"/>
      </w:pPr>
    </w:lvl>
    <w:lvl w:ilvl="1" w:tplc="04210019" w:tentative="1">
      <w:start w:val="1"/>
      <w:numFmt w:val="lowerLetter"/>
      <w:lvlText w:val="%2."/>
      <w:lvlJc w:val="left"/>
      <w:pPr>
        <w:ind w:left="4680" w:hanging="360"/>
      </w:pPr>
    </w:lvl>
    <w:lvl w:ilvl="2" w:tplc="0421001B" w:tentative="1">
      <w:start w:val="1"/>
      <w:numFmt w:val="lowerRoman"/>
      <w:lvlText w:val="%3."/>
      <w:lvlJc w:val="right"/>
      <w:pPr>
        <w:ind w:left="5400" w:hanging="180"/>
      </w:pPr>
    </w:lvl>
    <w:lvl w:ilvl="3" w:tplc="0421000F" w:tentative="1">
      <w:start w:val="1"/>
      <w:numFmt w:val="decimal"/>
      <w:lvlText w:val="%4."/>
      <w:lvlJc w:val="left"/>
      <w:pPr>
        <w:ind w:left="6120" w:hanging="360"/>
      </w:pPr>
    </w:lvl>
    <w:lvl w:ilvl="4" w:tplc="04210019" w:tentative="1">
      <w:start w:val="1"/>
      <w:numFmt w:val="lowerLetter"/>
      <w:lvlText w:val="%5."/>
      <w:lvlJc w:val="left"/>
      <w:pPr>
        <w:ind w:left="6840" w:hanging="360"/>
      </w:pPr>
    </w:lvl>
    <w:lvl w:ilvl="5" w:tplc="0421001B" w:tentative="1">
      <w:start w:val="1"/>
      <w:numFmt w:val="lowerRoman"/>
      <w:lvlText w:val="%6."/>
      <w:lvlJc w:val="right"/>
      <w:pPr>
        <w:ind w:left="7560" w:hanging="180"/>
      </w:pPr>
    </w:lvl>
    <w:lvl w:ilvl="6" w:tplc="0421000F" w:tentative="1">
      <w:start w:val="1"/>
      <w:numFmt w:val="decimal"/>
      <w:lvlText w:val="%7."/>
      <w:lvlJc w:val="left"/>
      <w:pPr>
        <w:ind w:left="8280" w:hanging="360"/>
      </w:pPr>
    </w:lvl>
    <w:lvl w:ilvl="7" w:tplc="04210019" w:tentative="1">
      <w:start w:val="1"/>
      <w:numFmt w:val="lowerLetter"/>
      <w:lvlText w:val="%8."/>
      <w:lvlJc w:val="left"/>
      <w:pPr>
        <w:ind w:left="9000" w:hanging="360"/>
      </w:pPr>
    </w:lvl>
    <w:lvl w:ilvl="8" w:tplc="0421001B" w:tentative="1">
      <w:start w:val="1"/>
      <w:numFmt w:val="lowerRoman"/>
      <w:lvlText w:val="%9."/>
      <w:lvlJc w:val="right"/>
      <w:pPr>
        <w:ind w:left="9720" w:hanging="180"/>
      </w:pPr>
    </w:lvl>
  </w:abstractNum>
  <w:abstractNum w:abstractNumId="7">
    <w:nsid w:val="25957556"/>
    <w:multiLevelType w:val="hybridMultilevel"/>
    <w:tmpl w:val="26BA0C2C"/>
    <w:lvl w:ilvl="0" w:tplc="E292A0CC">
      <w:start w:val="1"/>
      <w:numFmt w:val="decimal"/>
      <w:lvlText w:val="5.2.%1"/>
      <w:lvlJc w:val="left"/>
      <w:pPr>
        <w:ind w:left="1890" w:hanging="360"/>
      </w:pPr>
      <w:rPr>
        <w:rFonts w:hint="default"/>
      </w:rPr>
    </w:lvl>
    <w:lvl w:ilvl="1" w:tplc="E292A0CC">
      <w:start w:val="1"/>
      <w:numFmt w:val="decimal"/>
      <w:lvlText w:val="5.2.%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6D73B67"/>
    <w:multiLevelType w:val="hybridMultilevel"/>
    <w:tmpl w:val="605C3AB8"/>
    <w:lvl w:ilvl="0" w:tplc="0421000F">
      <w:start w:val="1"/>
      <w:numFmt w:val="decimal"/>
      <w:lvlText w:val="%1."/>
      <w:lvlJc w:val="left"/>
      <w:pPr>
        <w:ind w:left="1854" w:hanging="360"/>
      </w:pPr>
      <w:rPr>
        <w:rFonts w:cs="Times New Roman"/>
      </w:rPr>
    </w:lvl>
    <w:lvl w:ilvl="1" w:tplc="04210019" w:tentative="1">
      <w:start w:val="1"/>
      <w:numFmt w:val="lowerLetter"/>
      <w:lvlText w:val="%2."/>
      <w:lvlJc w:val="left"/>
      <w:pPr>
        <w:ind w:left="2574" w:hanging="360"/>
      </w:pPr>
      <w:rPr>
        <w:rFonts w:cs="Times New Roman"/>
      </w:rPr>
    </w:lvl>
    <w:lvl w:ilvl="2" w:tplc="0421001B" w:tentative="1">
      <w:start w:val="1"/>
      <w:numFmt w:val="lowerRoman"/>
      <w:lvlText w:val="%3."/>
      <w:lvlJc w:val="right"/>
      <w:pPr>
        <w:ind w:left="3294" w:hanging="180"/>
      </w:pPr>
      <w:rPr>
        <w:rFonts w:cs="Times New Roman"/>
      </w:rPr>
    </w:lvl>
    <w:lvl w:ilvl="3" w:tplc="0421000F" w:tentative="1">
      <w:start w:val="1"/>
      <w:numFmt w:val="decimal"/>
      <w:lvlText w:val="%4."/>
      <w:lvlJc w:val="left"/>
      <w:pPr>
        <w:ind w:left="4014" w:hanging="360"/>
      </w:pPr>
      <w:rPr>
        <w:rFonts w:cs="Times New Roman"/>
      </w:rPr>
    </w:lvl>
    <w:lvl w:ilvl="4" w:tplc="04210019" w:tentative="1">
      <w:start w:val="1"/>
      <w:numFmt w:val="lowerLetter"/>
      <w:lvlText w:val="%5."/>
      <w:lvlJc w:val="left"/>
      <w:pPr>
        <w:ind w:left="4734" w:hanging="360"/>
      </w:pPr>
      <w:rPr>
        <w:rFonts w:cs="Times New Roman"/>
      </w:rPr>
    </w:lvl>
    <w:lvl w:ilvl="5" w:tplc="0421001B" w:tentative="1">
      <w:start w:val="1"/>
      <w:numFmt w:val="lowerRoman"/>
      <w:lvlText w:val="%6."/>
      <w:lvlJc w:val="right"/>
      <w:pPr>
        <w:ind w:left="5454" w:hanging="180"/>
      </w:pPr>
      <w:rPr>
        <w:rFonts w:cs="Times New Roman"/>
      </w:rPr>
    </w:lvl>
    <w:lvl w:ilvl="6" w:tplc="0421000F" w:tentative="1">
      <w:start w:val="1"/>
      <w:numFmt w:val="decimal"/>
      <w:lvlText w:val="%7."/>
      <w:lvlJc w:val="left"/>
      <w:pPr>
        <w:ind w:left="6174" w:hanging="360"/>
      </w:pPr>
      <w:rPr>
        <w:rFonts w:cs="Times New Roman"/>
      </w:rPr>
    </w:lvl>
    <w:lvl w:ilvl="7" w:tplc="04210019" w:tentative="1">
      <w:start w:val="1"/>
      <w:numFmt w:val="lowerLetter"/>
      <w:lvlText w:val="%8."/>
      <w:lvlJc w:val="left"/>
      <w:pPr>
        <w:ind w:left="6894" w:hanging="360"/>
      </w:pPr>
      <w:rPr>
        <w:rFonts w:cs="Times New Roman"/>
      </w:rPr>
    </w:lvl>
    <w:lvl w:ilvl="8" w:tplc="0421001B" w:tentative="1">
      <w:start w:val="1"/>
      <w:numFmt w:val="lowerRoman"/>
      <w:lvlText w:val="%9."/>
      <w:lvlJc w:val="right"/>
      <w:pPr>
        <w:ind w:left="7614" w:hanging="180"/>
      </w:pPr>
      <w:rPr>
        <w:rFonts w:cs="Times New Roman"/>
      </w:rPr>
    </w:lvl>
  </w:abstractNum>
  <w:abstractNum w:abstractNumId="9">
    <w:nsid w:val="2F7550EF"/>
    <w:multiLevelType w:val="hybridMultilevel"/>
    <w:tmpl w:val="9534840A"/>
    <w:lvl w:ilvl="0" w:tplc="BB983CF6">
      <w:start w:val="1"/>
      <w:numFmt w:val="lowerLetter"/>
      <w:lvlText w:val="%1)"/>
      <w:lvlJc w:val="left"/>
      <w:pPr>
        <w:ind w:left="1710" w:hanging="360"/>
      </w:pPr>
      <w:rPr>
        <w:b/>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0">
    <w:nsid w:val="317214D5"/>
    <w:multiLevelType w:val="hybridMultilevel"/>
    <w:tmpl w:val="B896F462"/>
    <w:lvl w:ilvl="0" w:tplc="C83A03FA">
      <w:start w:val="1"/>
      <w:numFmt w:val="decimal"/>
      <w:lvlText w:val="5.%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32D96321"/>
    <w:multiLevelType w:val="hybridMultilevel"/>
    <w:tmpl w:val="F42CE02A"/>
    <w:lvl w:ilvl="0" w:tplc="04090015">
      <w:start w:val="1"/>
      <w:numFmt w:val="upperLetter"/>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12">
    <w:nsid w:val="36DB3679"/>
    <w:multiLevelType w:val="hybridMultilevel"/>
    <w:tmpl w:val="19D2D9BA"/>
    <w:lvl w:ilvl="0" w:tplc="04210015">
      <w:start w:val="1"/>
      <w:numFmt w:val="upperLetter"/>
      <w:lvlText w:val="%1."/>
      <w:lvlJc w:val="left"/>
      <w:pPr>
        <w:ind w:left="2138" w:hanging="360"/>
      </w:pPr>
    </w:lvl>
    <w:lvl w:ilvl="1" w:tplc="04210019" w:tentative="1">
      <w:start w:val="1"/>
      <w:numFmt w:val="lowerLetter"/>
      <w:lvlText w:val="%2."/>
      <w:lvlJc w:val="left"/>
      <w:pPr>
        <w:ind w:left="2858" w:hanging="360"/>
      </w:pPr>
    </w:lvl>
    <w:lvl w:ilvl="2" w:tplc="0421001B" w:tentative="1">
      <w:start w:val="1"/>
      <w:numFmt w:val="lowerRoman"/>
      <w:lvlText w:val="%3."/>
      <w:lvlJc w:val="right"/>
      <w:pPr>
        <w:ind w:left="3578" w:hanging="180"/>
      </w:pPr>
    </w:lvl>
    <w:lvl w:ilvl="3" w:tplc="0421000F" w:tentative="1">
      <w:start w:val="1"/>
      <w:numFmt w:val="decimal"/>
      <w:lvlText w:val="%4."/>
      <w:lvlJc w:val="left"/>
      <w:pPr>
        <w:ind w:left="4298" w:hanging="360"/>
      </w:pPr>
    </w:lvl>
    <w:lvl w:ilvl="4" w:tplc="04210019" w:tentative="1">
      <w:start w:val="1"/>
      <w:numFmt w:val="lowerLetter"/>
      <w:lvlText w:val="%5."/>
      <w:lvlJc w:val="left"/>
      <w:pPr>
        <w:ind w:left="5018" w:hanging="360"/>
      </w:pPr>
    </w:lvl>
    <w:lvl w:ilvl="5" w:tplc="0421001B" w:tentative="1">
      <w:start w:val="1"/>
      <w:numFmt w:val="lowerRoman"/>
      <w:lvlText w:val="%6."/>
      <w:lvlJc w:val="right"/>
      <w:pPr>
        <w:ind w:left="5738" w:hanging="180"/>
      </w:pPr>
    </w:lvl>
    <w:lvl w:ilvl="6" w:tplc="0421000F" w:tentative="1">
      <w:start w:val="1"/>
      <w:numFmt w:val="decimal"/>
      <w:lvlText w:val="%7."/>
      <w:lvlJc w:val="left"/>
      <w:pPr>
        <w:ind w:left="6458" w:hanging="360"/>
      </w:pPr>
    </w:lvl>
    <w:lvl w:ilvl="7" w:tplc="04210019" w:tentative="1">
      <w:start w:val="1"/>
      <w:numFmt w:val="lowerLetter"/>
      <w:lvlText w:val="%8."/>
      <w:lvlJc w:val="left"/>
      <w:pPr>
        <w:ind w:left="7178" w:hanging="360"/>
      </w:pPr>
    </w:lvl>
    <w:lvl w:ilvl="8" w:tplc="0421001B" w:tentative="1">
      <w:start w:val="1"/>
      <w:numFmt w:val="lowerRoman"/>
      <w:lvlText w:val="%9."/>
      <w:lvlJc w:val="right"/>
      <w:pPr>
        <w:ind w:left="7898" w:hanging="180"/>
      </w:pPr>
    </w:lvl>
  </w:abstractNum>
  <w:abstractNum w:abstractNumId="13">
    <w:nsid w:val="39D85579"/>
    <w:multiLevelType w:val="hybridMultilevel"/>
    <w:tmpl w:val="15EA0D86"/>
    <w:lvl w:ilvl="0" w:tplc="6C7AF492">
      <w:start w:val="1"/>
      <w:numFmt w:val="decimal"/>
      <w:lvlText w:val="2.2.%1"/>
      <w:lvlJc w:val="left"/>
      <w:pPr>
        <w:ind w:left="25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3EAB5BCB"/>
    <w:multiLevelType w:val="hybridMultilevel"/>
    <w:tmpl w:val="78829416"/>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4307218D"/>
    <w:multiLevelType w:val="hybridMultilevel"/>
    <w:tmpl w:val="96DAD5D6"/>
    <w:lvl w:ilvl="0" w:tplc="0409000F">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6">
    <w:nsid w:val="47513C99"/>
    <w:multiLevelType w:val="hybridMultilevel"/>
    <w:tmpl w:val="684489DA"/>
    <w:lvl w:ilvl="0" w:tplc="44CE00A2">
      <w:start w:val="1"/>
      <w:numFmt w:val="decimal"/>
      <w:lvlText w:val="%1."/>
      <w:lvlJc w:val="left"/>
      <w:pPr>
        <w:ind w:left="4320" w:hanging="360"/>
      </w:pPr>
      <w:rPr>
        <w:rFonts w:hint="default"/>
      </w:rPr>
    </w:lvl>
    <w:lvl w:ilvl="1" w:tplc="04210019" w:tentative="1">
      <w:start w:val="1"/>
      <w:numFmt w:val="lowerLetter"/>
      <w:lvlText w:val="%2."/>
      <w:lvlJc w:val="left"/>
      <w:pPr>
        <w:ind w:left="5040" w:hanging="360"/>
      </w:pPr>
    </w:lvl>
    <w:lvl w:ilvl="2" w:tplc="0421001B" w:tentative="1">
      <w:start w:val="1"/>
      <w:numFmt w:val="lowerRoman"/>
      <w:lvlText w:val="%3."/>
      <w:lvlJc w:val="right"/>
      <w:pPr>
        <w:ind w:left="5760" w:hanging="180"/>
      </w:pPr>
    </w:lvl>
    <w:lvl w:ilvl="3" w:tplc="0421000F" w:tentative="1">
      <w:start w:val="1"/>
      <w:numFmt w:val="decimal"/>
      <w:lvlText w:val="%4."/>
      <w:lvlJc w:val="left"/>
      <w:pPr>
        <w:ind w:left="6480" w:hanging="360"/>
      </w:pPr>
    </w:lvl>
    <w:lvl w:ilvl="4" w:tplc="04210019" w:tentative="1">
      <w:start w:val="1"/>
      <w:numFmt w:val="lowerLetter"/>
      <w:lvlText w:val="%5."/>
      <w:lvlJc w:val="left"/>
      <w:pPr>
        <w:ind w:left="7200" w:hanging="360"/>
      </w:pPr>
    </w:lvl>
    <w:lvl w:ilvl="5" w:tplc="0421001B" w:tentative="1">
      <w:start w:val="1"/>
      <w:numFmt w:val="lowerRoman"/>
      <w:lvlText w:val="%6."/>
      <w:lvlJc w:val="right"/>
      <w:pPr>
        <w:ind w:left="7920" w:hanging="180"/>
      </w:pPr>
    </w:lvl>
    <w:lvl w:ilvl="6" w:tplc="0421000F" w:tentative="1">
      <w:start w:val="1"/>
      <w:numFmt w:val="decimal"/>
      <w:lvlText w:val="%7."/>
      <w:lvlJc w:val="left"/>
      <w:pPr>
        <w:ind w:left="8640" w:hanging="360"/>
      </w:pPr>
    </w:lvl>
    <w:lvl w:ilvl="7" w:tplc="04210019" w:tentative="1">
      <w:start w:val="1"/>
      <w:numFmt w:val="lowerLetter"/>
      <w:lvlText w:val="%8."/>
      <w:lvlJc w:val="left"/>
      <w:pPr>
        <w:ind w:left="9360" w:hanging="360"/>
      </w:pPr>
    </w:lvl>
    <w:lvl w:ilvl="8" w:tplc="0421001B" w:tentative="1">
      <w:start w:val="1"/>
      <w:numFmt w:val="lowerRoman"/>
      <w:lvlText w:val="%9."/>
      <w:lvlJc w:val="right"/>
      <w:pPr>
        <w:ind w:left="10080" w:hanging="180"/>
      </w:pPr>
    </w:lvl>
  </w:abstractNum>
  <w:abstractNum w:abstractNumId="17">
    <w:nsid w:val="48F0582F"/>
    <w:multiLevelType w:val="hybridMultilevel"/>
    <w:tmpl w:val="C4707CD8"/>
    <w:lvl w:ilvl="0" w:tplc="C83A03FA">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841039D"/>
    <w:multiLevelType w:val="hybridMultilevel"/>
    <w:tmpl w:val="4648B8B6"/>
    <w:lvl w:ilvl="0" w:tplc="0421000F">
      <w:start w:val="1"/>
      <w:numFmt w:val="decimal"/>
      <w:lvlText w:val="%1."/>
      <w:lvlJc w:val="left"/>
      <w:pPr>
        <w:ind w:left="1980" w:hanging="360"/>
      </w:pPr>
    </w:lvl>
    <w:lvl w:ilvl="1" w:tplc="04210019" w:tentative="1">
      <w:start w:val="1"/>
      <w:numFmt w:val="lowerLetter"/>
      <w:lvlText w:val="%2."/>
      <w:lvlJc w:val="left"/>
      <w:pPr>
        <w:ind w:left="2700" w:hanging="360"/>
      </w:pPr>
    </w:lvl>
    <w:lvl w:ilvl="2" w:tplc="0421001B" w:tentative="1">
      <w:start w:val="1"/>
      <w:numFmt w:val="lowerRoman"/>
      <w:lvlText w:val="%3."/>
      <w:lvlJc w:val="right"/>
      <w:pPr>
        <w:ind w:left="3420" w:hanging="180"/>
      </w:pPr>
    </w:lvl>
    <w:lvl w:ilvl="3" w:tplc="0421000F" w:tentative="1">
      <w:start w:val="1"/>
      <w:numFmt w:val="decimal"/>
      <w:lvlText w:val="%4."/>
      <w:lvlJc w:val="left"/>
      <w:pPr>
        <w:ind w:left="4140" w:hanging="360"/>
      </w:pPr>
    </w:lvl>
    <w:lvl w:ilvl="4" w:tplc="04210019" w:tentative="1">
      <w:start w:val="1"/>
      <w:numFmt w:val="lowerLetter"/>
      <w:lvlText w:val="%5."/>
      <w:lvlJc w:val="left"/>
      <w:pPr>
        <w:ind w:left="4860" w:hanging="360"/>
      </w:pPr>
    </w:lvl>
    <w:lvl w:ilvl="5" w:tplc="0421001B" w:tentative="1">
      <w:start w:val="1"/>
      <w:numFmt w:val="lowerRoman"/>
      <w:lvlText w:val="%6."/>
      <w:lvlJc w:val="right"/>
      <w:pPr>
        <w:ind w:left="5580" w:hanging="180"/>
      </w:pPr>
    </w:lvl>
    <w:lvl w:ilvl="6" w:tplc="0421000F" w:tentative="1">
      <w:start w:val="1"/>
      <w:numFmt w:val="decimal"/>
      <w:lvlText w:val="%7."/>
      <w:lvlJc w:val="left"/>
      <w:pPr>
        <w:ind w:left="6300" w:hanging="360"/>
      </w:pPr>
    </w:lvl>
    <w:lvl w:ilvl="7" w:tplc="04210019" w:tentative="1">
      <w:start w:val="1"/>
      <w:numFmt w:val="lowerLetter"/>
      <w:lvlText w:val="%8."/>
      <w:lvlJc w:val="left"/>
      <w:pPr>
        <w:ind w:left="7020" w:hanging="360"/>
      </w:pPr>
    </w:lvl>
    <w:lvl w:ilvl="8" w:tplc="0421001B" w:tentative="1">
      <w:start w:val="1"/>
      <w:numFmt w:val="lowerRoman"/>
      <w:lvlText w:val="%9."/>
      <w:lvlJc w:val="right"/>
      <w:pPr>
        <w:ind w:left="7740" w:hanging="180"/>
      </w:pPr>
    </w:lvl>
  </w:abstractNum>
  <w:abstractNum w:abstractNumId="19">
    <w:nsid w:val="5FEB0155"/>
    <w:multiLevelType w:val="hybridMultilevel"/>
    <w:tmpl w:val="39DAE8A2"/>
    <w:lvl w:ilvl="0" w:tplc="EDCAE02A">
      <w:start w:val="1"/>
      <w:numFmt w:val="decimal"/>
      <w:lvlText w:val="3.4.%1"/>
      <w:lvlJc w:val="left"/>
      <w:pPr>
        <w:ind w:left="2880" w:hanging="360"/>
      </w:pPr>
      <w:rPr>
        <w:rFonts w:hint="default"/>
      </w:rPr>
    </w:lvl>
    <w:lvl w:ilvl="1" w:tplc="04210019" w:tentative="1">
      <w:start w:val="1"/>
      <w:numFmt w:val="lowerLetter"/>
      <w:lvlText w:val="%2."/>
      <w:lvlJc w:val="left"/>
      <w:pPr>
        <w:ind w:left="3600" w:hanging="360"/>
      </w:pPr>
    </w:lvl>
    <w:lvl w:ilvl="2" w:tplc="0421001B" w:tentative="1">
      <w:start w:val="1"/>
      <w:numFmt w:val="lowerRoman"/>
      <w:lvlText w:val="%3."/>
      <w:lvlJc w:val="right"/>
      <w:pPr>
        <w:ind w:left="4320" w:hanging="180"/>
      </w:pPr>
    </w:lvl>
    <w:lvl w:ilvl="3" w:tplc="0421000F" w:tentative="1">
      <w:start w:val="1"/>
      <w:numFmt w:val="decimal"/>
      <w:lvlText w:val="%4."/>
      <w:lvlJc w:val="left"/>
      <w:pPr>
        <w:ind w:left="5040" w:hanging="360"/>
      </w:pPr>
    </w:lvl>
    <w:lvl w:ilvl="4" w:tplc="04210019" w:tentative="1">
      <w:start w:val="1"/>
      <w:numFmt w:val="lowerLetter"/>
      <w:lvlText w:val="%5."/>
      <w:lvlJc w:val="left"/>
      <w:pPr>
        <w:ind w:left="5760" w:hanging="360"/>
      </w:pPr>
    </w:lvl>
    <w:lvl w:ilvl="5" w:tplc="0421001B" w:tentative="1">
      <w:start w:val="1"/>
      <w:numFmt w:val="lowerRoman"/>
      <w:lvlText w:val="%6."/>
      <w:lvlJc w:val="right"/>
      <w:pPr>
        <w:ind w:left="6480" w:hanging="180"/>
      </w:pPr>
    </w:lvl>
    <w:lvl w:ilvl="6" w:tplc="0421000F" w:tentative="1">
      <w:start w:val="1"/>
      <w:numFmt w:val="decimal"/>
      <w:lvlText w:val="%7."/>
      <w:lvlJc w:val="left"/>
      <w:pPr>
        <w:ind w:left="7200" w:hanging="360"/>
      </w:pPr>
    </w:lvl>
    <w:lvl w:ilvl="7" w:tplc="04210019" w:tentative="1">
      <w:start w:val="1"/>
      <w:numFmt w:val="lowerLetter"/>
      <w:lvlText w:val="%8."/>
      <w:lvlJc w:val="left"/>
      <w:pPr>
        <w:ind w:left="7920" w:hanging="360"/>
      </w:pPr>
    </w:lvl>
    <w:lvl w:ilvl="8" w:tplc="0421001B" w:tentative="1">
      <w:start w:val="1"/>
      <w:numFmt w:val="lowerRoman"/>
      <w:lvlText w:val="%9."/>
      <w:lvlJc w:val="right"/>
      <w:pPr>
        <w:ind w:left="8640" w:hanging="180"/>
      </w:pPr>
    </w:lvl>
  </w:abstractNum>
  <w:abstractNum w:abstractNumId="20">
    <w:nsid w:val="65BE737F"/>
    <w:multiLevelType w:val="hybridMultilevel"/>
    <w:tmpl w:val="DF66CD8E"/>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1">
    <w:nsid w:val="65C16581"/>
    <w:multiLevelType w:val="hybridMultilevel"/>
    <w:tmpl w:val="2ADCA154"/>
    <w:lvl w:ilvl="0" w:tplc="44CE00A2">
      <w:start w:val="1"/>
      <w:numFmt w:val="decimal"/>
      <w:lvlText w:val="%1."/>
      <w:lvlJc w:val="left"/>
      <w:pPr>
        <w:ind w:left="4320" w:hanging="360"/>
      </w:pPr>
      <w:rPr>
        <w:rFonts w:hint="default"/>
      </w:rPr>
    </w:lvl>
    <w:lvl w:ilvl="1" w:tplc="04210019" w:tentative="1">
      <w:start w:val="1"/>
      <w:numFmt w:val="lowerLetter"/>
      <w:lvlText w:val="%2."/>
      <w:lvlJc w:val="left"/>
      <w:pPr>
        <w:ind w:left="5040" w:hanging="360"/>
      </w:pPr>
    </w:lvl>
    <w:lvl w:ilvl="2" w:tplc="0421001B" w:tentative="1">
      <w:start w:val="1"/>
      <w:numFmt w:val="lowerRoman"/>
      <w:lvlText w:val="%3."/>
      <w:lvlJc w:val="right"/>
      <w:pPr>
        <w:ind w:left="5760" w:hanging="180"/>
      </w:pPr>
    </w:lvl>
    <w:lvl w:ilvl="3" w:tplc="0421000F" w:tentative="1">
      <w:start w:val="1"/>
      <w:numFmt w:val="decimal"/>
      <w:lvlText w:val="%4."/>
      <w:lvlJc w:val="left"/>
      <w:pPr>
        <w:ind w:left="6480" w:hanging="360"/>
      </w:pPr>
    </w:lvl>
    <w:lvl w:ilvl="4" w:tplc="04210019" w:tentative="1">
      <w:start w:val="1"/>
      <w:numFmt w:val="lowerLetter"/>
      <w:lvlText w:val="%5."/>
      <w:lvlJc w:val="left"/>
      <w:pPr>
        <w:ind w:left="7200" w:hanging="360"/>
      </w:pPr>
    </w:lvl>
    <w:lvl w:ilvl="5" w:tplc="0421001B" w:tentative="1">
      <w:start w:val="1"/>
      <w:numFmt w:val="lowerRoman"/>
      <w:lvlText w:val="%6."/>
      <w:lvlJc w:val="right"/>
      <w:pPr>
        <w:ind w:left="7920" w:hanging="180"/>
      </w:pPr>
    </w:lvl>
    <w:lvl w:ilvl="6" w:tplc="0421000F" w:tentative="1">
      <w:start w:val="1"/>
      <w:numFmt w:val="decimal"/>
      <w:lvlText w:val="%7."/>
      <w:lvlJc w:val="left"/>
      <w:pPr>
        <w:ind w:left="8640" w:hanging="360"/>
      </w:pPr>
    </w:lvl>
    <w:lvl w:ilvl="7" w:tplc="04210019" w:tentative="1">
      <w:start w:val="1"/>
      <w:numFmt w:val="lowerLetter"/>
      <w:lvlText w:val="%8."/>
      <w:lvlJc w:val="left"/>
      <w:pPr>
        <w:ind w:left="9360" w:hanging="360"/>
      </w:pPr>
    </w:lvl>
    <w:lvl w:ilvl="8" w:tplc="0421001B" w:tentative="1">
      <w:start w:val="1"/>
      <w:numFmt w:val="lowerRoman"/>
      <w:lvlText w:val="%9."/>
      <w:lvlJc w:val="right"/>
      <w:pPr>
        <w:ind w:left="10080" w:hanging="180"/>
      </w:pPr>
    </w:lvl>
  </w:abstractNum>
  <w:abstractNum w:abstractNumId="22">
    <w:nsid w:val="668E215A"/>
    <w:multiLevelType w:val="hybridMultilevel"/>
    <w:tmpl w:val="515CA750"/>
    <w:lvl w:ilvl="0" w:tplc="04090013">
      <w:start w:val="1"/>
      <w:numFmt w:val="upperRoman"/>
      <w:lvlText w:val="%1."/>
      <w:lvlJc w:val="righ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3">
    <w:nsid w:val="682B7921"/>
    <w:multiLevelType w:val="hybridMultilevel"/>
    <w:tmpl w:val="6946FCDE"/>
    <w:lvl w:ilvl="0" w:tplc="CE1E0554">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6A6336A7"/>
    <w:multiLevelType w:val="hybridMultilevel"/>
    <w:tmpl w:val="82800054"/>
    <w:lvl w:ilvl="0" w:tplc="0409000F">
      <w:start w:val="1"/>
      <w:numFmt w:val="decimal"/>
      <w:lvlText w:val="%1."/>
      <w:lvlJc w:val="left"/>
      <w:pPr>
        <w:ind w:left="720" w:hanging="360"/>
      </w:pPr>
      <w:rPr>
        <w:rFonts w:hint="default"/>
      </w:rPr>
    </w:lvl>
    <w:lvl w:ilvl="1" w:tplc="2ACC5F26">
      <w:start w:val="1"/>
      <w:numFmt w:val="decimal"/>
      <w:lvlText w:val="%2."/>
      <w:lvlJc w:val="left"/>
      <w:pPr>
        <w:ind w:left="1440" w:hanging="360"/>
      </w:pPr>
      <w:rPr>
        <w:rFonts w:hint="default"/>
        <w:b/>
      </w:rPr>
    </w:lvl>
    <w:lvl w:ilvl="2" w:tplc="685A9CC4">
      <w:start w:val="1"/>
      <w:numFmt w:val="lowerLetter"/>
      <w:lvlText w:val="%3."/>
      <w:lvlJc w:val="left"/>
      <w:pPr>
        <w:ind w:left="2340" w:hanging="360"/>
      </w:pPr>
      <w:rPr>
        <w:rFonts w:hint="default"/>
      </w:rPr>
    </w:lvl>
    <w:lvl w:ilvl="3" w:tplc="685A9CC4">
      <w:start w:val="1"/>
      <w:numFmt w:val="lowerLetter"/>
      <w:lvlText w:val="%4."/>
      <w:lvlJc w:val="left"/>
      <w:pPr>
        <w:ind w:left="2880" w:hanging="360"/>
      </w:pPr>
      <w:rPr>
        <w:rFonts w:hint="default"/>
      </w:rPr>
    </w:lvl>
    <w:lvl w:ilvl="4" w:tplc="61600380">
      <w:start w:val="1"/>
      <w:numFmt w:val="lowerLetter"/>
      <w:lvlText w:val="%5."/>
      <w:lvlJc w:val="left"/>
      <w:pPr>
        <w:ind w:left="3600" w:hanging="360"/>
      </w:pPr>
      <w:rPr>
        <w:rFonts w:hint="default"/>
        <w:b/>
        <w:sz w:val="24"/>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F0E3A54"/>
    <w:multiLevelType w:val="hybridMultilevel"/>
    <w:tmpl w:val="7886518C"/>
    <w:lvl w:ilvl="0" w:tplc="0421000F">
      <w:start w:val="1"/>
      <w:numFmt w:val="decimal"/>
      <w:lvlText w:val="%1."/>
      <w:lvlJc w:val="left"/>
      <w:pPr>
        <w:ind w:left="1980" w:hanging="360"/>
      </w:pPr>
    </w:lvl>
    <w:lvl w:ilvl="1" w:tplc="04210019" w:tentative="1">
      <w:start w:val="1"/>
      <w:numFmt w:val="lowerLetter"/>
      <w:lvlText w:val="%2."/>
      <w:lvlJc w:val="left"/>
      <w:pPr>
        <w:ind w:left="2700" w:hanging="360"/>
      </w:pPr>
    </w:lvl>
    <w:lvl w:ilvl="2" w:tplc="0421001B" w:tentative="1">
      <w:start w:val="1"/>
      <w:numFmt w:val="lowerRoman"/>
      <w:lvlText w:val="%3."/>
      <w:lvlJc w:val="right"/>
      <w:pPr>
        <w:ind w:left="3420" w:hanging="180"/>
      </w:pPr>
    </w:lvl>
    <w:lvl w:ilvl="3" w:tplc="0421000F" w:tentative="1">
      <w:start w:val="1"/>
      <w:numFmt w:val="decimal"/>
      <w:lvlText w:val="%4."/>
      <w:lvlJc w:val="left"/>
      <w:pPr>
        <w:ind w:left="4140" w:hanging="360"/>
      </w:pPr>
    </w:lvl>
    <w:lvl w:ilvl="4" w:tplc="04210019" w:tentative="1">
      <w:start w:val="1"/>
      <w:numFmt w:val="lowerLetter"/>
      <w:lvlText w:val="%5."/>
      <w:lvlJc w:val="left"/>
      <w:pPr>
        <w:ind w:left="4860" w:hanging="360"/>
      </w:pPr>
    </w:lvl>
    <w:lvl w:ilvl="5" w:tplc="0421001B" w:tentative="1">
      <w:start w:val="1"/>
      <w:numFmt w:val="lowerRoman"/>
      <w:lvlText w:val="%6."/>
      <w:lvlJc w:val="right"/>
      <w:pPr>
        <w:ind w:left="5580" w:hanging="180"/>
      </w:pPr>
    </w:lvl>
    <w:lvl w:ilvl="6" w:tplc="0421000F" w:tentative="1">
      <w:start w:val="1"/>
      <w:numFmt w:val="decimal"/>
      <w:lvlText w:val="%7."/>
      <w:lvlJc w:val="left"/>
      <w:pPr>
        <w:ind w:left="6300" w:hanging="360"/>
      </w:pPr>
    </w:lvl>
    <w:lvl w:ilvl="7" w:tplc="04210019" w:tentative="1">
      <w:start w:val="1"/>
      <w:numFmt w:val="lowerLetter"/>
      <w:lvlText w:val="%8."/>
      <w:lvlJc w:val="left"/>
      <w:pPr>
        <w:ind w:left="7020" w:hanging="360"/>
      </w:pPr>
    </w:lvl>
    <w:lvl w:ilvl="8" w:tplc="0421001B" w:tentative="1">
      <w:start w:val="1"/>
      <w:numFmt w:val="lowerRoman"/>
      <w:lvlText w:val="%9."/>
      <w:lvlJc w:val="right"/>
      <w:pPr>
        <w:ind w:left="7740" w:hanging="180"/>
      </w:pPr>
    </w:lvl>
  </w:abstractNum>
  <w:abstractNum w:abstractNumId="26">
    <w:nsid w:val="753D03C3"/>
    <w:multiLevelType w:val="hybridMultilevel"/>
    <w:tmpl w:val="90C45B6E"/>
    <w:lvl w:ilvl="0" w:tplc="04210015">
      <w:start w:val="1"/>
      <w:numFmt w:val="upp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7">
    <w:nsid w:val="775A16DD"/>
    <w:multiLevelType w:val="hybridMultilevel"/>
    <w:tmpl w:val="58868B9A"/>
    <w:lvl w:ilvl="0" w:tplc="7DF82924">
      <w:start w:val="1"/>
      <w:numFmt w:val="decimal"/>
      <w:lvlText w:val="5.%1"/>
      <w:lvlJc w:val="left"/>
      <w:pPr>
        <w:ind w:left="1170" w:hanging="360"/>
      </w:pPr>
      <w:rPr>
        <w:rFonts w:hint="default"/>
        <w:b/>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num w:numId="1">
    <w:abstractNumId w:val="23"/>
  </w:num>
  <w:num w:numId="2">
    <w:abstractNumId w:val="1"/>
  </w:num>
  <w:num w:numId="3">
    <w:abstractNumId w:val="13"/>
  </w:num>
  <w:num w:numId="4">
    <w:abstractNumId w:val="5"/>
  </w:num>
  <w:num w:numId="5">
    <w:abstractNumId w:val="11"/>
  </w:num>
  <w:num w:numId="6">
    <w:abstractNumId w:val="6"/>
  </w:num>
  <w:num w:numId="7">
    <w:abstractNumId w:val="12"/>
  </w:num>
  <w:num w:numId="8">
    <w:abstractNumId w:val="26"/>
  </w:num>
  <w:num w:numId="9">
    <w:abstractNumId w:val="21"/>
  </w:num>
  <w:num w:numId="10">
    <w:abstractNumId w:val="3"/>
  </w:num>
  <w:num w:numId="11">
    <w:abstractNumId w:val="27"/>
  </w:num>
  <w:num w:numId="12">
    <w:abstractNumId w:val="16"/>
  </w:num>
  <w:num w:numId="13">
    <w:abstractNumId w:val="19"/>
  </w:num>
  <w:num w:numId="14">
    <w:abstractNumId w:val="7"/>
  </w:num>
  <w:num w:numId="15">
    <w:abstractNumId w:val="10"/>
  </w:num>
  <w:num w:numId="16">
    <w:abstractNumId w:val="20"/>
  </w:num>
  <w:num w:numId="17">
    <w:abstractNumId w:val="9"/>
  </w:num>
  <w:num w:numId="18">
    <w:abstractNumId w:val="14"/>
  </w:num>
  <w:num w:numId="19">
    <w:abstractNumId w:val="0"/>
  </w:num>
  <w:num w:numId="20">
    <w:abstractNumId w:val="24"/>
  </w:num>
  <w:num w:numId="21">
    <w:abstractNumId w:val="2"/>
  </w:num>
  <w:num w:numId="22">
    <w:abstractNumId w:val="17"/>
  </w:num>
  <w:num w:numId="23">
    <w:abstractNumId w:val="4"/>
  </w:num>
  <w:num w:numId="24">
    <w:abstractNumId w:val="8"/>
  </w:num>
  <w:num w:numId="25">
    <w:abstractNumId w:val="22"/>
  </w:num>
  <w:num w:numId="26">
    <w:abstractNumId w:val="25"/>
  </w:num>
  <w:num w:numId="27">
    <w:abstractNumId w:val="18"/>
  </w:num>
  <w:num w:numId="2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1FCD"/>
    <w:rsid w:val="001951A8"/>
    <w:rsid w:val="00201FCD"/>
    <w:rsid w:val="00215A77"/>
    <w:rsid w:val="002F3001"/>
    <w:rsid w:val="004B1A8F"/>
    <w:rsid w:val="005276AF"/>
    <w:rsid w:val="006950B0"/>
    <w:rsid w:val="0070269D"/>
    <w:rsid w:val="00703A60"/>
    <w:rsid w:val="0086025D"/>
    <w:rsid w:val="00874237"/>
    <w:rsid w:val="009E5C64"/>
    <w:rsid w:val="009F5188"/>
    <w:rsid w:val="00A37E13"/>
    <w:rsid w:val="00AC76AC"/>
    <w:rsid w:val="00B862AA"/>
    <w:rsid w:val="00C76259"/>
    <w:rsid w:val="00D87085"/>
    <w:rsid w:val="00EF06CE"/>
    <w:rsid w:val="00F247AF"/>
    <w:rsid w:val="00F2543C"/>
    <w:rsid w:val="00F30668"/>
    <w:rsid w:val="00F76BA0"/>
    <w:rsid w:val="00FA1F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1FCD"/>
    <w:pPr>
      <w:spacing w:after="200" w:line="276" w:lineRule="auto"/>
      <w:ind w:left="720"/>
    </w:pPr>
  </w:style>
  <w:style w:type="paragraph" w:styleId="Heading2">
    <w:name w:val="heading 2"/>
    <w:basedOn w:val="Normal"/>
    <w:next w:val="Normal"/>
    <w:link w:val="Heading2Char"/>
    <w:qFormat/>
    <w:rsid w:val="00FA1F7F"/>
    <w:pPr>
      <w:keepNext/>
      <w:spacing w:before="240" w:after="60" w:line="240" w:lineRule="auto"/>
      <w:ind w:left="0"/>
      <w:outlineLvl w:val="1"/>
    </w:pPr>
    <w:rPr>
      <w:rFonts w:ascii="Arial" w:eastAsia="Times New Roman" w:hAnsi="Arial" w:cs="Arial"/>
      <w:b/>
      <w:bCs/>
      <w:i/>
      <w:iCs/>
      <w:sz w:val="28"/>
      <w:szCs w:val="28"/>
    </w:rPr>
  </w:style>
  <w:style w:type="paragraph" w:styleId="Heading4">
    <w:name w:val="heading 4"/>
    <w:basedOn w:val="Normal"/>
    <w:next w:val="Normal"/>
    <w:link w:val="Heading4Char"/>
    <w:uiPriority w:val="9"/>
    <w:semiHidden/>
    <w:unhideWhenUsed/>
    <w:qFormat/>
    <w:rsid w:val="00F247AF"/>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201FCD"/>
    <w:pPr>
      <w:contextualSpacing/>
    </w:pPr>
  </w:style>
  <w:style w:type="character" w:customStyle="1" w:styleId="ListParagraphChar">
    <w:name w:val="List Paragraph Char"/>
    <w:link w:val="ListParagraph"/>
    <w:uiPriority w:val="34"/>
    <w:locked/>
    <w:rsid w:val="00FA1F7F"/>
  </w:style>
  <w:style w:type="character" w:customStyle="1" w:styleId="Heading2Char">
    <w:name w:val="Heading 2 Char"/>
    <w:basedOn w:val="DefaultParagraphFont"/>
    <w:link w:val="Heading2"/>
    <w:rsid w:val="00FA1F7F"/>
    <w:rPr>
      <w:rFonts w:ascii="Arial" w:eastAsia="Times New Roman" w:hAnsi="Arial" w:cs="Arial"/>
      <w:b/>
      <w:bCs/>
      <w:i/>
      <w:iCs/>
      <w:sz w:val="28"/>
      <w:szCs w:val="28"/>
    </w:rPr>
  </w:style>
  <w:style w:type="character" w:customStyle="1" w:styleId="Heading4Char">
    <w:name w:val="Heading 4 Char"/>
    <w:basedOn w:val="DefaultParagraphFont"/>
    <w:link w:val="Heading4"/>
    <w:uiPriority w:val="9"/>
    <w:semiHidden/>
    <w:rsid w:val="00F247AF"/>
    <w:rPr>
      <w:rFonts w:asciiTheme="majorHAnsi" w:eastAsiaTheme="majorEastAsia" w:hAnsiTheme="majorHAnsi" w:cstheme="majorBidi"/>
      <w:i/>
      <w:iCs/>
      <w:color w:val="2E74B5" w:themeColor="accent1" w:themeShade="BF"/>
    </w:rPr>
  </w:style>
  <w:style w:type="paragraph" w:styleId="BodyText2">
    <w:name w:val="Body Text 2"/>
    <w:basedOn w:val="Normal"/>
    <w:link w:val="BodyText2Char"/>
    <w:rsid w:val="00F247AF"/>
    <w:pPr>
      <w:spacing w:after="120" w:line="480" w:lineRule="auto"/>
      <w:ind w:left="0"/>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rsid w:val="00F247AF"/>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6950B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50B0"/>
    <w:rPr>
      <w:rFonts w:ascii="Tahoma" w:hAnsi="Tahoma" w:cs="Tahoma"/>
      <w:sz w:val="16"/>
      <w:szCs w:val="16"/>
    </w:rPr>
  </w:style>
  <w:style w:type="paragraph" w:styleId="Header">
    <w:name w:val="header"/>
    <w:basedOn w:val="Normal"/>
    <w:link w:val="HeaderChar"/>
    <w:uiPriority w:val="99"/>
    <w:unhideWhenUsed/>
    <w:rsid w:val="00A37E13"/>
    <w:pPr>
      <w:tabs>
        <w:tab w:val="center" w:pos="4680"/>
        <w:tab w:val="right" w:pos="9360"/>
      </w:tabs>
      <w:spacing w:after="0" w:line="240" w:lineRule="auto"/>
    </w:pPr>
  </w:style>
  <w:style w:type="character" w:customStyle="1" w:styleId="HeaderChar">
    <w:name w:val="Header Char"/>
    <w:basedOn w:val="DefaultParagraphFont"/>
    <w:link w:val="Header"/>
    <w:uiPriority w:val="99"/>
    <w:rsid w:val="00A37E13"/>
  </w:style>
  <w:style w:type="paragraph" w:styleId="Footer">
    <w:name w:val="footer"/>
    <w:basedOn w:val="Normal"/>
    <w:link w:val="FooterChar"/>
    <w:uiPriority w:val="99"/>
    <w:unhideWhenUsed/>
    <w:rsid w:val="00A37E13"/>
    <w:pPr>
      <w:tabs>
        <w:tab w:val="center" w:pos="4680"/>
        <w:tab w:val="right" w:pos="9360"/>
      </w:tabs>
      <w:spacing w:after="0" w:line="240" w:lineRule="auto"/>
    </w:pPr>
  </w:style>
  <w:style w:type="character" w:customStyle="1" w:styleId="FooterChar">
    <w:name w:val="Footer Char"/>
    <w:basedOn w:val="DefaultParagraphFont"/>
    <w:link w:val="Footer"/>
    <w:uiPriority w:val="99"/>
    <w:rsid w:val="00A37E1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1FCD"/>
    <w:pPr>
      <w:spacing w:after="200" w:line="276" w:lineRule="auto"/>
      <w:ind w:left="720"/>
    </w:pPr>
  </w:style>
  <w:style w:type="paragraph" w:styleId="Heading2">
    <w:name w:val="heading 2"/>
    <w:basedOn w:val="Normal"/>
    <w:next w:val="Normal"/>
    <w:link w:val="Heading2Char"/>
    <w:qFormat/>
    <w:rsid w:val="00FA1F7F"/>
    <w:pPr>
      <w:keepNext/>
      <w:spacing w:before="240" w:after="60" w:line="240" w:lineRule="auto"/>
      <w:ind w:left="0"/>
      <w:outlineLvl w:val="1"/>
    </w:pPr>
    <w:rPr>
      <w:rFonts w:ascii="Arial" w:eastAsia="Times New Roman" w:hAnsi="Arial" w:cs="Arial"/>
      <w:b/>
      <w:bCs/>
      <w:i/>
      <w:iCs/>
      <w:sz w:val="28"/>
      <w:szCs w:val="28"/>
    </w:rPr>
  </w:style>
  <w:style w:type="paragraph" w:styleId="Heading4">
    <w:name w:val="heading 4"/>
    <w:basedOn w:val="Normal"/>
    <w:next w:val="Normal"/>
    <w:link w:val="Heading4Char"/>
    <w:uiPriority w:val="9"/>
    <w:semiHidden/>
    <w:unhideWhenUsed/>
    <w:qFormat/>
    <w:rsid w:val="00F247AF"/>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201FCD"/>
    <w:pPr>
      <w:contextualSpacing/>
    </w:pPr>
  </w:style>
  <w:style w:type="character" w:customStyle="1" w:styleId="ListParagraphChar">
    <w:name w:val="List Paragraph Char"/>
    <w:link w:val="ListParagraph"/>
    <w:uiPriority w:val="34"/>
    <w:locked/>
    <w:rsid w:val="00FA1F7F"/>
  </w:style>
  <w:style w:type="character" w:customStyle="1" w:styleId="Heading2Char">
    <w:name w:val="Heading 2 Char"/>
    <w:basedOn w:val="DefaultParagraphFont"/>
    <w:link w:val="Heading2"/>
    <w:rsid w:val="00FA1F7F"/>
    <w:rPr>
      <w:rFonts w:ascii="Arial" w:eastAsia="Times New Roman" w:hAnsi="Arial" w:cs="Arial"/>
      <w:b/>
      <w:bCs/>
      <w:i/>
      <w:iCs/>
      <w:sz w:val="28"/>
      <w:szCs w:val="28"/>
    </w:rPr>
  </w:style>
  <w:style w:type="character" w:customStyle="1" w:styleId="Heading4Char">
    <w:name w:val="Heading 4 Char"/>
    <w:basedOn w:val="DefaultParagraphFont"/>
    <w:link w:val="Heading4"/>
    <w:uiPriority w:val="9"/>
    <w:semiHidden/>
    <w:rsid w:val="00F247AF"/>
    <w:rPr>
      <w:rFonts w:asciiTheme="majorHAnsi" w:eastAsiaTheme="majorEastAsia" w:hAnsiTheme="majorHAnsi" w:cstheme="majorBidi"/>
      <w:i/>
      <w:iCs/>
      <w:color w:val="2E74B5" w:themeColor="accent1" w:themeShade="BF"/>
    </w:rPr>
  </w:style>
  <w:style w:type="paragraph" w:styleId="BodyText2">
    <w:name w:val="Body Text 2"/>
    <w:basedOn w:val="Normal"/>
    <w:link w:val="BodyText2Char"/>
    <w:rsid w:val="00F247AF"/>
    <w:pPr>
      <w:spacing w:after="120" w:line="480" w:lineRule="auto"/>
      <w:ind w:left="0"/>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rsid w:val="00F247AF"/>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6950B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50B0"/>
    <w:rPr>
      <w:rFonts w:ascii="Tahoma" w:hAnsi="Tahoma" w:cs="Tahoma"/>
      <w:sz w:val="16"/>
      <w:szCs w:val="16"/>
    </w:rPr>
  </w:style>
  <w:style w:type="paragraph" w:styleId="Header">
    <w:name w:val="header"/>
    <w:basedOn w:val="Normal"/>
    <w:link w:val="HeaderChar"/>
    <w:uiPriority w:val="99"/>
    <w:unhideWhenUsed/>
    <w:rsid w:val="00A37E13"/>
    <w:pPr>
      <w:tabs>
        <w:tab w:val="center" w:pos="4680"/>
        <w:tab w:val="right" w:pos="9360"/>
      </w:tabs>
      <w:spacing w:after="0" w:line="240" w:lineRule="auto"/>
    </w:pPr>
  </w:style>
  <w:style w:type="character" w:customStyle="1" w:styleId="HeaderChar">
    <w:name w:val="Header Char"/>
    <w:basedOn w:val="DefaultParagraphFont"/>
    <w:link w:val="Header"/>
    <w:uiPriority w:val="99"/>
    <w:rsid w:val="00A37E13"/>
  </w:style>
  <w:style w:type="paragraph" w:styleId="Footer">
    <w:name w:val="footer"/>
    <w:basedOn w:val="Normal"/>
    <w:link w:val="FooterChar"/>
    <w:uiPriority w:val="99"/>
    <w:unhideWhenUsed/>
    <w:rsid w:val="00A37E13"/>
    <w:pPr>
      <w:tabs>
        <w:tab w:val="center" w:pos="4680"/>
        <w:tab w:val="right" w:pos="9360"/>
      </w:tabs>
      <w:spacing w:after="0" w:line="240" w:lineRule="auto"/>
    </w:pPr>
  </w:style>
  <w:style w:type="character" w:customStyle="1" w:styleId="FooterChar">
    <w:name w:val="Footer Char"/>
    <w:basedOn w:val="DefaultParagraphFont"/>
    <w:link w:val="Footer"/>
    <w:uiPriority w:val="99"/>
    <w:rsid w:val="00A37E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15</Pages>
  <Words>3537</Words>
  <Characters>20166</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GALERI 3</dc:creator>
  <cp:lastModifiedBy>Windows User</cp:lastModifiedBy>
  <cp:revision>3</cp:revision>
  <cp:lastPrinted>2018-02-24T06:31:00Z</cp:lastPrinted>
  <dcterms:created xsi:type="dcterms:W3CDTF">2017-07-04T06:17:00Z</dcterms:created>
  <dcterms:modified xsi:type="dcterms:W3CDTF">2018-02-24T06:33:00Z</dcterms:modified>
</cp:coreProperties>
</file>