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8B9" w:rsidRPr="00A478B9" w:rsidRDefault="00A478B9" w:rsidP="00A478B9">
      <w:pPr>
        <w:spacing w:after="0" w:line="240" w:lineRule="auto"/>
        <w:jc w:val="center"/>
        <w:rPr>
          <w:rFonts w:asciiTheme="majorBidi" w:hAnsiTheme="majorBidi" w:cstheme="majorBidi"/>
          <w:b/>
          <w:bCs/>
          <w:sz w:val="24"/>
          <w:szCs w:val="24"/>
        </w:rPr>
      </w:pPr>
    </w:p>
    <w:p w:rsidR="00A478B9" w:rsidRPr="00A478B9" w:rsidRDefault="00A478B9" w:rsidP="00A478B9">
      <w:pPr>
        <w:spacing w:after="0" w:line="240" w:lineRule="auto"/>
        <w:jc w:val="center"/>
        <w:rPr>
          <w:rFonts w:asciiTheme="majorBidi" w:hAnsiTheme="majorBidi" w:cstheme="majorBidi"/>
          <w:b/>
          <w:bCs/>
          <w:sz w:val="24"/>
          <w:szCs w:val="24"/>
        </w:rPr>
      </w:pPr>
    </w:p>
    <w:p w:rsidR="00A478B9" w:rsidRPr="00A478B9" w:rsidRDefault="00A478B9" w:rsidP="00A478B9">
      <w:pPr>
        <w:spacing w:after="0" w:line="240" w:lineRule="auto"/>
        <w:jc w:val="center"/>
        <w:rPr>
          <w:rFonts w:asciiTheme="majorBidi" w:hAnsiTheme="majorBidi" w:cstheme="majorBidi"/>
          <w:b/>
          <w:bCs/>
          <w:sz w:val="24"/>
          <w:szCs w:val="24"/>
        </w:rPr>
      </w:pPr>
    </w:p>
    <w:p w:rsidR="00A478B9" w:rsidRPr="00A478B9" w:rsidRDefault="00A478B9" w:rsidP="00A478B9">
      <w:pPr>
        <w:spacing w:after="0" w:line="240" w:lineRule="auto"/>
        <w:jc w:val="center"/>
        <w:rPr>
          <w:rFonts w:asciiTheme="majorBidi" w:hAnsiTheme="majorBidi" w:cstheme="majorBidi"/>
          <w:b/>
          <w:bCs/>
          <w:sz w:val="24"/>
          <w:szCs w:val="24"/>
        </w:rPr>
      </w:pPr>
      <w:r w:rsidRPr="00A478B9">
        <w:rPr>
          <w:rFonts w:asciiTheme="majorBidi" w:hAnsiTheme="majorBidi" w:cstheme="majorBidi"/>
          <w:b/>
          <w:bCs/>
          <w:sz w:val="24"/>
          <w:szCs w:val="24"/>
        </w:rPr>
        <w:t>THE INFLUENCE OF GRAMMAR AND VOCABULARY MASTERY TOWARD WRITING ABILITY IN THE SECOND SEMESTER STUDENTS OF ENGLISH DEPARTMENT</w:t>
      </w:r>
    </w:p>
    <w:p w:rsidR="00A478B9" w:rsidRPr="00A478B9" w:rsidRDefault="00A478B9" w:rsidP="00A478B9">
      <w:pPr>
        <w:spacing w:after="0" w:line="240" w:lineRule="auto"/>
        <w:jc w:val="center"/>
        <w:rPr>
          <w:rFonts w:asciiTheme="majorBidi" w:hAnsiTheme="majorBidi" w:cstheme="majorBidi"/>
          <w:b/>
          <w:bCs/>
          <w:sz w:val="24"/>
          <w:szCs w:val="24"/>
        </w:rPr>
      </w:pPr>
      <w:r w:rsidRPr="00A478B9">
        <w:rPr>
          <w:rFonts w:asciiTheme="majorBidi" w:hAnsiTheme="majorBidi" w:cstheme="majorBidi"/>
          <w:b/>
          <w:bCs/>
          <w:sz w:val="24"/>
          <w:szCs w:val="24"/>
        </w:rPr>
        <w:t xml:space="preserve"> </w:t>
      </w:r>
    </w:p>
    <w:p w:rsidR="00A478B9" w:rsidRPr="00A478B9" w:rsidRDefault="00A478B9" w:rsidP="00A478B9">
      <w:pPr>
        <w:spacing w:after="0"/>
        <w:jc w:val="center"/>
        <w:rPr>
          <w:rFonts w:asciiTheme="majorBidi" w:hAnsiTheme="majorBidi" w:cstheme="majorBidi"/>
          <w:b/>
          <w:bCs/>
          <w:sz w:val="24"/>
          <w:szCs w:val="24"/>
          <w:vertAlign w:val="superscript"/>
        </w:rPr>
      </w:pPr>
      <w:r w:rsidRPr="00A478B9">
        <w:rPr>
          <w:rFonts w:asciiTheme="majorBidi" w:hAnsiTheme="majorBidi" w:cstheme="majorBidi"/>
          <w:b/>
          <w:bCs/>
          <w:sz w:val="24"/>
          <w:szCs w:val="24"/>
        </w:rPr>
        <w:t>Khilda Husnia Abidah</w:t>
      </w:r>
      <w:r w:rsidRPr="00A478B9">
        <w:rPr>
          <w:rFonts w:asciiTheme="majorBidi" w:hAnsiTheme="majorBidi" w:cstheme="majorBidi"/>
          <w:b/>
          <w:bCs/>
          <w:sz w:val="24"/>
          <w:szCs w:val="24"/>
          <w:vertAlign w:val="superscript"/>
        </w:rPr>
        <w:t>1</w:t>
      </w:r>
      <w:r w:rsidRPr="00A478B9">
        <w:rPr>
          <w:rFonts w:asciiTheme="majorBidi" w:hAnsiTheme="majorBidi" w:cstheme="majorBidi"/>
          <w:b/>
          <w:bCs/>
          <w:sz w:val="24"/>
          <w:szCs w:val="24"/>
        </w:rPr>
        <w:t>, Kurniasih</w:t>
      </w:r>
      <w:r w:rsidRPr="00A478B9">
        <w:rPr>
          <w:rFonts w:asciiTheme="majorBidi" w:hAnsiTheme="majorBidi" w:cstheme="majorBidi"/>
          <w:b/>
          <w:bCs/>
          <w:sz w:val="24"/>
          <w:szCs w:val="24"/>
          <w:vertAlign w:val="superscript"/>
        </w:rPr>
        <w:t>2</w:t>
      </w:r>
      <w:r w:rsidRPr="00A478B9">
        <w:rPr>
          <w:rFonts w:asciiTheme="majorBidi" w:hAnsiTheme="majorBidi" w:cstheme="majorBidi"/>
          <w:b/>
          <w:bCs/>
          <w:sz w:val="24"/>
          <w:szCs w:val="24"/>
        </w:rPr>
        <w:t>, Dzurriyyatun Ni’mah</w:t>
      </w:r>
      <w:r w:rsidRPr="00A478B9">
        <w:rPr>
          <w:rFonts w:asciiTheme="majorBidi" w:hAnsiTheme="majorBidi" w:cstheme="majorBidi"/>
          <w:b/>
          <w:bCs/>
          <w:sz w:val="24"/>
          <w:szCs w:val="24"/>
          <w:vertAlign w:val="superscript"/>
        </w:rPr>
        <w:t>3</w:t>
      </w:r>
    </w:p>
    <w:p w:rsidR="00A478B9" w:rsidRPr="00A478B9" w:rsidRDefault="00A478B9" w:rsidP="00A478B9">
      <w:pPr>
        <w:spacing w:after="0"/>
        <w:jc w:val="center"/>
        <w:rPr>
          <w:rFonts w:asciiTheme="majorBidi" w:hAnsiTheme="majorBidi" w:cstheme="majorBidi"/>
          <w:i/>
          <w:sz w:val="24"/>
          <w:szCs w:val="24"/>
        </w:rPr>
      </w:pPr>
      <w:r w:rsidRPr="00A478B9">
        <w:rPr>
          <w:rFonts w:asciiTheme="majorBidi" w:hAnsiTheme="majorBidi" w:cstheme="majorBidi"/>
          <w:i/>
          <w:sz w:val="24"/>
          <w:szCs w:val="24"/>
          <w:vertAlign w:val="superscript"/>
        </w:rPr>
        <w:t xml:space="preserve">1,2,3 </w:t>
      </w:r>
      <w:r w:rsidRPr="00A478B9">
        <w:rPr>
          <w:rFonts w:asciiTheme="majorBidi" w:hAnsiTheme="majorBidi" w:cstheme="majorBidi"/>
          <w:i/>
          <w:sz w:val="24"/>
          <w:szCs w:val="24"/>
        </w:rPr>
        <w:t>Program Studi Pendidikan Bahasa Inggris FKIP Universitas Islam Malang</w:t>
      </w:r>
    </w:p>
    <w:p w:rsidR="00A478B9" w:rsidRPr="00A478B9" w:rsidRDefault="00A478B9" w:rsidP="00A478B9">
      <w:pPr>
        <w:spacing w:after="0"/>
        <w:jc w:val="center"/>
        <w:rPr>
          <w:rStyle w:val="Hyperlink"/>
          <w:rFonts w:asciiTheme="majorBidi" w:hAnsiTheme="majorBidi" w:cstheme="majorBidi"/>
          <w:color w:val="auto"/>
          <w:u w:val="none"/>
          <w:lang w:val="id-ID"/>
        </w:rPr>
      </w:pPr>
      <w:r w:rsidRPr="00A478B9">
        <w:rPr>
          <w:rFonts w:asciiTheme="majorBidi" w:hAnsiTheme="majorBidi" w:cstheme="majorBidi"/>
        </w:rPr>
        <w:t xml:space="preserve">Email: </w:t>
      </w:r>
      <w:r w:rsidRPr="00A478B9">
        <w:rPr>
          <w:rFonts w:asciiTheme="majorBidi" w:hAnsiTheme="majorBidi" w:cstheme="majorBidi"/>
          <w:vertAlign w:val="superscript"/>
        </w:rPr>
        <w:t>1</w:t>
      </w:r>
      <w:hyperlink r:id="rId7" w:history="1">
        <w:r w:rsidRPr="00A478B9">
          <w:rPr>
            <w:rStyle w:val="Hyperlink"/>
            <w:rFonts w:asciiTheme="majorBidi" w:hAnsiTheme="majorBidi" w:cstheme="majorBidi"/>
            <w:color w:val="auto"/>
            <w:sz w:val="24"/>
            <w:szCs w:val="24"/>
            <w:u w:val="none"/>
          </w:rPr>
          <w:t>khildahusnia@gmail.com</w:t>
        </w:r>
      </w:hyperlink>
      <w:r w:rsidRPr="00A478B9">
        <w:rPr>
          <w:rStyle w:val="Hyperlink"/>
          <w:rFonts w:asciiTheme="majorBidi" w:hAnsiTheme="majorBidi" w:cstheme="majorBidi"/>
          <w:color w:val="auto"/>
          <w:sz w:val="24"/>
          <w:szCs w:val="24"/>
          <w:u w:val="none"/>
          <w:lang w:val="id-ID"/>
        </w:rPr>
        <w:t xml:space="preserve">, </w:t>
      </w:r>
      <w:r w:rsidRPr="00A478B9">
        <w:rPr>
          <w:rStyle w:val="Hyperlink"/>
          <w:rFonts w:asciiTheme="majorBidi" w:hAnsiTheme="majorBidi" w:cstheme="majorBidi"/>
          <w:color w:val="auto"/>
          <w:sz w:val="24"/>
          <w:szCs w:val="24"/>
          <w:u w:val="none"/>
          <w:vertAlign w:val="superscript"/>
          <w:lang w:val="id-ID"/>
        </w:rPr>
        <w:t>2</w:t>
      </w:r>
      <w:hyperlink r:id="rId8" w:history="1">
        <w:r w:rsidRPr="00A478B9">
          <w:rPr>
            <w:rStyle w:val="Hyperlink"/>
            <w:rFonts w:asciiTheme="majorBidi" w:hAnsiTheme="majorBidi" w:cstheme="majorBidi"/>
            <w:color w:val="auto"/>
            <w:sz w:val="24"/>
            <w:szCs w:val="24"/>
            <w:u w:val="none"/>
            <w:lang w:val="id-ID"/>
          </w:rPr>
          <w:t>kurniasih@unisma.ac.id</w:t>
        </w:r>
      </w:hyperlink>
      <w:r w:rsidRPr="00A478B9">
        <w:rPr>
          <w:rStyle w:val="Hyperlink"/>
          <w:rFonts w:asciiTheme="majorBidi" w:hAnsiTheme="majorBidi" w:cstheme="majorBidi"/>
          <w:color w:val="auto"/>
          <w:sz w:val="24"/>
          <w:szCs w:val="24"/>
          <w:u w:val="none"/>
          <w:lang w:val="id-ID"/>
        </w:rPr>
        <w:t xml:space="preserve">, </w:t>
      </w:r>
      <w:r w:rsidRPr="00A478B9">
        <w:rPr>
          <w:rStyle w:val="Hyperlink"/>
          <w:rFonts w:asciiTheme="majorBidi" w:hAnsiTheme="majorBidi" w:cstheme="majorBidi"/>
          <w:color w:val="auto"/>
          <w:sz w:val="24"/>
          <w:szCs w:val="24"/>
          <w:u w:val="none"/>
          <w:vertAlign w:val="superscript"/>
          <w:lang w:val="id-ID"/>
        </w:rPr>
        <w:t>3</w:t>
      </w:r>
      <w:r w:rsidRPr="00A478B9">
        <w:rPr>
          <w:rStyle w:val="Hyperlink"/>
          <w:rFonts w:asciiTheme="majorBidi" w:hAnsiTheme="majorBidi" w:cstheme="majorBidi"/>
          <w:color w:val="auto"/>
          <w:sz w:val="24"/>
          <w:szCs w:val="24"/>
          <w:u w:val="none"/>
          <w:lang w:val="id-ID"/>
        </w:rPr>
        <w:t>drurriyyatun@unisma.ac.id</w:t>
      </w:r>
    </w:p>
    <w:p w:rsidR="00A478B9" w:rsidRPr="00A478B9" w:rsidRDefault="00A478B9" w:rsidP="00A478B9">
      <w:pPr>
        <w:spacing w:after="0" w:line="240" w:lineRule="auto"/>
        <w:jc w:val="center"/>
        <w:rPr>
          <w:rStyle w:val="Hyperlink"/>
          <w:rFonts w:asciiTheme="majorBidi" w:hAnsiTheme="majorBidi" w:cstheme="majorBidi"/>
          <w:color w:val="auto"/>
          <w:sz w:val="20"/>
          <w:szCs w:val="20"/>
          <w:u w:val="none"/>
        </w:rPr>
      </w:pPr>
    </w:p>
    <w:p w:rsidR="00A478B9" w:rsidRPr="00A478B9" w:rsidRDefault="00A478B9" w:rsidP="00A478B9">
      <w:pPr>
        <w:spacing w:after="0" w:line="240" w:lineRule="auto"/>
        <w:jc w:val="center"/>
        <w:rPr>
          <w:rStyle w:val="Hyperlink"/>
          <w:rFonts w:asciiTheme="majorBidi" w:hAnsiTheme="majorBidi" w:cstheme="majorBidi"/>
          <w:color w:val="auto"/>
          <w:sz w:val="20"/>
          <w:szCs w:val="20"/>
          <w:u w:val="none"/>
        </w:rPr>
      </w:pPr>
    </w:p>
    <w:p w:rsidR="00A478B9" w:rsidRPr="00A478B9" w:rsidRDefault="00A478B9" w:rsidP="00A478B9">
      <w:pPr>
        <w:spacing w:after="0" w:line="240" w:lineRule="auto"/>
        <w:jc w:val="center"/>
        <w:rPr>
          <w:rFonts w:asciiTheme="majorBidi" w:hAnsiTheme="majorBidi" w:cstheme="majorBidi"/>
          <w:sz w:val="24"/>
          <w:szCs w:val="24"/>
        </w:rPr>
      </w:pPr>
      <w:r w:rsidRPr="00A478B9">
        <w:rPr>
          <w:rFonts w:asciiTheme="majorBidi" w:hAnsiTheme="majorBidi" w:cstheme="majorBidi"/>
          <w:b/>
          <w:bCs/>
          <w:sz w:val="24"/>
          <w:szCs w:val="24"/>
        </w:rPr>
        <w:t>Abstract</w:t>
      </w:r>
    </w:p>
    <w:p w:rsidR="00A478B9" w:rsidRPr="00A478B9" w:rsidRDefault="00A478B9" w:rsidP="00A478B9">
      <w:pPr>
        <w:spacing w:after="0" w:line="240" w:lineRule="auto"/>
        <w:ind w:left="567" w:right="522"/>
        <w:contextualSpacing/>
        <w:jc w:val="both"/>
        <w:rPr>
          <w:rFonts w:asciiTheme="majorBidi" w:hAnsiTheme="majorBidi" w:cstheme="majorBidi"/>
        </w:rPr>
      </w:pPr>
      <w:r w:rsidRPr="00A478B9">
        <w:rPr>
          <w:rFonts w:asciiTheme="majorBidi" w:hAnsiTheme="majorBidi" w:cstheme="majorBidi"/>
        </w:rPr>
        <w:t>The aim of this study is to find out whether or not there is influence between students’ grammar and vocabulary mastery toward their writing ability. The subject of this study was 45 second semester students of English Department in which are reviewing about the topic of writing material. The data were collected using tests of grammar, vocabulary, and also writing. The result of this study showed that Fo (5.491) at Sig. 0.008 in which it is smaller than 0.01. It means that students’ grammar and vocabulary mastery, simultaneously, influenced significantly toward their writing ability. Furthermore, from both independent variables which gave contribution toward writing ability, grammar mastery contributed 0.107 (10.7%) and vocabulary mastery contributed 0.182 (18.2%) while 71.1% are contributed by other factors. It means that vocabulary mastery has higher contribution toward writing ability than grammar mastery. Therefore, based on these findings, it is suggested for the English teacher to emphasize on using correct grammar and appropriate vocabulary during producing text, and also drilled the students to write either academic or non-academic writing so that the students are able to use grammar and vocabulary. However, it is also suggested for further researcher to develop this study by investigating another independent variables which gave higher contribution toward writing ability</w:t>
      </w:r>
    </w:p>
    <w:p w:rsidR="00A478B9" w:rsidRPr="00A478B9" w:rsidRDefault="00A478B9" w:rsidP="00A478B9">
      <w:pPr>
        <w:spacing w:before="240" w:after="0" w:line="240" w:lineRule="auto"/>
        <w:ind w:left="567" w:right="521"/>
        <w:rPr>
          <w:rFonts w:asciiTheme="majorBidi" w:hAnsiTheme="majorBidi" w:cstheme="majorBidi"/>
        </w:rPr>
      </w:pPr>
      <w:r w:rsidRPr="00A478B9">
        <w:rPr>
          <w:rFonts w:asciiTheme="majorBidi" w:hAnsiTheme="majorBidi" w:cstheme="majorBidi"/>
          <w:b/>
          <w:bCs/>
        </w:rPr>
        <w:t xml:space="preserve">Keywords: </w:t>
      </w:r>
      <w:r w:rsidRPr="00A478B9">
        <w:rPr>
          <w:rFonts w:asciiTheme="majorBidi" w:hAnsiTheme="majorBidi" w:cstheme="majorBidi"/>
        </w:rPr>
        <w:t>grammar mastery, vocabulary mastery, writing ability, influence</w:t>
      </w:r>
    </w:p>
    <w:p w:rsidR="00A478B9" w:rsidRPr="00A478B9" w:rsidRDefault="00A478B9" w:rsidP="00A478B9">
      <w:pPr>
        <w:spacing w:after="0" w:line="240" w:lineRule="auto"/>
        <w:ind w:left="567" w:right="522"/>
        <w:rPr>
          <w:rFonts w:asciiTheme="majorBidi" w:hAnsiTheme="majorBidi" w:cstheme="majorBidi"/>
        </w:rPr>
      </w:pPr>
    </w:p>
    <w:p w:rsidR="00A478B9" w:rsidRPr="00A478B9" w:rsidRDefault="00A478B9" w:rsidP="00A478B9">
      <w:pPr>
        <w:spacing w:after="0" w:line="240" w:lineRule="auto"/>
        <w:ind w:left="567" w:right="522"/>
        <w:rPr>
          <w:rFonts w:asciiTheme="majorBidi" w:hAnsiTheme="majorBidi" w:cstheme="majorBidi"/>
        </w:rPr>
      </w:pPr>
    </w:p>
    <w:p w:rsidR="00A478B9" w:rsidRPr="00A478B9" w:rsidRDefault="00A478B9" w:rsidP="00A478B9">
      <w:pPr>
        <w:spacing w:after="0" w:line="240" w:lineRule="auto"/>
        <w:rPr>
          <w:rFonts w:asciiTheme="majorBidi" w:hAnsiTheme="majorBidi" w:cstheme="majorBidi"/>
          <w:b/>
          <w:bCs/>
          <w:sz w:val="24"/>
          <w:szCs w:val="24"/>
        </w:rPr>
      </w:pPr>
      <w:r w:rsidRPr="00A478B9">
        <w:rPr>
          <w:rFonts w:asciiTheme="majorBidi" w:hAnsiTheme="majorBidi" w:cstheme="majorBidi"/>
          <w:b/>
          <w:bCs/>
          <w:sz w:val="24"/>
          <w:szCs w:val="24"/>
        </w:rPr>
        <w:t>INTRODUCTION</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 xml:space="preserve">In recent years, writing has become popular communication form in social life not only in business, medicine, and so on but also in education field. Writing takes a crucial role not only in extending the information, but also in creating the new knowledge by transforming from some knowledge (Weigle, 2002). It is like a process of transferring a word, sentence or even ideas of the writer’s feeling from the oral form to the print out form. As Indonesian EFL learners where English becomes foreign language in their country, writing is the best alternative to communicate for those who are not confident in their speaking. </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 xml:space="preserve">Becoming an alternative communication, writing is not easy to be learnt even applied in the daily life as well as speaking. There are some problems that affect everyone unconsciously makes some mistakes during writing such as ungrammatical sentences, ambiguous sentences, nonparallel and free sentences constructions, inappropriate diction, lack of topical knowledge, incorrect spelling, articles, and even having trouble with paragraph structure, coherence and cohesion (Sajid &amp; Siddiqui, 2015; Adas &amp; Bakir, 2013). Moreover, Nurdianingsih &amp; Purnama (2017) stated that the use of incorrect grammar and limited words choice are the common errors faced by the students as those components are the main parts in setting ideas up. It occurs because the students are less of practicing writing either inside or outside classroom, the students are not aware of the teachers’ feedback, or even the how the teacher teaches are monotonous. </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lastRenderedPageBreak/>
        <w:t>It is in line with Nasser (2016) that ineffective teaching is like focusing on teacher-centered as an approach rather than another modern approaches that suitable for teaching writing. Moreover, the teacher’s conventional method in teaching writing does not help a lot in improving learners’ writing skill. In other words, it makes the students passive and classroom activities monotonous (Adas &amp; Bakir, 2013). Hence, the students do not only understand how to develop their ideas but also they do not know what components should be awared during writing.</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 xml:space="preserve">In addition, the process of writing does not only write the words into a sentence or text. According to Belo (2017) and Septiani (2014) there are some components in making better writing such as critical thinking, and knowledge, good grammar understanding, vocabulary, spelling, and punctuation and so on. Thereby, writing is more crucial and complicated than other skills. </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Regarding to the components of language, grammar takes a crucial place in learning English as foreign language especially in mastering English skills either receptive skills or productive skills like speaking and writing. In this case, the students can arrange the English sentence and communicate one another using grammar (Muhsin, 2015). Moreover, people are not able to use the words; otherwise, they know and understand how to put them simultaneously (Wati &amp; Wahyuni, 2018). It means that people can reduce misunderstanding in communication by using a correct grammar.</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 xml:space="preserve">On the other hand, the learners cannot express their ideas if they only master grammar without mastering the knowledge of vocabulary. Since vocabulary is also one of language components which closely related to words and meaning (Hestiningsih, 2016). It refers to the words choice of the students that used to express their ideas in writing. Besides that, Viera (2017) stated that it also assists the people in conceiving the written or spoken texts. Hence, people are able to learn English easily by having a lot of vocabularies. </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Some previous studies such as Saadian &amp; Bagheri (2014) and Hestiningsih (2016) also had already investigated the same topic in which it is found that grammar and vocabulary mastery significantly affected to the writing ability. In other words, the higher students’ grammar and vocabulary mastery, the higher their writing ability.</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Based on the explanation above, this study is conducted to find out the influence of students’ grammar and vocabulary mastery toward writing ability. Therefore, the research problem of this study can be formulated as follow:</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Do students’ grammar and vocabulary mastery have significant influence toward their writing ability?</w:t>
      </w:r>
    </w:p>
    <w:p w:rsidR="00A478B9" w:rsidRPr="00A478B9" w:rsidRDefault="00A478B9" w:rsidP="00A478B9">
      <w:pPr>
        <w:pStyle w:val="Default"/>
        <w:ind w:firstLine="567"/>
        <w:rPr>
          <w:rFonts w:asciiTheme="majorBidi" w:hAnsiTheme="majorBidi" w:cstheme="majorBidi"/>
          <w:color w:val="auto"/>
        </w:rPr>
      </w:pPr>
    </w:p>
    <w:p w:rsidR="00A478B9" w:rsidRPr="00A478B9" w:rsidRDefault="00A478B9" w:rsidP="00A478B9">
      <w:pPr>
        <w:pStyle w:val="Default"/>
        <w:spacing w:after="80"/>
        <w:rPr>
          <w:rFonts w:asciiTheme="majorBidi" w:hAnsiTheme="majorBidi" w:cstheme="majorBidi"/>
          <w:b/>
          <w:bCs/>
          <w:color w:val="auto"/>
        </w:rPr>
      </w:pPr>
      <w:r w:rsidRPr="00A478B9">
        <w:rPr>
          <w:rFonts w:asciiTheme="majorBidi" w:hAnsiTheme="majorBidi" w:cstheme="majorBidi"/>
          <w:b/>
          <w:bCs/>
          <w:color w:val="auto"/>
        </w:rPr>
        <w:t>METHOD</w:t>
      </w:r>
    </w:p>
    <w:p w:rsidR="00A478B9" w:rsidRPr="00A478B9" w:rsidRDefault="00A478B9" w:rsidP="00A478B9">
      <w:pPr>
        <w:autoSpaceDE w:val="0"/>
        <w:autoSpaceDN w:val="0"/>
        <w:adjustRightInd w:val="0"/>
        <w:spacing w:after="0" w:line="240" w:lineRule="auto"/>
        <w:ind w:firstLine="567"/>
        <w:rPr>
          <w:rFonts w:asciiTheme="majorBidi" w:hAnsiTheme="majorBidi" w:cstheme="majorBidi"/>
          <w:sz w:val="24"/>
          <w:szCs w:val="24"/>
        </w:rPr>
      </w:pPr>
      <w:r w:rsidRPr="00A478B9">
        <w:rPr>
          <w:rFonts w:asciiTheme="majorBidi" w:hAnsiTheme="majorBidi" w:cstheme="majorBidi"/>
          <w:sz w:val="24"/>
          <w:szCs w:val="24"/>
        </w:rPr>
        <w:t xml:space="preserve">This study used a descriptive quantitative approach in which a descriptive survey as the design. It means that the researcher observed and analyzed the information of people by delivering questionnaire and administering tests then presented the result of data descriptively. The objective of this study was to know whether or not there is influence of students’ grammar and vocabulary mastery toward writing ability in the second semester of English Department at UNISMA in the academic year 2018/2019. Furthermore, the subjects of this study were 45 students who were learning and reviewing about describing person in writing class. </w:t>
      </w:r>
    </w:p>
    <w:p w:rsidR="00A478B9" w:rsidRPr="00A478B9" w:rsidRDefault="00A478B9" w:rsidP="00A478B9">
      <w:pPr>
        <w:autoSpaceDE w:val="0"/>
        <w:autoSpaceDN w:val="0"/>
        <w:adjustRightInd w:val="0"/>
        <w:spacing w:after="0" w:line="240" w:lineRule="auto"/>
        <w:ind w:firstLine="567"/>
        <w:rPr>
          <w:rFonts w:asciiTheme="majorBidi" w:hAnsiTheme="majorBidi" w:cstheme="majorBidi"/>
          <w:sz w:val="24"/>
          <w:szCs w:val="24"/>
        </w:rPr>
      </w:pPr>
      <w:r w:rsidRPr="00A478B9">
        <w:rPr>
          <w:rFonts w:asciiTheme="majorBidi" w:hAnsiTheme="majorBidi" w:cstheme="majorBidi"/>
          <w:sz w:val="24"/>
          <w:szCs w:val="24"/>
        </w:rPr>
        <w:t xml:space="preserve">In addition, to collect the data the researcher used three kinds of instruments such as grammar test was used to measure the students’ mastery of grammar. The test consisted of 20 items in which paragraph had ten items of errors as well as sentences. It was about analyzing errors of the texts that adapted from Ann Hogue’s book (2008). From the 20 items of grammar trial test, the researcher got 15 items that are valid and got Cronbach’s Alpha 0.782 and 1.436 &gt; 0.60. It means that the test were also reliable. Then, in measuring the students’ mastery of vocabulary, the researcher adopted the test from Stuart Redman &amp; Ruth Grains’ book (2000) with 20 items of questions. The test was related to the describing person such as people’s appearance, people’s character, and human feelings and actions. Moreover, the writing test was used to know the students’ grammar and </w:t>
      </w:r>
      <w:r w:rsidRPr="00A478B9">
        <w:rPr>
          <w:rFonts w:asciiTheme="majorBidi" w:hAnsiTheme="majorBidi" w:cstheme="majorBidi"/>
          <w:sz w:val="24"/>
          <w:szCs w:val="24"/>
        </w:rPr>
        <w:lastRenderedPageBreak/>
        <w:t xml:space="preserve">vocabulary ability that applied during writing activity. In this case, the researcher used a descriptive text as the test material in which the students described a person. It consisted of 250 words. The test was validated using content validity in which it was consulted to the advisors who are expert about writing and also the researcher used inter-rater reliability to know the reliability of the writing test. </w:t>
      </w:r>
    </w:p>
    <w:p w:rsidR="00A478B9" w:rsidRPr="00A478B9" w:rsidRDefault="00A478B9" w:rsidP="00A478B9">
      <w:pPr>
        <w:autoSpaceDE w:val="0"/>
        <w:autoSpaceDN w:val="0"/>
        <w:adjustRightInd w:val="0"/>
        <w:spacing w:after="0" w:line="240" w:lineRule="auto"/>
        <w:ind w:firstLine="567"/>
        <w:rPr>
          <w:rFonts w:asciiTheme="majorBidi" w:hAnsiTheme="majorBidi" w:cstheme="majorBidi"/>
          <w:sz w:val="24"/>
          <w:szCs w:val="24"/>
        </w:rPr>
      </w:pPr>
      <w:r w:rsidRPr="00A478B9">
        <w:rPr>
          <w:rFonts w:asciiTheme="majorBidi" w:hAnsiTheme="majorBidi" w:cstheme="majorBidi"/>
          <w:sz w:val="24"/>
          <w:szCs w:val="24"/>
        </w:rPr>
        <w:t>After the data collection was completed, the researcher analyzed the data using the SPSS program ver 20.0 for windows. The research hypotheses were examined using inferential statistics to find out the simple correlation in which contains at least two variables, multiple correlation that requires three variables, and also regression in which to know the influence of grammar and vocabulary mastery toward the students’ writing ability.</w:t>
      </w:r>
    </w:p>
    <w:p w:rsidR="00A478B9" w:rsidRPr="00A478B9" w:rsidRDefault="00A478B9" w:rsidP="00A478B9">
      <w:pPr>
        <w:autoSpaceDE w:val="0"/>
        <w:autoSpaceDN w:val="0"/>
        <w:adjustRightInd w:val="0"/>
        <w:spacing w:after="0" w:line="240" w:lineRule="auto"/>
        <w:ind w:firstLine="567"/>
        <w:rPr>
          <w:rFonts w:asciiTheme="majorBidi" w:hAnsiTheme="majorBidi" w:cstheme="majorBidi"/>
          <w:sz w:val="24"/>
          <w:szCs w:val="24"/>
        </w:rPr>
      </w:pPr>
    </w:p>
    <w:p w:rsidR="00A478B9" w:rsidRPr="00A478B9" w:rsidRDefault="00A478B9" w:rsidP="00A478B9">
      <w:pPr>
        <w:pStyle w:val="Default"/>
        <w:rPr>
          <w:rFonts w:asciiTheme="majorBidi" w:hAnsiTheme="majorBidi" w:cstheme="majorBidi"/>
          <w:b/>
          <w:bCs/>
          <w:color w:val="auto"/>
        </w:rPr>
      </w:pPr>
      <w:r w:rsidRPr="00A478B9">
        <w:rPr>
          <w:rFonts w:asciiTheme="majorBidi" w:hAnsiTheme="majorBidi" w:cstheme="majorBidi"/>
          <w:b/>
          <w:bCs/>
          <w:color w:val="auto"/>
        </w:rPr>
        <w:t>FINDINGS AND DISCUSSIONS</w:t>
      </w:r>
    </w:p>
    <w:p w:rsidR="00A478B9" w:rsidRPr="00A478B9" w:rsidRDefault="00A478B9" w:rsidP="00A478B9">
      <w:pPr>
        <w:pStyle w:val="Default"/>
        <w:rPr>
          <w:rFonts w:asciiTheme="majorBidi" w:hAnsiTheme="majorBidi" w:cstheme="majorBidi"/>
          <w:b/>
          <w:bCs/>
          <w:color w:val="auto"/>
        </w:rPr>
      </w:pPr>
      <w:r w:rsidRPr="00A478B9">
        <w:rPr>
          <w:rFonts w:asciiTheme="majorBidi" w:hAnsiTheme="majorBidi" w:cstheme="majorBidi"/>
          <w:b/>
          <w:bCs/>
          <w:color w:val="auto"/>
        </w:rPr>
        <w:t>Findings</w:t>
      </w:r>
    </w:p>
    <w:p w:rsidR="00A478B9" w:rsidRPr="00A478B9" w:rsidRDefault="00A478B9" w:rsidP="00A478B9">
      <w:pPr>
        <w:pStyle w:val="Default"/>
        <w:numPr>
          <w:ilvl w:val="0"/>
          <w:numId w:val="47"/>
        </w:numPr>
        <w:ind w:left="426"/>
        <w:rPr>
          <w:rFonts w:asciiTheme="majorBidi" w:hAnsiTheme="majorBidi" w:cstheme="majorBidi"/>
          <w:color w:val="auto"/>
        </w:rPr>
      </w:pPr>
      <w:r w:rsidRPr="00A478B9">
        <w:rPr>
          <w:rFonts w:asciiTheme="majorBidi" w:hAnsiTheme="majorBidi" w:cstheme="majorBidi"/>
          <w:color w:val="auto"/>
        </w:rPr>
        <w:t>The data descriptions</w:t>
      </w:r>
    </w:p>
    <w:p w:rsidR="00A478B9" w:rsidRPr="00A478B9" w:rsidRDefault="00A478B9" w:rsidP="00A478B9">
      <w:pPr>
        <w:pStyle w:val="Default"/>
        <w:ind w:firstLine="567"/>
        <w:rPr>
          <w:rFonts w:asciiTheme="majorBidi" w:hAnsiTheme="majorBidi" w:cstheme="majorBidi"/>
          <w:color w:val="auto"/>
        </w:rPr>
      </w:pPr>
      <w:r w:rsidRPr="00A478B9">
        <w:rPr>
          <w:rFonts w:asciiTheme="majorBidi" w:hAnsiTheme="majorBidi" w:cstheme="majorBidi"/>
          <w:color w:val="auto"/>
        </w:rPr>
        <w:t>The data analyzed were the result of the tests. In this case, the researcher used SPSS to find out the mean, median, mode, standard, maximum score, minimum score, range and variance statistics of each test as in the table below:</w:t>
      </w:r>
    </w:p>
    <w:p w:rsidR="00A478B9" w:rsidRPr="00A478B9" w:rsidRDefault="00A478B9" w:rsidP="00A478B9">
      <w:pPr>
        <w:spacing w:after="0" w:line="240" w:lineRule="auto"/>
        <w:rPr>
          <w:rFonts w:asciiTheme="majorBidi" w:hAnsiTheme="majorBidi" w:cstheme="majorBidi"/>
          <w:sz w:val="12"/>
          <w:szCs w:val="12"/>
        </w:rPr>
      </w:pPr>
    </w:p>
    <w:p w:rsidR="00A478B9" w:rsidRPr="00A478B9" w:rsidRDefault="00A478B9" w:rsidP="00A478B9">
      <w:pPr>
        <w:spacing w:after="0" w:line="240" w:lineRule="auto"/>
        <w:contextualSpacing/>
        <w:rPr>
          <w:rFonts w:asciiTheme="majorBidi" w:hAnsiTheme="majorBidi" w:cstheme="majorBidi"/>
          <w:b/>
          <w:bCs/>
          <w:sz w:val="20"/>
          <w:szCs w:val="20"/>
        </w:rPr>
      </w:pPr>
      <w:r w:rsidRPr="00A478B9">
        <w:rPr>
          <w:rFonts w:asciiTheme="majorBidi" w:hAnsiTheme="majorBidi" w:cstheme="majorBidi"/>
          <w:b/>
          <w:bCs/>
          <w:sz w:val="20"/>
          <w:szCs w:val="20"/>
        </w:rPr>
        <w:t>Table 1 Research Data Description of students’ each test</w:t>
      </w:r>
    </w:p>
    <w:p w:rsidR="00A478B9" w:rsidRPr="00A478B9" w:rsidRDefault="00A478B9" w:rsidP="00A478B9">
      <w:pPr>
        <w:spacing w:after="0" w:line="240" w:lineRule="auto"/>
        <w:contextualSpacing/>
        <w:rPr>
          <w:rFonts w:asciiTheme="majorBidi" w:hAnsiTheme="majorBidi" w:cstheme="majorBidi"/>
          <w:b/>
          <w:bCs/>
          <w:sz w:val="2"/>
          <w:szCs w:val="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2014"/>
        <w:gridCol w:w="992"/>
        <w:gridCol w:w="1984"/>
        <w:gridCol w:w="2268"/>
        <w:gridCol w:w="1650"/>
      </w:tblGrid>
      <w:tr w:rsidR="00A478B9" w:rsidRPr="00A478B9" w:rsidTr="00A478B9">
        <w:tc>
          <w:tcPr>
            <w:tcW w:w="2014" w:type="dxa"/>
            <w:tcBorders>
              <w:top w:val="single" w:sz="4" w:space="0" w:color="auto"/>
              <w:left w:val="single" w:sz="4" w:space="0" w:color="auto"/>
              <w:bottom w:val="single" w:sz="4" w:space="0" w:color="auto"/>
              <w:right w:val="single" w:sz="4" w:space="0" w:color="auto"/>
            </w:tcBorders>
          </w:tcPr>
          <w:p w:rsidR="00A478B9" w:rsidRPr="00A478B9" w:rsidRDefault="00A478B9">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Grammar mastery</w:t>
            </w:r>
          </w:p>
        </w:tc>
        <w:tc>
          <w:tcPr>
            <w:tcW w:w="2268" w:type="dxa"/>
            <w:tcBorders>
              <w:top w:val="single" w:sz="4" w:space="0" w:color="auto"/>
              <w:left w:val="single" w:sz="4" w:space="0" w:color="auto"/>
              <w:bottom w:val="single" w:sz="4" w:space="0" w:color="auto"/>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Vocabulary mastery</w:t>
            </w:r>
          </w:p>
        </w:tc>
        <w:tc>
          <w:tcPr>
            <w:tcW w:w="1650" w:type="dxa"/>
            <w:tcBorders>
              <w:top w:val="single" w:sz="4" w:space="0" w:color="auto"/>
              <w:left w:val="single" w:sz="4" w:space="0" w:color="auto"/>
              <w:bottom w:val="single" w:sz="4" w:space="0" w:color="auto"/>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Writing ability</w:t>
            </w:r>
          </w:p>
        </w:tc>
      </w:tr>
      <w:tr w:rsidR="00A478B9" w:rsidRPr="00A478B9" w:rsidTr="00A478B9">
        <w:tc>
          <w:tcPr>
            <w:tcW w:w="2014" w:type="dxa"/>
            <w:vMerge w:val="restart"/>
            <w:tcBorders>
              <w:top w:val="single" w:sz="4" w:space="0" w:color="auto"/>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N</w:t>
            </w:r>
          </w:p>
        </w:tc>
        <w:tc>
          <w:tcPr>
            <w:tcW w:w="992" w:type="dxa"/>
            <w:tcBorders>
              <w:top w:val="single" w:sz="4" w:space="0" w:color="auto"/>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Valid</w:t>
            </w:r>
          </w:p>
        </w:tc>
        <w:tc>
          <w:tcPr>
            <w:tcW w:w="1984" w:type="dxa"/>
            <w:tcBorders>
              <w:top w:val="single" w:sz="4" w:space="0" w:color="auto"/>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45</w:t>
            </w:r>
          </w:p>
        </w:tc>
        <w:tc>
          <w:tcPr>
            <w:tcW w:w="2268" w:type="dxa"/>
            <w:tcBorders>
              <w:top w:val="single" w:sz="4" w:space="0" w:color="auto"/>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45</w:t>
            </w:r>
          </w:p>
        </w:tc>
        <w:tc>
          <w:tcPr>
            <w:tcW w:w="1650" w:type="dxa"/>
            <w:tcBorders>
              <w:top w:val="single" w:sz="4" w:space="0" w:color="auto"/>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45</w:t>
            </w:r>
          </w:p>
        </w:tc>
      </w:tr>
      <w:tr w:rsidR="00A478B9" w:rsidRPr="00A478B9" w:rsidTr="00A478B9">
        <w:tc>
          <w:tcPr>
            <w:tcW w:w="0" w:type="auto"/>
            <w:vMerge/>
            <w:tcBorders>
              <w:top w:val="single" w:sz="4" w:space="0" w:color="auto"/>
              <w:left w:val="single" w:sz="4" w:space="0" w:color="auto"/>
              <w:bottom w:val="nil"/>
              <w:right w:val="single" w:sz="4" w:space="0" w:color="auto"/>
            </w:tcBorders>
            <w:vAlign w:val="center"/>
            <w:hideMark/>
          </w:tcPr>
          <w:p w:rsidR="00A478B9" w:rsidRPr="00A478B9" w:rsidRDefault="00A478B9">
            <w:pPr>
              <w:rPr>
                <w:rFonts w:asciiTheme="majorBidi" w:hAnsiTheme="majorBidi" w:cstheme="majorBidi"/>
                <w:sz w:val="20"/>
                <w:szCs w:val="20"/>
              </w:rPr>
            </w:pPr>
          </w:p>
        </w:tc>
        <w:tc>
          <w:tcPr>
            <w:tcW w:w="992"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Missing</w:t>
            </w: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0</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0</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0</w:t>
            </w:r>
          </w:p>
        </w:tc>
      </w:tr>
      <w:tr w:rsidR="00A478B9" w:rsidRPr="00A478B9" w:rsidTr="00A478B9">
        <w:tc>
          <w:tcPr>
            <w:tcW w:w="2014"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Mean</w:t>
            </w:r>
          </w:p>
        </w:tc>
        <w:tc>
          <w:tcPr>
            <w:tcW w:w="992" w:type="dxa"/>
            <w:tcBorders>
              <w:top w:val="nil"/>
              <w:left w:val="single" w:sz="4" w:space="0" w:color="auto"/>
              <w:bottom w:val="nil"/>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64,07</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72,00</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69,40</w:t>
            </w:r>
          </w:p>
        </w:tc>
      </w:tr>
      <w:tr w:rsidR="00A478B9" w:rsidRPr="00A478B9" w:rsidTr="00A478B9">
        <w:tc>
          <w:tcPr>
            <w:tcW w:w="2014"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Median</w:t>
            </w:r>
          </w:p>
        </w:tc>
        <w:tc>
          <w:tcPr>
            <w:tcW w:w="992" w:type="dxa"/>
            <w:tcBorders>
              <w:top w:val="nil"/>
              <w:left w:val="single" w:sz="4" w:space="0" w:color="auto"/>
              <w:bottom w:val="nil"/>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63,00</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70,00</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70,00</w:t>
            </w:r>
          </w:p>
        </w:tc>
      </w:tr>
      <w:tr w:rsidR="00A478B9" w:rsidRPr="00A478B9" w:rsidTr="00A478B9">
        <w:tc>
          <w:tcPr>
            <w:tcW w:w="2014"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Mode</w:t>
            </w:r>
          </w:p>
        </w:tc>
        <w:tc>
          <w:tcPr>
            <w:tcW w:w="992" w:type="dxa"/>
            <w:tcBorders>
              <w:top w:val="nil"/>
              <w:left w:val="single" w:sz="4" w:space="0" w:color="auto"/>
              <w:bottom w:val="nil"/>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67</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70</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70</w:t>
            </w:r>
          </w:p>
        </w:tc>
      </w:tr>
      <w:tr w:rsidR="00A478B9" w:rsidRPr="00A478B9" w:rsidTr="00A478B9">
        <w:tc>
          <w:tcPr>
            <w:tcW w:w="2014"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Std. Deviation</w:t>
            </w:r>
          </w:p>
        </w:tc>
        <w:tc>
          <w:tcPr>
            <w:tcW w:w="992" w:type="dxa"/>
            <w:tcBorders>
              <w:top w:val="nil"/>
              <w:left w:val="single" w:sz="4" w:space="0" w:color="auto"/>
              <w:bottom w:val="nil"/>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10,241</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11,937</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9,230</w:t>
            </w:r>
          </w:p>
        </w:tc>
      </w:tr>
      <w:tr w:rsidR="00A478B9" w:rsidRPr="00A478B9" w:rsidTr="00A478B9">
        <w:tc>
          <w:tcPr>
            <w:tcW w:w="2014"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Variance</w:t>
            </w:r>
          </w:p>
        </w:tc>
        <w:tc>
          <w:tcPr>
            <w:tcW w:w="992" w:type="dxa"/>
            <w:tcBorders>
              <w:top w:val="nil"/>
              <w:left w:val="single" w:sz="4" w:space="0" w:color="auto"/>
              <w:bottom w:val="nil"/>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104,882</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142,500</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85,200</w:t>
            </w:r>
          </w:p>
        </w:tc>
      </w:tr>
      <w:tr w:rsidR="00A478B9" w:rsidRPr="00A478B9" w:rsidTr="00A478B9">
        <w:tc>
          <w:tcPr>
            <w:tcW w:w="2014"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Range</w:t>
            </w:r>
          </w:p>
        </w:tc>
        <w:tc>
          <w:tcPr>
            <w:tcW w:w="992" w:type="dxa"/>
            <w:tcBorders>
              <w:top w:val="nil"/>
              <w:left w:val="single" w:sz="4" w:space="0" w:color="auto"/>
              <w:bottom w:val="nil"/>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61</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55</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42</w:t>
            </w:r>
          </w:p>
        </w:tc>
      </w:tr>
      <w:tr w:rsidR="00A478B9" w:rsidRPr="00A478B9" w:rsidTr="00A478B9">
        <w:tc>
          <w:tcPr>
            <w:tcW w:w="2014" w:type="dxa"/>
            <w:tcBorders>
              <w:top w:val="nil"/>
              <w:left w:val="single" w:sz="4" w:space="0" w:color="auto"/>
              <w:bottom w:val="nil"/>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Minimum</w:t>
            </w:r>
          </w:p>
        </w:tc>
        <w:tc>
          <w:tcPr>
            <w:tcW w:w="992" w:type="dxa"/>
            <w:tcBorders>
              <w:top w:val="nil"/>
              <w:left w:val="single" w:sz="4" w:space="0" w:color="auto"/>
              <w:bottom w:val="nil"/>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26</w:t>
            </w:r>
          </w:p>
        </w:tc>
        <w:tc>
          <w:tcPr>
            <w:tcW w:w="2268"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35</w:t>
            </w:r>
          </w:p>
        </w:tc>
        <w:tc>
          <w:tcPr>
            <w:tcW w:w="1650" w:type="dxa"/>
            <w:tcBorders>
              <w:top w:val="nil"/>
              <w:left w:val="single" w:sz="4" w:space="0" w:color="auto"/>
              <w:bottom w:val="nil"/>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44</w:t>
            </w:r>
          </w:p>
        </w:tc>
      </w:tr>
      <w:tr w:rsidR="00A478B9" w:rsidRPr="00A478B9" w:rsidTr="00A478B9">
        <w:tc>
          <w:tcPr>
            <w:tcW w:w="2014" w:type="dxa"/>
            <w:tcBorders>
              <w:top w:val="nil"/>
              <w:left w:val="single" w:sz="4" w:space="0" w:color="auto"/>
              <w:bottom w:val="single" w:sz="4" w:space="0" w:color="auto"/>
              <w:right w:val="single" w:sz="4" w:space="0" w:color="auto"/>
            </w:tcBorders>
            <w:hideMark/>
          </w:tcPr>
          <w:p w:rsidR="00A478B9" w:rsidRPr="00A478B9" w:rsidRDefault="00A478B9">
            <w:pPr>
              <w:rPr>
                <w:rFonts w:asciiTheme="majorBidi" w:hAnsiTheme="majorBidi" w:cstheme="majorBidi"/>
                <w:sz w:val="20"/>
                <w:szCs w:val="20"/>
              </w:rPr>
            </w:pPr>
            <w:r w:rsidRPr="00A478B9">
              <w:rPr>
                <w:rFonts w:asciiTheme="majorBidi" w:hAnsiTheme="majorBidi" w:cstheme="majorBidi"/>
                <w:sz w:val="20"/>
                <w:szCs w:val="20"/>
              </w:rPr>
              <w:t>Maximum</w:t>
            </w:r>
          </w:p>
        </w:tc>
        <w:tc>
          <w:tcPr>
            <w:tcW w:w="992" w:type="dxa"/>
            <w:tcBorders>
              <w:top w:val="nil"/>
              <w:left w:val="single" w:sz="4" w:space="0" w:color="auto"/>
              <w:bottom w:val="single" w:sz="4" w:space="0" w:color="auto"/>
              <w:right w:val="single" w:sz="4" w:space="0" w:color="auto"/>
            </w:tcBorders>
          </w:tcPr>
          <w:p w:rsidR="00A478B9" w:rsidRPr="00A478B9" w:rsidRDefault="00A478B9">
            <w:pPr>
              <w:rPr>
                <w:rFonts w:asciiTheme="majorBidi" w:hAnsiTheme="majorBidi" w:cstheme="majorBidi"/>
                <w:sz w:val="20"/>
                <w:szCs w:val="20"/>
              </w:rPr>
            </w:pPr>
          </w:p>
        </w:tc>
        <w:tc>
          <w:tcPr>
            <w:tcW w:w="1984" w:type="dxa"/>
            <w:tcBorders>
              <w:top w:val="nil"/>
              <w:left w:val="single" w:sz="4" w:space="0" w:color="auto"/>
              <w:bottom w:val="single" w:sz="4" w:space="0" w:color="auto"/>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87</w:t>
            </w:r>
          </w:p>
        </w:tc>
        <w:tc>
          <w:tcPr>
            <w:tcW w:w="2268" w:type="dxa"/>
            <w:tcBorders>
              <w:top w:val="nil"/>
              <w:left w:val="single" w:sz="4" w:space="0" w:color="auto"/>
              <w:bottom w:val="single" w:sz="4" w:space="0" w:color="auto"/>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90</w:t>
            </w:r>
          </w:p>
        </w:tc>
        <w:tc>
          <w:tcPr>
            <w:tcW w:w="1650" w:type="dxa"/>
            <w:tcBorders>
              <w:top w:val="nil"/>
              <w:left w:val="single" w:sz="4" w:space="0" w:color="auto"/>
              <w:bottom w:val="single" w:sz="4" w:space="0" w:color="auto"/>
              <w:right w:val="single" w:sz="4" w:space="0" w:color="auto"/>
            </w:tcBorders>
            <w:hideMark/>
          </w:tcPr>
          <w:p w:rsidR="00A478B9" w:rsidRPr="00A478B9" w:rsidRDefault="00A478B9">
            <w:pPr>
              <w:jc w:val="right"/>
              <w:rPr>
                <w:rFonts w:asciiTheme="majorBidi" w:hAnsiTheme="majorBidi" w:cstheme="majorBidi"/>
                <w:sz w:val="20"/>
                <w:szCs w:val="20"/>
              </w:rPr>
            </w:pPr>
            <w:r w:rsidRPr="00A478B9">
              <w:rPr>
                <w:rFonts w:asciiTheme="majorBidi" w:hAnsiTheme="majorBidi" w:cstheme="majorBidi"/>
                <w:sz w:val="20"/>
                <w:szCs w:val="20"/>
              </w:rPr>
              <w:t>86</w:t>
            </w:r>
          </w:p>
        </w:tc>
      </w:tr>
    </w:tbl>
    <w:p w:rsidR="00A478B9" w:rsidRPr="00A478B9" w:rsidRDefault="00A478B9" w:rsidP="00A478B9">
      <w:pPr>
        <w:spacing w:after="0" w:line="240" w:lineRule="auto"/>
        <w:rPr>
          <w:rFonts w:asciiTheme="majorBidi" w:hAnsiTheme="majorBidi" w:cstheme="majorBidi"/>
          <w:sz w:val="12"/>
          <w:szCs w:val="12"/>
        </w:rPr>
      </w:pPr>
    </w:p>
    <w:p w:rsidR="00A478B9" w:rsidRPr="00A478B9" w:rsidRDefault="00A478B9" w:rsidP="00A478B9">
      <w:pPr>
        <w:spacing w:line="240" w:lineRule="auto"/>
        <w:ind w:firstLine="567"/>
        <w:rPr>
          <w:rFonts w:asciiTheme="majorBidi" w:hAnsiTheme="majorBidi" w:cstheme="majorBidi"/>
          <w:sz w:val="24"/>
          <w:szCs w:val="24"/>
        </w:rPr>
      </w:pPr>
      <w:r w:rsidRPr="00A478B9">
        <w:rPr>
          <w:rFonts w:asciiTheme="majorBidi" w:hAnsiTheme="majorBidi" w:cstheme="majorBidi"/>
          <w:sz w:val="24"/>
          <w:szCs w:val="24"/>
        </w:rPr>
        <w:t>The data of variables above were collected by grammar, vocabulary and also writing test. Henceforth, based on the calculation of SPSS in the Table 1, the researcher found out that data grammar mastery obtained the average score 64.07 with the lowest score 26 and the highest score 87. Furthermore, data of vocabulary mastery obtained from test scores of 45 students produced the lowest score 35, the highest score 90 and the average score 72.00. In addition, the researcher also got the average score of writing test 69.40, the lowest score 44 and the highest score 86.</w:t>
      </w:r>
    </w:p>
    <w:p w:rsidR="00A478B9" w:rsidRPr="00A478B9" w:rsidRDefault="00A478B9" w:rsidP="00A478B9">
      <w:pPr>
        <w:pStyle w:val="ListParagraph"/>
        <w:numPr>
          <w:ilvl w:val="0"/>
          <w:numId w:val="47"/>
        </w:numPr>
        <w:spacing w:after="160" w:line="240" w:lineRule="auto"/>
        <w:ind w:left="426"/>
        <w:rPr>
          <w:rFonts w:asciiTheme="majorBidi" w:hAnsiTheme="majorBidi" w:cstheme="majorBidi"/>
          <w:sz w:val="24"/>
          <w:szCs w:val="24"/>
        </w:rPr>
      </w:pPr>
      <w:r w:rsidRPr="00A478B9">
        <w:rPr>
          <w:rFonts w:asciiTheme="majorBidi" w:hAnsiTheme="majorBidi" w:cstheme="majorBidi"/>
          <w:sz w:val="24"/>
          <w:szCs w:val="24"/>
        </w:rPr>
        <w:t>Pre-requisite analysis testing</w:t>
      </w:r>
    </w:p>
    <w:p w:rsidR="00A478B9" w:rsidRPr="00A478B9" w:rsidRDefault="00A478B9" w:rsidP="00A478B9">
      <w:pPr>
        <w:pStyle w:val="ListParagraph"/>
        <w:numPr>
          <w:ilvl w:val="0"/>
          <w:numId w:val="48"/>
        </w:numPr>
        <w:spacing w:after="160" w:line="240" w:lineRule="auto"/>
        <w:rPr>
          <w:rFonts w:asciiTheme="majorBidi" w:hAnsiTheme="majorBidi" w:cstheme="majorBidi"/>
          <w:sz w:val="24"/>
          <w:szCs w:val="24"/>
        </w:rPr>
      </w:pPr>
      <w:r w:rsidRPr="00A478B9">
        <w:rPr>
          <w:rFonts w:asciiTheme="majorBidi" w:hAnsiTheme="majorBidi" w:cstheme="majorBidi"/>
          <w:sz w:val="24"/>
          <w:szCs w:val="24"/>
        </w:rPr>
        <w:t>Normality testing</w:t>
      </w:r>
    </w:p>
    <w:p w:rsidR="00A478B9" w:rsidRPr="00A478B9" w:rsidRDefault="00A478B9" w:rsidP="00A478B9">
      <w:pPr>
        <w:pStyle w:val="ListParagraph"/>
        <w:spacing w:after="0" w:line="240" w:lineRule="auto"/>
        <w:ind w:left="788"/>
        <w:rPr>
          <w:rFonts w:asciiTheme="majorBidi" w:hAnsiTheme="majorBidi" w:cstheme="majorBidi"/>
          <w:sz w:val="24"/>
          <w:szCs w:val="24"/>
        </w:rPr>
      </w:pPr>
      <w:r w:rsidRPr="00A478B9">
        <w:rPr>
          <w:rFonts w:asciiTheme="majorBidi" w:hAnsiTheme="majorBidi" w:cstheme="majorBidi"/>
          <w:sz w:val="24"/>
          <w:szCs w:val="24"/>
        </w:rPr>
        <w:t>A good regression is when the research data is a normal distribution data.</w:t>
      </w:r>
    </w:p>
    <w:p w:rsidR="00A478B9" w:rsidRPr="00A478B9" w:rsidRDefault="00A478B9" w:rsidP="00A478B9">
      <w:pPr>
        <w:pStyle w:val="ListParagraph"/>
        <w:spacing w:after="0" w:line="240" w:lineRule="auto"/>
        <w:ind w:left="788"/>
        <w:rPr>
          <w:rFonts w:asciiTheme="majorBidi" w:hAnsiTheme="majorBidi" w:cstheme="majorBidi"/>
          <w:sz w:val="12"/>
          <w:szCs w:val="12"/>
        </w:rPr>
      </w:pPr>
    </w:p>
    <w:p w:rsidR="00A478B9" w:rsidRPr="00A478B9" w:rsidRDefault="00A478B9" w:rsidP="00A478B9">
      <w:pPr>
        <w:spacing w:after="0" w:line="240" w:lineRule="auto"/>
        <w:ind w:left="567" w:firstLine="153"/>
        <w:rPr>
          <w:rFonts w:asciiTheme="majorBidi" w:hAnsiTheme="majorBidi" w:cstheme="majorBidi"/>
          <w:b/>
          <w:bCs/>
          <w:sz w:val="24"/>
          <w:szCs w:val="24"/>
        </w:rPr>
      </w:pPr>
      <w:r w:rsidRPr="00A478B9">
        <w:rPr>
          <w:rFonts w:asciiTheme="majorBidi" w:hAnsiTheme="majorBidi" w:cstheme="majorBidi"/>
          <w:b/>
          <w:bCs/>
          <w:sz w:val="20"/>
          <w:szCs w:val="20"/>
        </w:rPr>
        <w:t xml:space="preserve">  Table 2 The Summary of Normality Testing Result</w:t>
      </w:r>
    </w:p>
    <w:tbl>
      <w:tblPr>
        <w:tblW w:w="5265" w:type="dxa"/>
        <w:tblInd w:w="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99"/>
        <w:gridCol w:w="1410"/>
        <w:gridCol w:w="1456"/>
      </w:tblGrid>
      <w:tr w:rsidR="00A478B9" w:rsidRPr="00A478B9" w:rsidTr="00A478B9">
        <w:trPr>
          <w:cantSplit/>
        </w:trPr>
        <w:tc>
          <w:tcPr>
            <w:tcW w:w="5260" w:type="dxa"/>
            <w:gridSpan w:val="3"/>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One-Sample Kolmogorov-Smirnov Test</w:t>
            </w:r>
          </w:p>
        </w:tc>
      </w:tr>
      <w:tr w:rsidR="00A478B9" w:rsidRPr="00A478B9" w:rsidTr="00A478B9">
        <w:trPr>
          <w:cantSplit/>
        </w:trPr>
        <w:tc>
          <w:tcPr>
            <w:tcW w:w="3805" w:type="dxa"/>
            <w:gridSpan w:val="2"/>
            <w:tcBorders>
              <w:top w:val="single" w:sz="18" w:space="0" w:color="000000"/>
              <w:left w:val="single" w:sz="18" w:space="0" w:color="000000"/>
              <w:bottom w:val="single" w:sz="18" w:space="0" w:color="000000"/>
              <w:right w:val="nil"/>
            </w:tcBorders>
            <w:shd w:val="clear" w:color="auto" w:fill="FFFFFF"/>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p>
        </w:tc>
        <w:tc>
          <w:tcPr>
            <w:tcW w:w="1455" w:type="dxa"/>
            <w:tcBorders>
              <w:top w:val="single" w:sz="18" w:space="0" w:color="000000"/>
              <w:left w:val="single" w:sz="18" w:space="0" w:color="000000"/>
              <w:bottom w:val="single" w:sz="1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Unstandardized Residual</w:t>
            </w:r>
          </w:p>
        </w:tc>
      </w:tr>
      <w:tr w:rsidR="00A478B9" w:rsidRPr="00A478B9" w:rsidTr="00A478B9">
        <w:trPr>
          <w:cantSplit/>
        </w:trPr>
        <w:tc>
          <w:tcPr>
            <w:tcW w:w="3805" w:type="dxa"/>
            <w:gridSpan w:val="2"/>
            <w:tcBorders>
              <w:top w:val="single" w:sz="18" w:space="0" w:color="000000"/>
              <w:left w:val="single" w:sz="18" w:space="0" w:color="000000"/>
              <w:bottom w:val="nil"/>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N</w:t>
            </w:r>
          </w:p>
        </w:tc>
        <w:tc>
          <w:tcPr>
            <w:tcW w:w="1455" w:type="dxa"/>
            <w:tcBorders>
              <w:top w:val="single" w:sz="18" w:space="0" w:color="000000"/>
              <w:left w:val="single" w:sz="1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r>
      <w:tr w:rsidR="00A478B9" w:rsidRPr="00A478B9" w:rsidTr="00A478B9">
        <w:trPr>
          <w:cantSplit/>
        </w:trPr>
        <w:tc>
          <w:tcPr>
            <w:tcW w:w="2396" w:type="dxa"/>
            <w:vMerge w:val="restart"/>
            <w:tcBorders>
              <w:top w:val="nil"/>
              <w:left w:val="single" w:sz="18" w:space="0" w:color="000000"/>
              <w:bottom w:val="nil"/>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Normal Parameters</w:t>
            </w:r>
            <w:r w:rsidRPr="00A478B9">
              <w:rPr>
                <w:rFonts w:asciiTheme="majorBidi" w:hAnsiTheme="majorBidi" w:cstheme="majorBidi"/>
                <w:sz w:val="20"/>
                <w:szCs w:val="20"/>
                <w:vertAlign w:val="superscript"/>
              </w:rPr>
              <w:t>a,b</w:t>
            </w:r>
          </w:p>
        </w:tc>
        <w:tc>
          <w:tcPr>
            <w:tcW w:w="1409"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Mean</w:t>
            </w:r>
          </w:p>
        </w:tc>
        <w:tc>
          <w:tcPr>
            <w:tcW w:w="1455" w:type="dxa"/>
            <w:tcBorders>
              <w:top w:val="nil"/>
              <w:left w:val="single" w:sz="1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0E-7</w:t>
            </w:r>
          </w:p>
        </w:tc>
      </w:tr>
      <w:tr w:rsidR="00A478B9" w:rsidRPr="00A478B9" w:rsidTr="00A478B9">
        <w:trPr>
          <w:cantSplit/>
        </w:trPr>
        <w:tc>
          <w:tcPr>
            <w:tcW w:w="5260" w:type="dxa"/>
            <w:vMerge/>
            <w:tcBorders>
              <w:top w:val="nil"/>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1409"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Std. Deviation</w:t>
            </w:r>
          </w:p>
        </w:tc>
        <w:tc>
          <w:tcPr>
            <w:tcW w:w="1455" w:type="dxa"/>
            <w:tcBorders>
              <w:top w:val="nil"/>
              <w:left w:val="single" w:sz="1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8,23963947</w:t>
            </w:r>
          </w:p>
        </w:tc>
      </w:tr>
      <w:tr w:rsidR="00A478B9" w:rsidRPr="00A478B9" w:rsidTr="00A478B9">
        <w:trPr>
          <w:cantSplit/>
        </w:trPr>
        <w:tc>
          <w:tcPr>
            <w:tcW w:w="2396" w:type="dxa"/>
            <w:vMerge w:val="restart"/>
            <w:tcBorders>
              <w:top w:val="nil"/>
              <w:left w:val="single" w:sz="18" w:space="0" w:color="000000"/>
              <w:bottom w:val="nil"/>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Most Extreme Differences</w:t>
            </w:r>
          </w:p>
        </w:tc>
        <w:tc>
          <w:tcPr>
            <w:tcW w:w="1409"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Absolute</w:t>
            </w:r>
          </w:p>
        </w:tc>
        <w:tc>
          <w:tcPr>
            <w:tcW w:w="1455" w:type="dxa"/>
            <w:tcBorders>
              <w:top w:val="nil"/>
              <w:left w:val="single" w:sz="1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,176</w:t>
            </w:r>
          </w:p>
        </w:tc>
      </w:tr>
      <w:tr w:rsidR="00A478B9" w:rsidRPr="00A478B9" w:rsidTr="00A478B9">
        <w:trPr>
          <w:cantSplit/>
        </w:trPr>
        <w:tc>
          <w:tcPr>
            <w:tcW w:w="5260" w:type="dxa"/>
            <w:vMerge/>
            <w:tcBorders>
              <w:top w:val="nil"/>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1409"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Positive</w:t>
            </w:r>
          </w:p>
        </w:tc>
        <w:tc>
          <w:tcPr>
            <w:tcW w:w="1455" w:type="dxa"/>
            <w:tcBorders>
              <w:top w:val="nil"/>
              <w:left w:val="single" w:sz="1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,065</w:t>
            </w:r>
          </w:p>
        </w:tc>
      </w:tr>
      <w:tr w:rsidR="00A478B9" w:rsidRPr="00A478B9" w:rsidTr="00A478B9">
        <w:trPr>
          <w:cantSplit/>
        </w:trPr>
        <w:tc>
          <w:tcPr>
            <w:tcW w:w="5260" w:type="dxa"/>
            <w:vMerge/>
            <w:tcBorders>
              <w:top w:val="nil"/>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1409"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Negative</w:t>
            </w:r>
          </w:p>
        </w:tc>
        <w:tc>
          <w:tcPr>
            <w:tcW w:w="1455" w:type="dxa"/>
            <w:tcBorders>
              <w:top w:val="nil"/>
              <w:left w:val="single" w:sz="1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-,176</w:t>
            </w:r>
          </w:p>
        </w:tc>
      </w:tr>
      <w:tr w:rsidR="00A478B9" w:rsidRPr="00A478B9" w:rsidTr="00A478B9">
        <w:trPr>
          <w:cantSplit/>
        </w:trPr>
        <w:tc>
          <w:tcPr>
            <w:tcW w:w="3805" w:type="dxa"/>
            <w:gridSpan w:val="2"/>
            <w:tcBorders>
              <w:top w:val="nil"/>
              <w:left w:val="single" w:sz="18" w:space="0" w:color="000000"/>
              <w:bottom w:val="nil"/>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Kolmogorov-Smirnov Z</w:t>
            </w:r>
          </w:p>
        </w:tc>
        <w:tc>
          <w:tcPr>
            <w:tcW w:w="1455" w:type="dxa"/>
            <w:tcBorders>
              <w:top w:val="nil"/>
              <w:left w:val="single" w:sz="1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1,182</w:t>
            </w:r>
          </w:p>
        </w:tc>
      </w:tr>
      <w:tr w:rsidR="00A478B9" w:rsidRPr="00A478B9" w:rsidTr="00A478B9">
        <w:trPr>
          <w:cantSplit/>
        </w:trPr>
        <w:tc>
          <w:tcPr>
            <w:tcW w:w="3805" w:type="dxa"/>
            <w:gridSpan w:val="2"/>
            <w:tcBorders>
              <w:top w:val="nil"/>
              <w:left w:val="single" w:sz="18" w:space="0" w:color="000000"/>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Asymp. Sig. (2-tailed)</w:t>
            </w:r>
          </w:p>
        </w:tc>
        <w:tc>
          <w:tcPr>
            <w:tcW w:w="1455" w:type="dxa"/>
            <w:tcBorders>
              <w:top w:val="nil"/>
              <w:left w:val="single" w:sz="18" w:space="0" w:color="000000"/>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,122</w:t>
            </w:r>
          </w:p>
        </w:tc>
      </w:tr>
      <w:tr w:rsidR="00A478B9" w:rsidRPr="00A478B9" w:rsidTr="00A478B9">
        <w:trPr>
          <w:cantSplit/>
        </w:trPr>
        <w:tc>
          <w:tcPr>
            <w:tcW w:w="5260" w:type="dxa"/>
            <w:gridSpan w:val="3"/>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a. Test distribution is Normal.</w:t>
            </w:r>
          </w:p>
        </w:tc>
      </w:tr>
      <w:tr w:rsidR="00A478B9" w:rsidRPr="00A478B9" w:rsidTr="00A478B9">
        <w:trPr>
          <w:cantSplit/>
        </w:trPr>
        <w:tc>
          <w:tcPr>
            <w:tcW w:w="5260" w:type="dxa"/>
            <w:gridSpan w:val="3"/>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b. Calculated from data.</w:t>
            </w:r>
          </w:p>
        </w:tc>
      </w:tr>
    </w:tbl>
    <w:p w:rsidR="00A478B9" w:rsidRPr="00A478B9" w:rsidRDefault="00A478B9" w:rsidP="00A478B9">
      <w:pPr>
        <w:pStyle w:val="ListParagraph"/>
        <w:spacing w:line="240" w:lineRule="auto"/>
        <w:ind w:left="786"/>
        <w:rPr>
          <w:rFonts w:asciiTheme="majorBidi" w:hAnsiTheme="majorBidi" w:cstheme="majorBidi"/>
          <w:sz w:val="12"/>
          <w:szCs w:val="12"/>
        </w:rPr>
      </w:pPr>
    </w:p>
    <w:p w:rsidR="00A478B9" w:rsidRPr="00A478B9" w:rsidRDefault="00A478B9" w:rsidP="00A478B9">
      <w:pPr>
        <w:pStyle w:val="ListParagraph"/>
        <w:spacing w:line="240" w:lineRule="auto"/>
        <w:ind w:left="709" w:firstLine="567"/>
        <w:rPr>
          <w:rFonts w:asciiTheme="majorBidi" w:hAnsiTheme="majorBidi" w:cstheme="majorBidi"/>
          <w:sz w:val="24"/>
          <w:szCs w:val="24"/>
        </w:rPr>
      </w:pPr>
      <w:r w:rsidRPr="00A478B9">
        <w:rPr>
          <w:rFonts w:asciiTheme="majorBidi" w:hAnsiTheme="majorBidi" w:cstheme="majorBidi"/>
          <w:sz w:val="24"/>
          <w:szCs w:val="24"/>
        </w:rPr>
        <w:lastRenderedPageBreak/>
        <w:t xml:space="preserve">Based on the table 2, it can be explained that the normality testing result for N= 45 showed that the Asymp. Sig. (2-tailed) was 0.122 &lt; 0.05. It means that the data in this study is normally distributed. </w:t>
      </w:r>
    </w:p>
    <w:p w:rsidR="00A478B9" w:rsidRPr="00A478B9" w:rsidRDefault="00A478B9" w:rsidP="00A478B9">
      <w:pPr>
        <w:pStyle w:val="ListParagraph"/>
        <w:numPr>
          <w:ilvl w:val="0"/>
          <w:numId w:val="48"/>
        </w:numPr>
        <w:spacing w:after="160" w:line="240" w:lineRule="auto"/>
        <w:rPr>
          <w:rFonts w:asciiTheme="majorBidi" w:hAnsiTheme="majorBidi" w:cstheme="majorBidi"/>
          <w:sz w:val="24"/>
          <w:szCs w:val="24"/>
        </w:rPr>
      </w:pPr>
      <w:r w:rsidRPr="00A478B9">
        <w:rPr>
          <w:rFonts w:asciiTheme="majorBidi" w:hAnsiTheme="majorBidi" w:cstheme="majorBidi"/>
          <w:sz w:val="24"/>
          <w:szCs w:val="24"/>
        </w:rPr>
        <w:t>Linearity testing</w:t>
      </w:r>
    </w:p>
    <w:p w:rsidR="00A478B9" w:rsidRPr="00A478B9" w:rsidRDefault="00A478B9" w:rsidP="00A478B9">
      <w:pPr>
        <w:pStyle w:val="ListParagraph"/>
        <w:spacing w:after="0" w:line="240" w:lineRule="auto"/>
        <w:ind w:left="851" w:firstLine="567"/>
        <w:rPr>
          <w:rFonts w:asciiTheme="majorBidi" w:hAnsiTheme="majorBidi" w:cstheme="majorBidi"/>
          <w:sz w:val="24"/>
          <w:szCs w:val="24"/>
        </w:rPr>
      </w:pPr>
      <w:r w:rsidRPr="00A478B9">
        <w:rPr>
          <w:rFonts w:asciiTheme="majorBidi" w:hAnsiTheme="majorBidi" w:cstheme="majorBidi"/>
          <w:sz w:val="24"/>
          <w:szCs w:val="24"/>
        </w:rPr>
        <w:t>A good correlation should have a linear relationship between independent variable (X) and dependent variable (Y).</w:t>
      </w:r>
    </w:p>
    <w:p w:rsidR="00A478B9" w:rsidRPr="00A478B9" w:rsidRDefault="00A478B9" w:rsidP="00A478B9">
      <w:pPr>
        <w:pStyle w:val="ListParagraph"/>
        <w:spacing w:after="0" w:line="240" w:lineRule="auto"/>
        <w:ind w:left="851" w:firstLine="567"/>
        <w:rPr>
          <w:rFonts w:asciiTheme="majorBidi" w:hAnsiTheme="majorBidi" w:cstheme="majorBidi"/>
          <w:sz w:val="12"/>
          <w:szCs w:val="12"/>
        </w:rPr>
      </w:pPr>
    </w:p>
    <w:p w:rsidR="00A478B9" w:rsidRPr="00A478B9" w:rsidRDefault="00A478B9" w:rsidP="00A478B9">
      <w:pPr>
        <w:spacing w:after="0" w:line="240" w:lineRule="auto"/>
        <w:ind w:left="567" w:firstLine="153"/>
        <w:rPr>
          <w:rFonts w:asciiTheme="majorBidi" w:hAnsiTheme="majorBidi" w:cstheme="majorBidi"/>
          <w:b/>
          <w:bCs/>
          <w:sz w:val="20"/>
          <w:szCs w:val="20"/>
        </w:rPr>
      </w:pPr>
      <w:r w:rsidRPr="00A478B9">
        <w:rPr>
          <w:rFonts w:asciiTheme="majorBidi" w:hAnsiTheme="majorBidi" w:cstheme="majorBidi"/>
          <w:b/>
          <w:bCs/>
          <w:sz w:val="20"/>
          <w:szCs w:val="20"/>
        </w:rPr>
        <w:t xml:space="preserve">  Table 3 The Summary of Linearity Testing Result of Grammar Mastery</w:t>
      </w:r>
    </w:p>
    <w:tbl>
      <w:tblPr>
        <w:tblW w:w="7800"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82"/>
        <w:gridCol w:w="920"/>
        <w:gridCol w:w="1913"/>
        <w:gridCol w:w="1077"/>
        <w:gridCol w:w="380"/>
        <w:gridCol w:w="963"/>
        <w:gridCol w:w="693"/>
        <w:gridCol w:w="772"/>
      </w:tblGrid>
      <w:tr w:rsidR="00A478B9" w:rsidRPr="00A478B9" w:rsidTr="00A478B9">
        <w:trPr>
          <w:cantSplit/>
          <w:trHeight w:val="279"/>
        </w:trPr>
        <w:tc>
          <w:tcPr>
            <w:tcW w:w="7799" w:type="dxa"/>
            <w:gridSpan w:val="8"/>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ANOVA Table</w:t>
            </w:r>
          </w:p>
        </w:tc>
      </w:tr>
      <w:tr w:rsidR="00A478B9" w:rsidRPr="00A478B9" w:rsidTr="00A478B9">
        <w:trPr>
          <w:cantSplit/>
          <w:trHeight w:val="359"/>
        </w:trPr>
        <w:tc>
          <w:tcPr>
            <w:tcW w:w="3914" w:type="dxa"/>
            <w:gridSpan w:val="3"/>
            <w:tcBorders>
              <w:top w:val="single" w:sz="18" w:space="0" w:color="000000"/>
              <w:left w:val="single" w:sz="18" w:space="0" w:color="000000"/>
              <w:bottom w:val="single" w:sz="18" w:space="0" w:color="000000"/>
              <w:right w:val="nil"/>
            </w:tcBorders>
            <w:shd w:val="clear" w:color="auto" w:fill="FFFFFF"/>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p>
        </w:tc>
        <w:tc>
          <w:tcPr>
            <w:tcW w:w="1077" w:type="dxa"/>
            <w:tcBorders>
              <w:top w:val="single" w:sz="18" w:space="0" w:color="000000"/>
              <w:left w:val="single" w:sz="1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Sum of Squares</w:t>
            </w:r>
          </w:p>
        </w:tc>
        <w:tc>
          <w:tcPr>
            <w:tcW w:w="380" w:type="dxa"/>
            <w:tcBorders>
              <w:top w:val="single" w:sz="1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df</w:t>
            </w:r>
          </w:p>
        </w:tc>
        <w:tc>
          <w:tcPr>
            <w:tcW w:w="963" w:type="dxa"/>
            <w:tcBorders>
              <w:top w:val="single" w:sz="1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Mean Square</w:t>
            </w:r>
          </w:p>
        </w:tc>
        <w:tc>
          <w:tcPr>
            <w:tcW w:w="693" w:type="dxa"/>
            <w:tcBorders>
              <w:top w:val="single" w:sz="1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F</w:t>
            </w:r>
          </w:p>
        </w:tc>
        <w:tc>
          <w:tcPr>
            <w:tcW w:w="772" w:type="dxa"/>
            <w:tcBorders>
              <w:top w:val="single" w:sz="18" w:space="0" w:color="000000"/>
              <w:left w:val="single" w:sz="8" w:space="0" w:color="000000"/>
              <w:bottom w:val="single" w:sz="1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Sig.</w:t>
            </w:r>
          </w:p>
        </w:tc>
      </w:tr>
      <w:tr w:rsidR="00A478B9" w:rsidRPr="00A478B9" w:rsidTr="00A478B9">
        <w:trPr>
          <w:cantSplit/>
          <w:trHeight w:val="320"/>
        </w:trPr>
        <w:tc>
          <w:tcPr>
            <w:tcW w:w="108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right="60"/>
              <w:rPr>
                <w:rFonts w:asciiTheme="majorBidi" w:hAnsiTheme="majorBidi" w:cstheme="majorBidi"/>
                <w:sz w:val="20"/>
                <w:szCs w:val="20"/>
              </w:rPr>
            </w:pPr>
            <w:r w:rsidRPr="00A478B9">
              <w:rPr>
                <w:rFonts w:asciiTheme="majorBidi" w:hAnsiTheme="majorBidi" w:cstheme="majorBidi"/>
                <w:sz w:val="20"/>
                <w:szCs w:val="20"/>
              </w:rPr>
              <w:t>Writing ability * Grammar mastery</w:t>
            </w:r>
          </w:p>
        </w:tc>
        <w:tc>
          <w:tcPr>
            <w:tcW w:w="920" w:type="dxa"/>
            <w:vMerge w:val="restart"/>
            <w:tcBorders>
              <w:top w:val="single" w:sz="18" w:space="0" w:color="000000"/>
              <w:left w:val="nil"/>
              <w:bottom w:val="single" w:sz="4" w:space="0" w:color="auto"/>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Between Groups</w:t>
            </w:r>
          </w:p>
        </w:tc>
        <w:tc>
          <w:tcPr>
            <w:tcW w:w="1913" w:type="dxa"/>
            <w:tcBorders>
              <w:top w:val="single" w:sz="18" w:space="0" w:color="000000"/>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(Combined)</w:t>
            </w:r>
          </w:p>
        </w:tc>
        <w:tc>
          <w:tcPr>
            <w:tcW w:w="1077" w:type="dxa"/>
            <w:tcBorders>
              <w:top w:val="single" w:sz="18" w:space="0" w:color="000000"/>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938,443</w:t>
            </w:r>
          </w:p>
        </w:tc>
        <w:tc>
          <w:tcPr>
            <w:tcW w:w="380"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12</w:t>
            </w:r>
          </w:p>
        </w:tc>
        <w:tc>
          <w:tcPr>
            <w:tcW w:w="963"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78,204</w:t>
            </w:r>
          </w:p>
        </w:tc>
        <w:tc>
          <w:tcPr>
            <w:tcW w:w="693"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,890</w:t>
            </w:r>
          </w:p>
        </w:tc>
        <w:tc>
          <w:tcPr>
            <w:tcW w:w="772" w:type="dxa"/>
            <w:tcBorders>
              <w:top w:val="single" w:sz="18" w:space="0" w:color="000000"/>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,565</w:t>
            </w:r>
          </w:p>
        </w:tc>
      </w:tr>
      <w:tr w:rsidR="00A478B9" w:rsidRPr="00A478B9" w:rsidTr="00A478B9">
        <w:trPr>
          <w:cantSplit/>
          <w:trHeight w:val="135"/>
        </w:trPr>
        <w:tc>
          <w:tcPr>
            <w:tcW w:w="7799"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833" w:type="dxa"/>
            <w:vMerge/>
            <w:tcBorders>
              <w:top w:val="single" w:sz="18" w:space="0" w:color="000000"/>
              <w:left w:val="nil"/>
              <w:bottom w:val="single" w:sz="4" w:space="0" w:color="auto"/>
              <w:right w:val="nil"/>
            </w:tcBorders>
            <w:vAlign w:val="center"/>
            <w:hideMark/>
          </w:tcPr>
          <w:p w:rsidR="00A478B9" w:rsidRPr="00A478B9" w:rsidRDefault="00A478B9">
            <w:pPr>
              <w:spacing w:after="0"/>
              <w:rPr>
                <w:rFonts w:asciiTheme="majorBidi" w:hAnsiTheme="majorBidi" w:cstheme="majorBidi"/>
                <w:sz w:val="20"/>
                <w:szCs w:val="20"/>
              </w:rPr>
            </w:pPr>
          </w:p>
        </w:tc>
        <w:tc>
          <w:tcPr>
            <w:tcW w:w="1913"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Linearity</w:t>
            </w:r>
          </w:p>
        </w:tc>
        <w:tc>
          <w:tcPr>
            <w:tcW w:w="1077"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402,449</w:t>
            </w:r>
          </w:p>
        </w:tc>
        <w:tc>
          <w:tcPr>
            <w:tcW w:w="380"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w:t>
            </w:r>
          </w:p>
        </w:tc>
        <w:tc>
          <w:tcPr>
            <w:tcW w:w="963"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402,449</w:t>
            </w:r>
          </w:p>
        </w:tc>
        <w:tc>
          <w:tcPr>
            <w:tcW w:w="693"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4,582</w:t>
            </w:r>
          </w:p>
        </w:tc>
        <w:tc>
          <w:tcPr>
            <w:tcW w:w="772"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,040</w:t>
            </w:r>
          </w:p>
        </w:tc>
      </w:tr>
      <w:tr w:rsidR="00A478B9" w:rsidRPr="00A478B9" w:rsidTr="00A478B9">
        <w:trPr>
          <w:cantSplit/>
          <w:trHeight w:val="404"/>
        </w:trPr>
        <w:tc>
          <w:tcPr>
            <w:tcW w:w="7799"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833" w:type="dxa"/>
            <w:vMerge/>
            <w:tcBorders>
              <w:top w:val="single" w:sz="18" w:space="0" w:color="000000"/>
              <w:left w:val="nil"/>
              <w:bottom w:val="single" w:sz="4" w:space="0" w:color="auto"/>
              <w:right w:val="nil"/>
            </w:tcBorders>
            <w:vAlign w:val="center"/>
            <w:hideMark/>
          </w:tcPr>
          <w:p w:rsidR="00A478B9" w:rsidRPr="00A478B9" w:rsidRDefault="00A478B9">
            <w:pPr>
              <w:spacing w:after="0"/>
              <w:rPr>
                <w:rFonts w:asciiTheme="majorBidi" w:hAnsiTheme="majorBidi" w:cstheme="majorBidi"/>
                <w:sz w:val="20"/>
                <w:szCs w:val="20"/>
              </w:rPr>
            </w:pPr>
          </w:p>
        </w:tc>
        <w:tc>
          <w:tcPr>
            <w:tcW w:w="1913" w:type="dxa"/>
            <w:tcBorders>
              <w:top w:val="nil"/>
              <w:left w:val="nil"/>
              <w:bottom w:val="single" w:sz="4" w:space="0" w:color="auto"/>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Deviation from Linearity</w:t>
            </w:r>
          </w:p>
        </w:tc>
        <w:tc>
          <w:tcPr>
            <w:tcW w:w="1077" w:type="dxa"/>
            <w:tcBorders>
              <w:top w:val="nil"/>
              <w:left w:val="single" w:sz="1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535,993</w:t>
            </w:r>
          </w:p>
        </w:tc>
        <w:tc>
          <w:tcPr>
            <w:tcW w:w="380" w:type="dxa"/>
            <w:tcBorders>
              <w:top w:val="nil"/>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11</w:t>
            </w:r>
          </w:p>
        </w:tc>
        <w:tc>
          <w:tcPr>
            <w:tcW w:w="963" w:type="dxa"/>
            <w:tcBorders>
              <w:top w:val="nil"/>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48,727</w:t>
            </w:r>
          </w:p>
        </w:tc>
        <w:tc>
          <w:tcPr>
            <w:tcW w:w="693" w:type="dxa"/>
            <w:tcBorders>
              <w:top w:val="nil"/>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,555</w:t>
            </w:r>
          </w:p>
        </w:tc>
        <w:tc>
          <w:tcPr>
            <w:tcW w:w="772" w:type="dxa"/>
            <w:tcBorders>
              <w:top w:val="nil"/>
              <w:left w:val="single" w:sz="8" w:space="0" w:color="000000"/>
              <w:bottom w:val="single" w:sz="4" w:space="0" w:color="auto"/>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,850</w:t>
            </w:r>
          </w:p>
        </w:tc>
      </w:tr>
      <w:tr w:rsidR="00A478B9" w:rsidRPr="00A478B9" w:rsidTr="00A478B9">
        <w:trPr>
          <w:cantSplit/>
          <w:trHeight w:val="259"/>
        </w:trPr>
        <w:tc>
          <w:tcPr>
            <w:tcW w:w="7799"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833" w:type="dxa"/>
            <w:gridSpan w:val="2"/>
            <w:tcBorders>
              <w:top w:val="single" w:sz="4" w:space="0" w:color="auto"/>
              <w:left w:val="nil"/>
              <w:bottom w:val="single" w:sz="4" w:space="0" w:color="auto"/>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Within Groups</w:t>
            </w:r>
          </w:p>
        </w:tc>
        <w:tc>
          <w:tcPr>
            <w:tcW w:w="1077" w:type="dxa"/>
            <w:tcBorders>
              <w:top w:val="single" w:sz="4" w:space="0" w:color="auto"/>
              <w:left w:val="single" w:sz="1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2810,357</w:t>
            </w:r>
          </w:p>
        </w:tc>
        <w:tc>
          <w:tcPr>
            <w:tcW w:w="380" w:type="dxa"/>
            <w:tcBorders>
              <w:top w:val="single" w:sz="4" w:space="0" w:color="auto"/>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32</w:t>
            </w:r>
          </w:p>
        </w:tc>
        <w:tc>
          <w:tcPr>
            <w:tcW w:w="963" w:type="dxa"/>
            <w:tcBorders>
              <w:top w:val="single" w:sz="4" w:space="0" w:color="auto"/>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87,824</w:t>
            </w:r>
          </w:p>
        </w:tc>
        <w:tc>
          <w:tcPr>
            <w:tcW w:w="693" w:type="dxa"/>
            <w:tcBorders>
              <w:top w:val="single" w:sz="4" w:space="0" w:color="auto"/>
              <w:left w:val="single" w:sz="8" w:space="0" w:color="000000"/>
              <w:bottom w:val="single" w:sz="4" w:space="0" w:color="auto"/>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772" w:type="dxa"/>
            <w:tcBorders>
              <w:top w:val="single" w:sz="4" w:space="0" w:color="auto"/>
              <w:left w:val="single" w:sz="8" w:space="0" w:color="000000"/>
              <w:bottom w:val="single" w:sz="4" w:space="0" w:color="auto"/>
              <w:right w:val="single" w:sz="1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r>
      <w:tr w:rsidR="00A478B9" w:rsidRPr="00A478B9" w:rsidTr="00A478B9">
        <w:trPr>
          <w:cantSplit/>
          <w:trHeight w:val="122"/>
        </w:trPr>
        <w:tc>
          <w:tcPr>
            <w:tcW w:w="7799"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833" w:type="dxa"/>
            <w:gridSpan w:val="2"/>
            <w:tcBorders>
              <w:top w:val="single" w:sz="4" w:space="0" w:color="auto"/>
              <w:left w:val="nil"/>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Total</w:t>
            </w:r>
          </w:p>
        </w:tc>
        <w:tc>
          <w:tcPr>
            <w:tcW w:w="1077" w:type="dxa"/>
            <w:tcBorders>
              <w:top w:val="single" w:sz="4" w:space="0" w:color="auto"/>
              <w:left w:val="single" w:sz="1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3748,800</w:t>
            </w:r>
          </w:p>
        </w:tc>
        <w:tc>
          <w:tcPr>
            <w:tcW w:w="380" w:type="dxa"/>
            <w:tcBorders>
              <w:top w:val="single" w:sz="4" w:space="0" w:color="auto"/>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44</w:t>
            </w:r>
          </w:p>
        </w:tc>
        <w:tc>
          <w:tcPr>
            <w:tcW w:w="963" w:type="dxa"/>
            <w:tcBorders>
              <w:top w:val="single" w:sz="4" w:space="0" w:color="auto"/>
              <w:left w:val="single" w:sz="8" w:space="0" w:color="000000"/>
              <w:bottom w:val="single" w:sz="18" w:space="0" w:color="000000"/>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693" w:type="dxa"/>
            <w:tcBorders>
              <w:top w:val="single" w:sz="4" w:space="0" w:color="auto"/>
              <w:left w:val="single" w:sz="8" w:space="0" w:color="000000"/>
              <w:bottom w:val="single" w:sz="18" w:space="0" w:color="000000"/>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772" w:type="dxa"/>
            <w:tcBorders>
              <w:top w:val="single" w:sz="4" w:space="0" w:color="auto"/>
              <w:left w:val="single" w:sz="8" w:space="0" w:color="000000"/>
              <w:bottom w:val="single" w:sz="18" w:space="0" w:color="000000"/>
              <w:right w:val="single" w:sz="1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r>
    </w:tbl>
    <w:p w:rsidR="00A478B9" w:rsidRPr="00A478B9" w:rsidRDefault="00A478B9" w:rsidP="00A478B9">
      <w:pPr>
        <w:spacing w:after="0" w:line="240" w:lineRule="auto"/>
        <w:rPr>
          <w:rFonts w:asciiTheme="majorBidi" w:hAnsiTheme="majorBidi" w:cstheme="majorBidi"/>
          <w:sz w:val="24"/>
          <w:szCs w:val="24"/>
        </w:rPr>
      </w:pPr>
      <w:r w:rsidRPr="00A478B9">
        <w:rPr>
          <w:rFonts w:asciiTheme="majorBidi" w:hAnsiTheme="majorBidi" w:cstheme="majorBidi"/>
          <w:sz w:val="24"/>
          <w:szCs w:val="24"/>
        </w:rPr>
        <w:t xml:space="preserve">    </w:t>
      </w:r>
    </w:p>
    <w:p w:rsidR="00A478B9" w:rsidRPr="00A478B9" w:rsidRDefault="00A478B9" w:rsidP="00A478B9">
      <w:pPr>
        <w:tabs>
          <w:tab w:val="left" w:pos="709"/>
        </w:tabs>
        <w:spacing w:after="0" w:line="240" w:lineRule="auto"/>
        <w:ind w:left="567"/>
        <w:rPr>
          <w:rFonts w:asciiTheme="majorBidi" w:hAnsiTheme="majorBidi" w:cstheme="majorBidi"/>
          <w:sz w:val="24"/>
          <w:szCs w:val="24"/>
        </w:rPr>
      </w:pPr>
      <w:r w:rsidRPr="00A478B9">
        <w:rPr>
          <w:rFonts w:asciiTheme="majorBidi" w:hAnsiTheme="majorBidi" w:cstheme="majorBidi"/>
          <w:b/>
          <w:bCs/>
          <w:sz w:val="20"/>
          <w:szCs w:val="20"/>
        </w:rPr>
        <w:t xml:space="preserve">  </w:t>
      </w:r>
      <w:r w:rsidRPr="00A478B9">
        <w:rPr>
          <w:rFonts w:asciiTheme="majorBidi" w:hAnsiTheme="majorBidi" w:cstheme="majorBidi"/>
          <w:b/>
          <w:bCs/>
          <w:sz w:val="20"/>
          <w:szCs w:val="20"/>
          <w:lang w:val="id-ID"/>
        </w:rPr>
        <w:t xml:space="preserve">  </w:t>
      </w:r>
      <w:r w:rsidRPr="00A478B9">
        <w:rPr>
          <w:rFonts w:asciiTheme="majorBidi" w:hAnsiTheme="majorBidi" w:cstheme="majorBidi"/>
          <w:b/>
          <w:bCs/>
          <w:sz w:val="20"/>
          <w:szCs w:val="20"/>
        </w:rPr>
        <w:t>Table 4 The Summary of Linearity Testing Result of Grammar Mastery</w:t>
      </w:r>
    </w:p>
    <w:tbl>
      <w:tblPr>
        <w:tblW w:w="7905"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82"/>
        <w:gridCol w:w="926"/>
        <w:gridCol w:w="1716"/>
        <w:gridCol w:w="1061"/>
        <w:gridCol w:w="451"/>
        <w:gridCol w:w="926"/>
        <w:gridCol w:w="787"/>
        <w:gridCol w:w="656"/>
      </w:tblGrid>
      <w:tr w:rsidR="00A478B9" w:rsidRPr="00A478B9" w:rsidTr="00A478B9">
        <w:trPr>
          <w:cantSplit/>
          <w:trHeight w:val="222"/>
        </w:trPr>
        <w:tc>
          <w:tcPr>
            <w:tcW w:w="7905" w:type="dxa"/>
            <w:gridSpan w:val="8"/>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b/>
                <w:bCs/>
                <w:sz w:val="20"/>
                <w:szCs w:val="20"/>
              </w:rPr>
              <w:t>ANOVA Table</w:t>
            </w:r>
          </w:p>
        </w:tc>
      </w:tr>
      <w:tr w:rsidR="00A478B9" w:rsidRPr="00A478B9" w:rsidTr="00A478B9">
        <w:trPr>
          <w:cantSplit/>
          <w:trHeight w:val="190"/>
        </w:trPr>
        <w:tc>
          <w:tcPr>
            <w:tcW w:w="4024" w:type="dxa"/>
            <w:gridSpan w:val="3"/>
            <w:tcBorders>
              <w:top w:val="single" w:sz="18" w:space="0" w:color="000000"/>
              <w:left w:val="single" w:sz="18" w:space="0" w:color="000000"/>
              <w:bottom w:val="single" w:sz="18" w:space="0" w:color="000000"/>
              <w:right w:val="nil"/>
            </w:tcBorders>
            <w:shd w:val="clear" w:color="auto" w:fill="FFFFFF"/>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p>
        </w:tc>
        <w:tc>
          <w:tcPr>
            <w:tcW w:w="1061" w:type="dxa"/>
            <w:tcBorders>
              <w:top w:val="single" w:sz="18" w:space="0" w:color="000000"/>
              <w:left w:val="single" w:sz="1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Sum of Squares</w:t>
            </w:r>
          </w:p>
        </w:tc>
        <w:tc>
          <w:tcPr>
            <w:tcW w:w="451" w:type="dxa"/>
            <w:tcBorders>
              <w:top w:val="single" w:sz="1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df</w:t>
            </w:r>
          </w:p>
        </w:tc>
        <w:tc>
          <w:tcPr>
            <w:tcW w:w="926" w:type="dxa"/>
            <w:tcBorders>
              <w:top w:val="single" w:sz="1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Mean Square</w:t>
            </w:r>
          </w:p>
        </w:tc>
        <w:tc>
          <w:tcPr>
            <w:tcW w:w="787" w:type="dxa"/>
            <w:tcBorders>
              <w:top w:val="single" w:sz="1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F</w:t>
            </w:r>
          </w:p>
        </w:tc>
        <w:tc>
          <w:tcPr>
            <w:tcW w:w="656" w:type="dxa"/>
            <w:tcBorders>
              <w:top w:val="single" w:sz="18" w:space="0" w:color="000000"/>
              <w:left w:val="single" w:sz="8" w:space="0" w:color="000000"/>
              <w:bottom w:val="single" w:sz="1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Sig.</w:t>
            </w:r>
          </w:p>
        </w:tc>
      </w:tr>
      <w:tr w:rsidR="00A478B9" w:rsidRPr="00A478B9" w:rsidTr="00A478B9">
        <w:trPr>
          <w:cantSplit/>
          <w:trHeight w:val="184"/>
        </w:trPr>
        <w:tc>
          <w:tcPr>
            <w:tcW w:w="138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Writing ability * Vocabulary Mastery</w:t>
            </w:r>
          </w:p>
        </w:tc>
        <w:tc>
          <w:tcPr>
            <w:tcW w:w="926" w:type="dxa"/>
            <w:vMerge w:val="restart"/>
            <w:tcBorders>
              <w:top w:val="single" w:sz="18" w:space="0" w:color="000000"/>
              <w:left w:val="nil"/>
              <w:bottom w:val="single" w:sz="4" w:space="0" w:color="auto"/>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Between Groups</w:t>
            </w:r>
          </w:p>
        </w:tc>
        <w:tc>
          <w:tcPr>
            <w:tcW w:w="1716" w:type="dxa"/>
            <w:tcBorders>
              <w:top w:val="single" w:sz="18" w:space="0" w:color="000000"/>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(Combined)</w:t>
            </w:r>
          </w:p>
        </w:tc>
        <w:tc>
          <w:tcPr>
            <w:tcW w:w="1061" w:type="dxa"/>
            <w:tcBorders>
              <w:top w:val="single" w:sz="18" w:space="0" w:color="000000"/>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1334,903</w:t>
            </w:r>
          </w:p>
        </w:tc>
        <w:tc>
          <w:tcPr>
            <w:tcW w:w="451"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8</w:t>
            </w:r>
          </w:p>
        </w:tc>
        <w:tc>
          <w:tcPr>
            <w:tcW w:w="926"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166,863</w:t>
            </w:r>
          </w:p>
        </w:tc>
        <w:tc>
          <w:tcPr>
            <w:tcW w:w="787"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2,489</w:t>
            </w:r>
          </w:p>
        </w:tc>
        <w:tc>
          <w:tcPr>
            <w:tcW w:w="656" w:type="dxa"/>
            <w:tcBorders>
              <w:top w:val="single" w:sz="18" w:space="0" w:color="000000"/>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,029</w:t>
            </w:r>
          </w:p>
        </w:tc>
      </w:tr>
      <w:tr w:rsidR="00A478B9" w:rsidRPr="00A478B9" w:rsidTr="00A478B9">
        <w:trPr>
          <w:cantSplit/>
          <w:trHeight w:val="145"/>
        </w:trPr>
        <w:tc>
          <w:tcPr>
            <w:tcW w:w="7905"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642" w:type="dxa"/>
            <w:vMerge/>
            <w:tcBorders>
              <w:top w:val="single" w:sz="18" w:space="0" w:color="000000"/>
              <w:left w:val="nil"/>
              <w:bottom w:val="single" w:sz="4" w:space="0" w:color="auto"/>
              <w:right w:val="nil"/>
            </w:tcBorders>
            <w:vAlign w:val="center"/>
            <w:hideMark/>
          </w:tcPr>
          <w:p w:rsidR="00A478B9" w:rsidRPr="00A478B9" w:rsidRDefault="00A478B9">
            <w:pPr>
              <w:spacing w:after="0"/>
              <w:rPr>
                <w:rFonts w:asciiTheme="majorBidi" w:hAnsiTheme="majorBidi" w:cstheme="majorBidi"/>
                <w:sz w:val="20"/>
                <w:szCs w:val="20"/>
              </w:rPr>
            </w:pPr>
          </w:p>
        </w:tc>
        <w:tc>
          <w:tcPr>
            <w:tcW w:w="1716"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Linearity</w:t>
            </w:r>
          </w:p>
        </w:tc>
        <w:tc>
          <w:tcPr>
            <w:tcW w:w="106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682,737</w:t>
            </w:r>
          </w:p>
        </w:tc>
        <w:tc>
          <w:tcPr>
            <w:tcW w:w="451"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w:t>
            </w:r>
          </w:p>
        </w:tc>
        <w:tc>
          <w:tcPr>
            <w:tcW w:w="92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682,737</w:t>
            </w:r>
          </w:p>
        </w:tc>
        <w:tc>
          <w:tcPr>
            <w:tcW w:w="787"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10,182</w:t>
            </w:r>
          </w:p>
        </w:tc>
        <w:tc>
          <w:tcPr>
            <w:tcW w:w="656"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,003</w:t>
            </w:r>
          </w:p>
        </w:tc>
      </w:tr>
      <w:tr w:rsidR="00A478B9" w:rsidRPr="00A478B9" w:rsidTr="00A478B9">
        <w:trPr>
          <w:cantSplit/>
          <w:trHeight w:val="276"/>
        </w:trPr>
        <w:tc>
          <w:tcPr>
            <w:tcW w:w="7905"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642" w:type="dxa"/>
            <w:vMerge/>
            <w:tcBorders>
              <w:top w:val="single" w:sz="18" w:space="0" w:color="000000"/>
              <w:left w:val="nil"/>
              <w:bottom w:val="single" w:sz="4" w:space="0" w:color="auto"/>
              <w:right w:val="nil"/>
            </w:tcBorders>
            <w:vAlign w:val="center"/>
            <w:hideMark/>
          </w:tcPr>
          <w:p w:rsidR="00A478B9" w:rsidRPr="00A478B9" w:rsidRDefault="00A478B9">
            <w:pPr>
              <w:spacing w:after="0"/>
              <w:rPr>
                <w:rFonts w:asciiTheme="majorBidi" w:hAnsiTheme="majorBidi" w:cstheme="majorBidi"/>
                <w:sz w:val="20"/>
                <w:szCs w:val="20"/>
              </w:rPr>
            </w:pPr>
          </w:p>
        </w:tc>
        <w:tc>
          <w:tcPr>
            <w:tcW w:w="1716" w:type="dxa"/>
            <w:tcBorders>
              <w:top w:val="nil"/>
              <w:left w:val="nil"/>
              <w:bottom w:val="single" w:sz="4" w:space="0" w:color="auto"/>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Deviation from Linearity</w:t>
            </w:r>
          </w:p>
        </w:tc>
        <w:tc>
          <w:tcPr>
            <w:tcW w:w="1061" w:type="dxa"/>
            <w:tcBorders>
              <w:top w:val="nil"/>
              <w:left w:val="single" w:sz="1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652,166</w:t>
            </w:r>
          </w:p>
        </w:tc>
        <w:tc>
          <w:tcPr>
            <w:tcW w:w="451" w:type="dxa"/>
            <w:tcBorders>
              <w:top w:val="nil"/>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7</w:t>
            </w:r>
          </w:p>
        </w:tc>
        <w:tc>
          <w:tcPr>
            <w:tcW w:w="926" w:type="dxa"/>
            <w:tcBorders>
              <w:top w:val="nil"/>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93,167</w:t>
            </w:r>
          </w:p>
        </w:tc>
        <w:tc>
          <w:tcPr>
            <w:tcW w:w="787" w:type="dxa"/>
            <w:tcBorders>
              <w:top w:val="nil"/>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1,389</w:t>
            </w:r>
          </w:p>
        </w:tc>
        <w:tc>
          <w:tcPr>
            <w:tcW w:w="656" w:type="dxa"/>
            <w:tcBorders>
              <w:top w:val="nil"/>
              <w:left w:val="single" w:sz="8" w:space="0" w:color="000000"/>
              <w:bottom w:val="single" w:sz="4" w:space="0" w:color="auto"/>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,240</w:t>
            </w:r>
          </w:p>
        </w:tc>
      </w:tr>
      <w:tr w:rsidR="00A478B9" w:rsidRPr="00A478B9" w:rsidTr="00A478B9">
        <w:trPr>
          <w:cantSplit/>
          <w:trHeight w:val="130"/>
        </w:trPr>
        <w:tc>
          <w:tcPr>
            <w:tcW w:w="7905"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642" w:type="dxa"/>
            <w:gridSpan w:val="2"/>
            <w:tcBorders>
              <w:top w:val="single" w:sz="4" w:space="0" w:color="auto"/>
              <w:left w:val="nil"/>
              <w:bottom w:val="single" w:sz="4" w:space="0" w:color="auto"/>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Within Groups</w:t>
            </w:r>
          </w:p>
        </w:tc>
        <w:tc>
          <w:tcPr>
            <w:tcW w:w="1061" w:type="dxa"/>
            <w:tcBorders>
              <w:top w:val="single" w:sz="4" w:space="0" w:color="auto"/>
              <w:left w:val="single" w:sz="1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2413,897</w:t>
            </w:r>
          </w:p>
        </w:tc>
        <w:tc>
          <w:tcPr>
            <w:tcW w:w="451" w:type="dxa"/>
            <w:tcBorders>
              <w:top w:val="single" w:sz="4" w:space="0" w:color="auto"/>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36</w:t>
            </w:r>
          </w:p>
        </w:tc>
        <w:tc>
          <w:tcPr>
            <w:tcW w:w="926" w:type="dxa"/>
            <w:tcBorders>
              <w:top w:val="single" w:sz="4" w:space="0" w:color="auto"/>
              <w:left w:val="single" w:sz="8" w:space="0" w:color="000000"/>
              <w:bottom w:val="single" w:sz="4" w:space="0" w:color="auto"/>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67,053</w:t>
            </w:r>
          </w:p>
        </w:tc>
        <w:tc>
          <w:tcPr>
            <w:tcW w:w="787" w:type="dxa"/>
            <w:tcBorders>
              <w:top w:val="single" w:sz="4" w:space="0" w:color="auto"/>
              <w:left w:val="single" w:sz="8" w:space="0" w:color="000000"/>
              <w:bottom w:val="single" w:sz="4" w:space="0" w:color="auto"/>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656" w:type="dxa"/>
            <w:tcBorders>
              <w:top w:val="single" w:sz="4" w:space="0" w:color="auto"/>
              <w:left w:val="single" w:sz="8" w:space="0" w:color="000000"/>
              <w:bottom w:val="single" w:sz="4" w:space="0" w:color="auto"/>
              <w:right w:val="single" w:sz="1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r>
      <w:tr w:rsidR="00A478B9" w:rsidRPr="00A478B9" w:rsidTr="00A478B9">
        <w:trPr>
          <w:cantSplit/>
          <w:trHeight w:val="133"/>
        </w:trPr>
        <w:tc>
          <w:tcPr>
            <w:tcW w:w="7905"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642" w:type="dxa"/>
            <w:gridSpan w:val="2"/>
            <w:tcBorders>
              <w:top w:val="single" w:sz="4" w:space="0" w:color="auto"/>
              <w:left w:val="nil"/>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Total</w:t>
            </w:r>
          </w:p>
        </w:tc>
        <w:tc>
          <w:tcPr>
            <w:tcW w:w="1061" w:type="dxa"/>
            <w:tcBorders>
              <w:top w:val="single" w:sz="4" w:space="0" w:color="auto"/>
              <w:left w:val="single" w:sz="1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3748,800</w:t>
            </w:r>
          </w:p>
        </w:tc>
        <w:tc>
          <w:tcPr>
            <w:tcW w:w="451" w:type="dxa"/>
            <w:tcBorders>
              <w:top w:val="single" w:sz="4" w:space="0" w:color="auto"/>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44</w:t>
            </w:r>
          </w:p>
        </w:tc>
        <w:tc>
          <w:tcPr>
            <w:tcW w:w="926" w:type="dxa"/>
            <w:tcBorders>
              <w:top w:val="single" w:sz="4" w:space="0" w:color="auto"/>
              <w:left w:val="single" w:sz="8" w:space="0" w:color="000000"/>
              <w:bottom w:val="single" w:sz="18" w:space="0" w:color="000000"/>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787" w:type="dxa"/>
            <w:tcBorders>
              <w:top w:val="single" w:sz="4" w:space="0" w:color="auto"/>
              <w:left w:val="single" w:sz="8" w:space="0" w:color="000000"/>
              <w:bottom w:val="single" w:sz="18" w:space="0" w:color="000000"/>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656" w:type="dxa"/>
            <w:tcBorders>
              <w:top w:val="single" w:sz="4" w:space="0" w:color="auto"/>
              <w:left w:val="single" w:sz="8" w:space="0" w:color="000000"/>
              <w:bottom w:val="single" w:sz="18" w:space="0" w:color="000000"/>
              <w:right w:val="single" w:sz="1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r>
    </w:tbl>
    <w:p w:rsidR="00A478B9" w:rsidRPr="00A478B9" w:rsidRDefault="00A478B9" w:rsidP="00A478B9">
      <w:pPr>
        <w:spacing w:after="0" w:line="240" w:lineRule="auto"/>
        <w:rPr>
          <w:rFonts w:asciiTheme="majorBidi" w:hAnsiTheme="majorBidi" w:cstheme="majorBidi"/>
          <w:sz w:val="20"/>
          <w:szCs w:val="20"/>
        </w:rPr>
      </w:pPr>
      <w:r w:rsidRPr="00A478B9">
        <w:rPr>
          <w:rFonts w:asciiTheme="majorBidi" w:hAnsiTheme="majorBidi" w:cstheme="majorBidi"/>
          <w:sz w:val="24"/>
          <w:szCs w:val="24"/>
        </w:rPr>
        <w:tab/>
      </w:r>
    </w:p>
    <w:p w:rsidR="00A478B9" w:rsidRPr="00A478B9" w:rsidRDefault="00A478B9" w:rsidP="00A478B9">
      <w:pPr>
        <w:spacing w:line="240" w:lineRule="auto"/>
        <w:ind w:left="851" w:firstLine="425"/>
        <w:rPr>
          <w:rFonts w:asciiTheme="majorBidi" w:hAnsiTheme="majorBidi" w:cstheme="majorBidi"/>
          <w:sz w:val="24"/>
          <w:szCs w:val="24"/>
        </w:rPr>
      </w:pPr>
      <w:r w:rsidRPr="00A478B9">
        <w:rPr>
          <w:rFonts w:asciiTheme="majorBidi" w:hAnsiTheme="majorBidi" w:cstheme="majorBidi"/>
          <w:sz w:val="24"/>
          <w:szCs w:val="24"/>
        </w:rPr>
        <w:tab/>
        <w:t>From the SPSS output in Table 3, the researcher got the Deviation from Linearity Sig. 0.850 &lt; 0.05. It means that the regression between students’ grammar mastery and their writing ability is linear. Furthermore, the Table 4 also showed that the Deviation from Linearity Sig. is 0.240 &lt; 0.05. In other words, the regression between students’ vocabulary mastery and their writing ability is also linear.</w:t>
      </w:r>
    </w:p>
    <w:p w:rsidR="00A478B9" w:rsidRPr="00A478B9" w:rsidRDefault="00A478B9" w:rsidP="00A478B9">
      <w:pPr>
        <w:pStyle w:val="ListParagraph"/>
        <w:numPr>
          <w:ilvl w:val="0"/>
          <w:numId w:val="48"/>
        </w:numPr>
        <w:spacing w:after="160" w:line="240" w:lineRule="auto"/>
        <w:rPr>
          <w:rFonts w:asciiTheme="majorBidi" w:hAnsiTheme="majorBidi" w:cstheme="majorBidi"/>
          <w:sz w:val="24"/>
          <w:szCs w:val="24"/>
        </w:rPr>
      </w:pPr>
      <w:r w:rsidRPr="00A478B9">
        <w:rPr>
          <w:rFonts w:asciiTheme="majorBidi" w:hAnsiTheme="majorBidi" w:cstheme="majorBidi"/>
          <w:sz w:val="24"/>
          <w:szCs w:val="24"/>
        </w:rPr>
        <w:t>Multicollinearity testing</w:t>
      </w:r>
    </w:p>
    <w:p w:rsidR="00A478B9" w:rsidRPr="00A478B9" w:rsidRDefault="00A478B9" w:rsidP="00A478B9">
      <w:pPr>
        <w:pStyle w:val="ListParagraph"/>
        <w:spacing w:after="0" w:line="240" w:lineRule="auto"/>
        <w:ind w:left="788" w:firstLine="652"/>
        <w:rPr>
          <w:rFonts w:asciiTheme="majorBidi" w:hAnsiTheme="majorBidi" w:cstheme="majorBidi"/>
          <w:sz w:val="24"/>
          <w:szCs w:val="24"/>
        </w:rPr>
      </w:pPr>
      <w:r w:rsidRPr="00A478B9">
        <w:rPr>
          <w:rFonts w:asciiTheme="majorBidi" w:hAnsiTheme="majorBidi" w:cstheme="majorBidi"/>
          <w:sz w:val="24"/>
          <w:szCs w:val="24"/>
        </w:rPr>
        <w:t>A good regression model should not occur a correlation between independent variables or no symptom of multicollinearity.</w:t>
      </w:r>
    </w:p>
    <w:p w:rsidR="00A478B9" w:rsidRPr="00A478B9" w:rsidRDefault="00A478B9" w:rsidP="00A478B9">
      <w:pPr>
        <w:pStyle w:val="ListParagraph"/>
        <w:spacing w:after="0" w:line="240" w:lineRule="auto"/>
        <w:ind w:left="788" w:firstLine="652"/>
        <w:rPr>
          <w:rFonts w:asciiTheme="majorBidi" w:hAnsiTheme="majorBidi" w:cstheme="majorBidi"/>
          <w:sz w:val="12"/>
          <w:szCs w:val="12"/>
        </w:rPr>
      </w:pPr>
    </w:p>
    <w:p w:rsidR="00A478B9" w:rsidRPr="00A478B9" w:rsidRDefault="00A478B9" w:rsidP="00A478B9">
      <w:pPr>
        <w:spacing w:after="0" w:line="240" w:lineRule="auto"/>
        <w:ind w:left="709"/>
        <w:rPr>
          <w:rFonts w:asciiTheme="majorBidi" w:hAnsiTheme="majorBidi" w:cstheme="majorBidi"/>
          <w:b/>
          <w:bCs/>
          <w:sz w:val="20"/>
          <w:szCs w:val="20"/>
        </w:rPr>
      </w:pPr>
      <w:r w:rsidRPr="00A478B9">
        <w:rPr>
          <w:rFonts w:asciiTheme="majorBidi" w:hAnsiTheme="majorBidi" w:cstheme="majorBidi"/>
          <w:b/>
          <w:bCs/>
          <w:sz w:val="20"/>
          <w:szCs w:val="20"/>
          <w:lang w:val="id-ID"/>
        </w:rPr>
        <w:t xml:space="preserve">  </w:t>
      </w:r>
      <w:r w:rsidRPr="00A478B9">
        <w:rPr>
          <w:rFonts w:asciiTheme="majorBidi" w:hAnsiTheme="majorBidi" w:cstheme="majorBidi"/>
          <w:b/>
          <w:bCs/>
          <w:sz w:val="20"/>
          <w:szCs w:val="20"/>
        </w:rPr>
        <w:t>Table 5 The Summary of Multicollinearity Testing Result</w:t>
      </w:r>
    </w:p>
    <w:tbl>
      <w:tblPr>
        <w:tblpPr w:leftFromText="180" w:rightFromText="180" w:bottomFromText="200" w:vertAnchor="text" w:horzAnchor="margin" w:tblpXSpec="center" w:tblpY="2"/>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17"/>
        <w:gridCol w:w="3579"/>
        <w:gridCol w:w="1621"/>
        <w:gridCol w:w="1443"/>
      </w:tblGrid>
      <w:tr w:rsidR="00A478B9" w:rsidRPr="00A478B9" w:rsidTr="00A478B9">
        <w:trPr>
          <w:cantSplit/>
          <w:trHeight w:val="284"/>
        </w:trPr>
        <w:tc>
          <w:tcPr>
            <w:tcW w:w="7257" w:type="dxa"/>
            <w:gridSpan w:val="4"/>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b/>
                <w:bCs/>
                <w:sz w:val="20"/>
                <w:szCs w:val="20"/>
              </w:rPr>
              <w:t>Coefficients</w:t>
            </w:r>
            <w:r w:rsidRPr="00A478B9">
              <w:rPr>
                <w:rFonts w:asciiTheme="majorBidi" w:hAnsiTheme="majorBidi" w:cstheme="majorBidi"/>
                <w:b/>
                <w:bCs/>
                <w:sz w:val="20"/>
                <w:szCs w:val="20"/>
                <w:vertAlign w:val="superscript"/>
              </w:rPr>
              <w:t>a</w:t>
            </w:r>
          </w:p>
        </w:tc>
      </w:tr>
      <w:tr w:rsidR="00A478B9" w:rsidRPr="00A478B9" w:rsidTr="00A478B9">
        <w:trPr>
          <w:cantSplit/>
          <w:trHeight w:val="192"/>
        </w:trPr>
        <w:tc>
          <w:tcPr>
            <w:tcW w:w="4195" w:type="dxa"/>
            <w:gridSpan w:val="2"/>
            <w:vMerge w:val="restart"/>
            <w:tcBorders>
              <w:top w:val="single" w:sz="18" w:space="0" w:color="000000"/>
              <w:left w:val="single" w:sz="18" w:space="0" w:color="000000"/>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Model</w:t>
            </w:r>
          </w:p>
        </w:tc>
        <w:tc>
          <w:tcPr>
            <w:tcW w:w="30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Collinearity Statistics</w:t>
            </w:r>
          </w:p>
        </w:tc>
      </w:tr>
      <w:tr w:rsidR="00A478B9" w:rsidRPr="00A478B9" w:rsidTr="00A478B9">
        <w:trPr>
          <w:cantSplit/>
          <w:trHeight w:val="226"/>
        </w:trPr>
        <w:tc>
          <w:tcPr>
            <w:tcW w:w="10835" w:type="dxa"/>
            <w:gridSpan w:val="2"/>
            <w:vMerge/>
            <w:tcBorders>
              <w:top w:val="single" w:sz="18" w:space="0" w:color="000000"/>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1620" w:type="dxa"/>
            <w:tcBorders>
              <w:top w:val="single" w:sz="8" w:space="0" w:color="000000"/>
              <w:left w:val="single" w:sz="1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Tolerance</w:t>
            </w:r>
          </w:p>
        </w:tc>
        <w:tc>
          <w:tcPr>
            <w:tcW w:w="1442" w:type="dxa"/>
            <w:tcBorders>
              <w:top w:val="single" w:sz="8" w:space="0" w:color="000000"/>
              <w:left w:val="single" w:sz="8" w:space="0" w:color="000000"/>
              <w:bottom w:val="single" w:sz="1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VIF</w:t>
            </w:r>
          </w:p>
        </w:tc>
      </w:tr>
      <w:tr w:rsidR="00A478B9" w:rsidRPr="00A478B9" w:rsidTr="00A478B9">
        <w:trPr>
          <w:cantSplit/>
          <w:trHeight w:val="118"/>
        </w:trPr>
        <w:tc>
          <w:tcPr>
            <w:tcW w:w="61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1</w:t>
            </w:r>
          </w:p>
        </w:tc>
        <w:tc>
          <w:tcPr>
            <w:tcW w:w="3578" w:type="dxa"/>
            <w:tcBorders>
              <w:top w:val="single" w:sz="18" w:space="0" w:color="000000"/>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Grammar mastery</w:t>
            </w:r>
          </w:p>
        </w:tc>
        <w:tc>
          <w:tcPr>
            <w:tcW w:w="1620" w:type="dxa"/>
            <w:tcBorders>
              <w:top w:val="single" w:sz="18" w:space="0" w:color="000000"/>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,782</w:t>
            </w:r>
          </w:p>
        </w:tc>
        <w:tc>
          <w:tcPr>
            <w:tcW w:w="1442" w:type="dxa"/>
            <w:tcBorders>
              <w:top w:val="single" w:sz="18" w:space="0" w:color="000000"/>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1,279</w:t>
            </w:r>
          </w:p>
        </w:tc>
      </w:tr>
      <w:tr w:rsidR="00A478B9" w:rsidRPr="00A478B9" w:rsidTr="00A478B9">
        <w:trPr>
          <w:cantSplit/>
          <w:trHeight w:val="124"/>
        </w:trPr>
        <w:tc>
          <w:tcPr>
            <w:tcW w:w="7257"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3578" w:type="dxa"/>
            <w:tcBorders>
              <w:top w:val="nil"/>
              <w:left w:val="nil"/>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Vocabulary Mastery</w:t>
            </w:r>
          </w:p>
        </w:tc>
        <w:tc>
          <w:tcPr>
            <w:tcW w:w="1620" w:type="dxa"/>
            <w:tcBorders>
              <w:top w:val="nil"/>
              <w:left w:val="single" w:sz="1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,782</w:t>
            </w:r>
          </w:p>
        </w:tc>
        <w:tc>
          <w:tcPr>
            <w:tcW w:w="1442" w:type="dxa"/>
            <w:tcBorders>
              <w:top w:val="nil"/>
              <w:left w:val="single" w:sz="8" w:space="0" w:color="000000"/>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1,279</w:t>
            </w:r>
          </w:p>
        </w:tc>
      </w:tr>
      <w:tr w:rsidR="00A478B9" w:rsidRPr="00A478B9" w:rsidTr="00A478B9">
        <w:trPr>
          <w:cantSplit/>
          <w:trHeight w:val="124"/>
        </w:trPr>
        <w:tc>
          <w:tcPr>
            <w:tcW w:w="7257" w:type="dxa"/>
            <w:gridSpan w:val="4"/>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a. Dependent Variable: Writing ability</w:t>
            </w:r>
          </w:p>
        </w:tc>
      </w:tr>
    </w:tbl>
    <w:p w:rsidR="00A478B9" w:rsidRPr="00A478B9" w:rsidRDefault="00A478B9" w:rsidP="00A478B9">
      <w:pPr>
        <w:autoSpaceDE w:val="0"/>
        <w:autoSpaceDN w:val="0"/>
        <w:adjustRightInd w:val="0"/>
        <w:spacing w:after="0" w:line="240" w:lineRule="auto"/>
        <w:rPr>
          <w:rFonts w:asciiTheme="majorBidi" w:hAnsiTheme="majorBidi" w:cstheme="majorBidi"/>
          <w:sz w:val="24"/>
          <w:szCs w:val="24"/>
        </w:rPr>
      </w:pPr>
    </w:p>
    <w:p w:rsidR="00A478B9" w:rsidRPr="00A478B9" w:rsidRDefault="00A478B9" w:rsidP="00A478B9">
      <w:pPr>
        <w:autoSpaceDE w:val="0"/>
        <w:autoSpaceDN w:val="0"/>
        <w:adjustRightInd w:val="0"/>
        <w:spacing w:after="0" w:line="240" w:lineRule="auto"/>
        <w:rPr>
          <w:rFonts w:asciiTheme="majorBidi" w:hAnsiTheme="majorBidi" w:cstheme="majorBidi"/>
          <w:sz w:val="24"/>
          <w:szCs w:val="24"/>
        </w:rPr>
      </w:pPr>
    </w:p>
    <w:p w:rsidR="00A478B9" w:rsidRPr="00A478B9" w:rsidRDefault="00A478B9" w:rsidP="00A478B9">
      <w:pPr>
        <w:spacing w:after="0" w:line="240" w:lineRule="auto"/>
        <w:ind w:left="567"/>
        <w:jc w:val="center"/>
        <w:rPr>
          <w:rFonts w:asciiTheme="majorBidi" w:hAnsiTheme="majorBidi" w:cstheme="majorBidi"/>
          <w:sz w:val="20"/>
          <w:szCs w:val="20"/>
        </w:rPr>
      </w:pPr>
    </w:p>
    <w:p w:rsidR="00A478B9" w:rsidRPr="00A478B9" w:rsidRDefault="00A478B9" w:rsidP="00A478B9">
      <w:pPr>
        <w:spacing w:after="0" w:line="240" w:lineRule="auto"/>
        <w:rPr>
          <w:rFonts w:asciiTheme="majorBidi" w:hAnsiTheme="majorBidi" w:cstheme="majorBidi"/>
          <w:sz w:val="24"/>
          <w:szCs w:val="24"/>
        </w:rPr>
      </w:pPr>
    </w:p>
    <w:p w:rsidR="00A478B9" w:rsidRPr="00A478B9" w:rsidRDefault="00A478B9" w:rsidP="00A478B9">
      <w:pPr>
        <w:spacing w:line="240" w:lineRule="auto"/>
        <w:ind w:left="851" w:firstLine="567"/>
        <w:rPr>
          <w:rFonts w:asciiTheme="majorBidi" w:hAnsiTheme="majorBidi" w:cstheme="majorBidi"/>
          <w:sz w:val="24"/>
          <w:szCs w:val="24"/>
        </w:rPr>
      </w:pPr>
    </w:p>
    <w:p w:rsidR="00A478B9" w:rsidRPr="00A478B9" w:rsidRDefault="00A478B9" w:rsidP="00A478B9">
      <w:pPr>
        <w:spacing w:line="240" w:lineRule="auto"/>
        <w:ind w:left="851" w:firstLine="567"/>
        <w:rPr>
          <w:rFonts w:asciiTheme="majorBidi" w:hAnsiTheme="majorBidi" w:cstheme="majorBidi"/>
          <w:sz w:val="24"/>
          <w:szCs w:val="24"/>
        </w:rPr>
      </w:pPr>
    </w:p>
    <w:p w:rsidR="00A478B9" w:rsidRPr="00A478B9" w:rsidRDefault="00A478B9" w:rsidP="00A478B9">
      <w:pPr>
        <w:spacing w:line="240" w:lineRule="auto"/>
        <w:ind w:left="851" w:firstLine="567"/>
        <w:rPr>
          <w:rFonts w:asciiTheme="majorBidi" w:hAnsiTheme="majorBidi" w:cstheme="majorBidi"/>
          <w:sz w:val="24"/>
          <w:szCs w:val="24"/>
        </w:rPr>
      </w:pPr>
      <w:r w:rsidRPr="00A478B9">
        <w:rPr>
          <w:rFonts w:asciiTheme="majorBidi" w:hAnsiTheme="majorBidi" w:cstheme="majorBidi"/>
          <w:sz w:val="24"/>
          <w:szCs w:val="24"/>
        </w:rPr>
        <w:t>From the SPSS output, the data in Table 5 showed that the Tolerance value for variable grammar mastery (X1) and vocabulary mastery (X2) is 0.782 &lt; 0.10. and the VIF value of both variables is 1.279 &lt; 10.00. Then, it can be stated that there is no multicollinearity in this regression model.</w:t>
      </w:r>
    </w:p>
    <w:p w:rsidR="00A478B9" w:rsidRPr="00A478B9" w:rsidRDefault="00A478B9" w:rsidP="00A478B9">
      <w:pPr>
        <w:pStyle w:val="ListParagraph"/>
        <w:spacing w:after="160" w:line="240" w:lineRule="auto"/>
        <w:ind w:left="786"/>
        <w:rPr>
          <w:rFonts w:asciiTheme="majorBidi" w:hAnsiTheme="majorBidi" w:cstheme="majorBidi"/>
          <w:sz w:val="24"/>
          <w:szCs w:val="24"/>
        </w:rPr>
      </w:pPr>
    </w:p>
    <w:p w:rsidR="00A478B9" w:rsidRPr="00A478B9" w:rsidRDefault="00A478B9" w:rsidP="00A478B9">
      <w:pPr>
        <w:pStyle w:val="ListParagraph"/>
        <w:numPr>
          <w:ilvl w:val="0"/>
          <w:numId w:val="48"/>
        </w:numPr>
        <w:spacing w:after="160" w:line="240" w:lineRule="auto"/>
        <w:rPr>
          <w:rFonts w:asciiTheme="majorBidi" w:hAnsiTheme="majorBidi" w:cstheme="majorBidi"/>
          <w:sz w:val="24"/>
          <w:szCs w:val="24"/>
        </w:rPr>
      </w:pPr>
      <w:r w:rsidRPr="00A478B9">
        <w:rPr>
          <w:rFonts w:asciiTheme="majorBidi" w:hAnsiTheme="majorBidi" w:cstheme="majorBidi"/>
          <w:sz w:val="24"/>
          <w:szCs w:val="24"/>
        </w:rPr>
        <w:t>Heteroscedastisity testing</w:t>
      </w:r>
    </w:p>
    <w:p w:rsidR="00A478B9" w:rsidRPr="00A478B9" w:rsidRDefault="00A478B9" w:rsidP="00A478B9">
      <w:pPr>
        <w:pStyle w:val="ListParagraph"/>
        <w:spacing w:after="0" w:line="240" w:lineRule="auto"/>
        <w:ind w:left="788" w:firstLine="652"/>
        <w:rPr>
          <w:rFonts w:asciiTheme="majorBidi" w:hAnsiTheme="majorBidi" w:cstheme="majorBidi"/>
          <w:sz w:val="24"/>
          <w:szCs w:val="24"/>
        </w:rPr>
      </w:pPr>
      <w:r w:rsidRPr="00A478B9">
        <w:rPr>
          <w:rFonts w:asciiTheme="majorBidi" w:hAnsiTheme="majorBidi" w:cstheme="majorBidi"/>
          <w:sz w:val="24"/>
          <w:szCs w:val="24"/>
        </w:rPr>
        <w:t xml:space="preserve">A good regression model should not occur a symptom of heteroscedastisity. In this case, the researcher used a </w:t>
      </w:r>
      <w:r w:rsidRPr="00A478B9">
        <w:rPr>
          <w:rFonts w:asciiTheme="majorBidi" w:hAnsiTheme="majorBidi" w:cstheme="majorBidi"/>
          <w:i/>
          <w:iCs/>
          <w:sz w:val="24"/>
          <w:szCs w:val="24"/>
        </w:rPr>
        <w:t xml:space="preserve">glejser testing </w:t>
      </w:r>
      <w:r w:rsidRPr="00A478B9">
        <w:rPr>
          <w:rFonts w:asciiTheme="majorBidi" w:hAnsiTheme="majorBidi" w:cstheme="majorBidi"/>
          <w:sz w:val="24"/>
          <w:szCs w:val="24"/>
        </w:rPr>
        <w:t>in SPSS to detect whether there is a symptom of heteroscedastisity in regression model or not.</w:t>
      </w:r>
    </w:p>
    <w:p w:rsidR="00A478B9" w:rsidRPr="00A478B9" w:rsidRDefault="00A478B9" w:rsidP="00A478B9">
      <w:pPr>
        <w:pStyle w:val="ListParagraph"/>
        <w:spacing w:after="0" w:line="240" w:lineRule="auto"/>
        <w:ind w:left="788" w:firstLine="652"/>
        <w:rPr>
          <w:rFonts w:asciiTheme="majorBidi" w:hAnsiTheme="majorBidi" w:cstheme="majorBidi"/>
          <w:sz w:val="12"/>
          <w:szCs w:val="12"/>
        </w:rPr>
      </w:pPr>
    </w:p>
    <w:p w:rsidR="00A478B9" w:rsidRPr="00A478B9" w:rsidRDefault="00A478B9" w:rsidP="00A478B9">
      <w:pPr>
        <w:spacing w:after="0" w:line="240" w:lineRule="auto"/>
        <w:ind w:left="567" w:firstLine="153"/>
        <w:rPr>
          <w:rFonts w:asciiTheme="majorBidi" w:hAnsiTheme="majorBidi" w:cstheme="majorBidi"/>
          <w:b/>
          <w:bCs/>
          <w:sz w:val="20"/>
          <w:szCs w:val="20"/>
        </w:rPr>
      </w:pPr>
      <w:r w:rsidRPr="00A478B9">
        <w:rPr>
          <w:rFonts w:asciiTheme="majorBidi" w:hAnsiTheme="majorBidi" w:cstheme="majorBidi"/>
          <w:b/>
          <w:bCs/>
          <w:sz w:val="20"/>
          <w:szCs w:val="20"/>
        </w:rPr>
        <w:t xml:space="preserve"> Table 6 The Summary of Heteroscedastisity Testing Result</w:t>
      </w:r>
    </w:p>
    <w:p w:rsidR="00A478B9" w:rsidRPr="00A478B9" w:rsidRDefault="00A478B9" w:rsidP="00A478B9">
      <w:pPr>
        <w:spacing w:line="240" w:lineRule="auto"/>
        <w:rPr>
          <w:rFonts w:asciiTheme="majorBidi" w:hAnsiTheme="majorBidi" w:cstheme="majorBidi"/>
          <w:sz w:val="2"/>
          <w:szCs w:val="2"/>
        </w:rPr>
      </w:pPr>
    </w:p>
    <w:tbl>
      <w:tblPr>
        <w:tblpPr w:leftFromText="180" w:rightFromText="180" w:bottomFromText="200" w:vertAnchor="text" w:horzAnchor="margin" w:tblpXSpec="center" w:tblpY="-74"/>
        <w:tblW w:w="7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01"/>
        <w:gridCol w:w="2066"/>
        <w:gridCol w:w="792"/>
        <w:gridCol w:w="1113"/>
        <w:gridCol w:w="1428"/>
        <w:gridCol w:w="634"/>
        <w:gridCol w:w="641"/>
      </w:tblGrid>
      <w:tr w:rsidR="00A478B9" w:rsidRPr="00A478B9" w:rsidTr="00A478B9">
        <w:trPr>
          <w:cantSplit/>
          <w:trHeight w:val="260"/>
        </w:trPr>
        <w:tc>
          <w:tcPr>
            <w:tcW w:w="7271" w:type="dxa"/>
            <w:gridSpan w:val="7"/>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b/>
                <w:bCs/>
                <w:sz w:val="20"/>
                <w:szCs w:val="20"/>
              </w:rPr>
              <w:t>Coefficients</w:t>
            </w:r>
            <w:r w:rsidRPr="00A478B9">
              <w:rPr>
                <w:rFonts w:asciiTheme="majorBidi" w:hAnsiTheme="majorBidi" w:cstheme="majorBidi"/>
                <w:b/>
                <w:bCs/>
                <w:sz w:val="20"/>
                <w:szCs w:val="20"/>
                <w:vertAlign w:val="superscript"/>
              </w:rPr>
              <w:t>a</w:t>
            </w:r>
          </w:p>
        </w:tc>
      </w:tr>
      <w:tr w:rsidR="00A478B9" w:rsidRPr="00A478B9" w:rsidTr="00A478B9">
        <w:trPr>
          <w:cantSplit/>
          <w:trHeight w:val="536"/>
        </w:trPr>
        <w:tc>
          <w:tcPr>
            <w:tcW w:w="2665" w:type="dxa"/>
            <w:gridSpan w:val="2"/>
            <w:vMerge w:val="restart"/>
            <w:tcBorders>
              <w:top w:val="single" w:sz="18" w:space="0" w:color="000000"/>
              <w:left w:val="single" w:sz="18" w:space="0" w:color="000000"/>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Model</w:t>
            </w:r>
          </w:p>
        </w:tc>
        <w:tc>
          <w:tcPr>
            <w:tcW w:w="190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Unstandardized Coefficients</w:t>
            </w:r>
          </w:p>
        </w:tc>
        <w:tc>
          <w:tcPr>
            <w:tcW w:w="1427" w:type="dxa"/>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Standardized Coefficients</w:t>
            </w:r>
          </w:p>
        </w:tc>
        <w:tc>
          <w:tcPr>
            <w:tcW w:w="63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T</w:t>
            </w:r>
          </w:p>
        </w:tc>
        <w:tc>
          <w:tcPr>
            <w:tcW w:w="641"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Sig.</w:t>
            </w:r>
          </w:p>
        </w:tc>
      </w:tr>
      <w:tr w:rsidR="00A478B9" w:rsidRPr="00A478B9" w:rsidTr="00A478B9">
        <w:trPr>
          <w:cantSplit/>
          <w:trHeight w:val="302"/>
        </w:trPr>
        <w:tc>
          <w:tcPr>
            <w:tcW w:w="9336" w:type="dxa"/>
            <w:gridSpan w:val="2"/>
            <w:vMerge/>
            <w:tcBorders>
              <w:top w:val="single" w:sz="18" w:space="0" w:color="000000"/>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792" w:type="dxa"/>
            <w:tcBorders>
              <w:top w:val="single" w:sz="8" w:space="0" w:color="000000"/>
              <w:left w:val="single" w:sz="1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B</w:t>
            </w:r>
          </w:p>
        </w:tc>
        <w:tc>
          <w:tcPr>
            <w:tcW w:w="1112"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Std. Error</w:t>
            </w:r>
          </w:p>
        </w:tc>
        <w:tc>
          <w:tcPr>
            <w:tcW w:w="1427"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Beta</w:t>
            </w:r>
          </w:p>
        </w:tc>
        <w:tc>
          <w:tcPr>
            <w:tcW w:w="634" w:type="dxa"/>
            <w:vMerge/>
            <w:tcBorders>
              <w:top w:val="single" w:sz="18" w:space="0" w:color="000000"/>
              <w:left w:val="single" w:sz="8" w:space="0" w:color="000000"/>
              <w:bottom w:val="single" w:sz="8" w:space="0" w:color="000000"/>
              <w:right w:val="single" w:sz="8" w:space="0" w:color="000000"/>
            </w:tcBorders>
            <w:vAlign w:val="center"/>
            <w:hideMark/>
          </w:tcPr>
          <w:p w:rsidR="00A478B9" w:rsidRPr="00A478B9" w:rsidRDefault="00A478B9">
            <w:pPr>
              <w:spacing w:after="0"/>
              <w:rPr>
                <w:rFonts w:asciiTheme="majorBidi" w:hAnsiTheme="majorBidi" w:cstheme="majorBidi"/>
                <w:sz w:val="20"/>
                <w:szCs w:val="20"/>
              </w:rPr>
            </w:pPr>
          </w:p>
        </w:tc>
        <w:tc>
          <w:tcPr>
            <w:tcW w:w="641" w:type="dxa"/>
            <w:vMerge/>
            <w:tcBorders>
              <w:top w:val="single" w:sz="18" w:space="0" w:color="000000"/>
              <w:left w:val="single" w:sz="8" w:space="0" w:color="000000"/>
              <w:bottom w:val="single" w:sz="8" w:space="0" w:color="000000"/>
              <w:right w:val="single" w:sz="18" w:space="0" w:color="000000"/>
            </w:tcBorders>
            <w:vAlign w:val="center"/>
            <w:hideMark/>
          </w:tcPr>
          <w:p w:rsidR="00A478B9" w:rsidRPr="00A478B9" w:rsidRDefault="00A478B9">
            <w:pPr>
              <w:spacing w:after="0"/>
              <w:rPr>
                <w:rFonts w:asciiTheme="majorBidi" w:hAnsiTheme="majorBidi" w:cstheme="majorBidi"/>
                <w:sz w:val="20"/>
                <w:szCs w:val="20"/>
              </w:rPr>
            </w:pPr>
          </w:p>
        </w:tc>
      </w:tr>
      <w:tr w:rsidR="00A478B9" w:rsidRPr="00A478B9" w:rsidTr="00A478B9">
        <w:trPr>
          <w:cantSplit/>
          <w:trHeight w:val="188"/>
        </w:trPr>
        <w:tc>
          <w:tcPr>
            <w:tcW w:w="60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1</w:t>
            </w:r>
          </w:p>
        </w:tc>
        <w:tc>
          <w:tcPr>
            <w:tcW w:w="2065" w:type="dxa"/>
            <w:tcBorders>
              <w:top w:val="single" w:sz="18" w:space="0" w:color="000000"/>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(Constant)</w:t>
            </w:r>
          </w:p>
        </w:tc>
        <w:tc>
          <w:tcPr>
            <w:tcW w:w="792" w:type="dxa"/>
            <w:tcBorders>
              <w:top w:val="single" w:sz="18" w:space="0" w:color="000000"/>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3,244</w:t>
            </w:r>
          </w:p>
        </w:tc>
        <w:tc>
          <w:tcPr>
            <w:tcW w:w="1112"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6,235</w:t>
            </w:r>
          </w:p>
        </w:tc>
        <w:tc>
          <w:tcPr>
            <w:tcW w:w="1427" w:type="dxa"/>
            <w:tcBorders>
              <w:top w:val="single" w:sz="18" w:space="0" w:color="000000"/>
              <w:left w:val="single" w:sz="8" w:space="0" w:color="000000"/>
              <w:bottom w:val="nil"/>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634"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,520</w:t>
            </w:r>
          </w:p>
        </w:tc>
        <w:tc>
          <w:tcPr>
            <w:tcW w:w="641" w:type="dxa"/>
            <w:tcBorders>
              <w:top w:val="single" w:sz="18" w:space="0" w:color="000000"/>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,606</w:t>
            </w:r>
          </w:p>
        </w:tc>
      </w:tr>
      <w:tr w:rsidR="00A478B9" w:rsidRPr="00A478B9" w:rsidTr="00A478B9">
        <w:trPr>
          <w:cantSplit/>
          <w:trHeight w:val="193"/>
        </w:trPr>
        <w:tc>
          <w:tcPr>
            <w:tcW w:w="7271"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065"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Grammar mastery</w:t>
            </w:r>
          </w:p>
        </w:tc>
        <w:tc>
          <w:tcPr>
            <w:tcW w:w="792"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,072</w:t>
            </w:r>
          </w:p>
        </w:tc>
        <w:tc>
          <w:tcPr>
            <w:tcW w:w="1112"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,095</w:t>
            </w:r>
          </w:p>
        </w:tc>
        <w:tc>
          <w:tcPr>
            <w:tcW w:w="1427"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,131</w:t>
            </w:r>
          </w:p>
        </w:tc>
        <w:tc>
          <w:tcPr>
            <w:tcW w:w="634"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,756</w:t>
            </w:r>
          </w:p>
        </w:tc>
        <w:tc>
          <w:tcPr>
            <w:tcW w:w="641"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,454</w:t>
            </w:r>
          </w:p>
        </w:tc>
      </w:tr>
      <w:tr w:rsidR="00A478B9" w:rsidRPr="00A478B9" w:rsidTr="00A478B9">
        <w:trPr>
          <w:cantSplit/>
          <w:trHeight w:val="124"/>
        </w:trPr>
        <w:tc>
          <w:tcPr>
            <w:tcW w:w="7271"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065" w:type="dxa"/>
            <w:tcBorders>
              <w:top w:val="nil"/>
              <w:left w:val="nil"/>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Vocabulary Mastery</w:t>
            </w:r>
          </w:p>
        </w:tc>
        <w:tc>
          <w:tcPr>
            <w:tcW w:w="792" w:type="dxa"/>
            <w:tcBorders>
              <w:top w:val="nil"/>
              <w:left w:val="single" w:sz="1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-,026</w:t>
            </w:r>
          </w:p>
        </w:tc>
        <w:tc>
          <w:tcPr>
            <w:tcW w:w="1112"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,082</w:t>
            </w:r>
          </w:p>
        </w:tc>
        <w:tc>
          <w:tcPr>
            <w:tcW w:w="1427"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-,056</w:t>
            </w:r>
          </w:p>
        </w:tc>
        <w:tc>
          <w:tcPr>
            <w:tcW w:w="634"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-,321</w:t>
            </w:r>
          </w:p>
        </w:tc>
        <w:tc>
          <w:tcPr>
            <w:tcW w:w="641" w:type="dxa"/>
            <w:tcBorders>
              <w:top w:val="nil"/>
              <w:left w:val="single" w:sz="8" w:space="0" w:color="000000"/>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,750</w:t>
            </w:r>
          </w:p>
        </w:tc>
      </w:tr>
      <w:tr w:rsidR="00A478B9" w:rsidRPr="00A478B9" w:rsidTr="00A478B9">
        <w:trPr>
          <w:cantSplit/>
          <w:trHeight w:val="260"/>
        </w:trPr>
        <w:tc>
          <w:tcPr>
            <w:tcW w:w="7271" w:type="dxa"/>
            <w:gridSpan w:val="7"/>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a. Dependent Variable: Abs_RES</w:t>
            </w:r>
          </w:p>
        </w:tc>
      </w:tr>
    </w:tbl>
    <w:p w:rsidR="00A478B9" w:rsidRPr="00A478B9" w:rsidRDefault="00A478B9" w:rsidP="00A478B9">
      <w:pPr>
        <w:spacing w:line="240" w:lineRule="auto"/>
        <w:ind w:left="567" w:firstLine="567"/>
        <w:rPr>
          <w:rFonts w:asciiTheme="majorBidi" w:hAnsiTheme="majorBidi" w:cstheme="majorBidi"/>
          <w:sz w:val="2"/>
          <w:szCs w:val="2"/>
        </w:rPr>
      </w:pPr>
    </w:p>
    <w:p w:rsidR="00A478B9" w:rsidRPr="00A478B9" w:rsidRDefault="00A478B9" w:rsidP="00A478B9">
      <w:pPr>
        <w:spacing w:line="240" w:lineRule="auto"/>
        <w:ind w:left="567" w:firstLine="567"/>
        <w:rPr>
          <w:rFonts w:asciiTheme="majorBidi" w:hAnsiTheme="majorBidi" w:cstheme="majorBidi"/>
          <w:sz w:val="24"/>
          <w:szCs w:val="24"/>
        </w:rPr>
      </w:pPr>
    </w:p>
    <w:p w:rsidR="00A478B9" w:rsidRPr="00A478B9" w:rsidRDefault="00A478B9" w:rsidP="00A478B9">
      <w:pPr>
        <w:spacing w:line="240" w:lineRule="auto"/>
        <w:ind w:left="567" w:firstLine="567"/>
        <w:rPr>
          <w:rFonts w:asciiTheme="majorBidi" w:hAnsiTheme="majorBidi" w:cstheme="majorBidi"/>
          <w:sz w:val="24"/>
          <w:szCs w:val="24"/>
        </w:rPr>
      </w:pPr>
    </w:p>
    <w:p w:rsidR="00A478B9" w:rsidRPr="00A478B9" w:rsidRDefault="00A478B9" w:rsidP="00A478B9">
      <w:pPr>
        <w:spacing w:after="0" w:line="240" w:lineRule="auto"/>
        <w:ind w:left="567" w:firstLine="567"/>
        <w:rPr>
          <w:rFonts w:asciiTheme="majorBidi" w:hAnsiTheme="majorBidi" w:cstheme="majorBidi"/>
          <w:sz w:val="12"/>
          <w:szCs w:val="12"/>
        </w:rPr>
      </w:pPr>
    </w:p>
    <w:p w:rsidR="00A478B9" w:rsidRPr="00A478B9" w:rsidRDefault="00A478B9" w:rsidP="00A478B9">
      <w:pPr>
        <w:spacing w:line="240" w:lineRule="auto"/>
        <w:rPr>
          <w:rFonts w:asciiTheme="majorBidi" w:hAnsiTheme="majorBidi" w:cstheme="majorBidi"/>
          <w:sz w:val="12"/>
          <w:szCs w:val="12"/>
        </w:rPr>
      </w:pPr>
    </w:p>
    <w:p w:rsidR="00A478B9" w:rsidRPr="00A478B9" w:rsidRDefault="00A478B9" w:rsidP="00A478B9">
      <w:pPr>
        <w:spacing w:line="240" w:lineRule="auto"/>
        <w:ind w:left="851" w:firstLine="567"/>
        <w:rPr>
          <w:rFonts w:asciiTheme="majorBidi" w:hAnsiTheme="majorBidi" w:cstheme="majorBidi"/>
          <w:sz w:val="24"/>
          <w:szCs w:val="24"/>
        </w:rPr>
      </w:pPr>
      <w:r w:rsidRPr="00A478B9">
        <w:rPr>
          <w:rFonts w:asciiTheme="majorBidi" w:hAnsiTheme="majorBidi" w:cstheme="majorBidi"/>
          <w:sz w:val="24"/>
          <w:szCs w:val="24"/>
        </w:rPr>
        <w:t>Based on the SPSS output above, it is known that the significant value (Sig.) of grammar mastery (X1) is 0.454 &lt; 0.05. and the significant value (Sig.) of vocabulary mastery (X2) is 0.750 &lt; 0.05. It means that there is no symptoms of heteroscedastisity in regression model.</w:t>
      </w:r>
    </w:p>
    <w:p w:rsidR="00A478B9" w:rsidRPr="00A478B9" w:rsidRDefault="00A478B9" w:rsidP="00A478B9">
      <w:pPr>
        <w:pStyle w:val="ListParagraph"/>
        <w:numPr>
          <w:ilvl w:val="0"/>
          <w:numId w:val="47"/>
        </w:numPr>
        <w:spacing w:after="0" w:line="240" w:lineRule="auto"/>
        <w:ind w:left="426"/>
        <w:rPr>
          <w:rFonts w:asciiTheme="majorBidi" w:hAnsiTheme="majorBidi" w:cstheme="majorBidi"/>
          <w:sz w:val="24"/>
          <w:szCs w:val="24"/>
        </w:rPr>
      </w:pPr>
      <w:r w:rsidRPr="00A478B9">
        <w:rPr>
          <w:rFonts w:asciiTheme="majorBidi" w:hAnsiTheme="majorBidi" w:cstheme="majorBidi"/>
          <w:sz w:val="24"/>
          <w:szCs w:val="24"/>
        </w:rPr>
        <w:t>Hypothesis testing</w:t>
      </w:r>
    </w:p>
    <w:p w:rsidR="00A478B9" w:rsidRPr="00A478B9" w:rsidRDefault="00A478B9" w:rsidP="00A478B9">
      <w:pPr>
        <w:spacing w:after="0" w:line="240" w:lineRule="auto"/>
        <w:ind w:firstLine="567"/>
        <w:rPr>
          <w:rFonts w:asciiTheme="majorBidi" w:hAnsiTheme="majorBidi" w:cstheme="majorBidi"/>
          <w:sz w:val="24"/>
          <w:szCs w:val="24"/>
        </w:rPr>
      </w:pPr>
      <w:r w:rsidRPr="00A478B9">
        <w:rPr>
          <w:rFonts w:asciiTheme="majorBidi" w:hAnsiTheme="majorBidi" w:cstheme="majorBidi"/>
          <w:sz w:val="24"/>
          <w:szCs w:val="24"/>
        </w:rPr>
        <w:t>After examining the pre-requisite of data analysis above, the researcher tested the hypotheses that already stated in chapter one. The whole computation of hypothesis testing is listed in appendices, but the summary can be seen in the following table:</w:t>
      </w:r>
    </w:p>
    <w:p w:rsidR="00A478B9" w:rsidRPr="00A478B9" w:rsidRDefault="00A478B9" w:rsidP="00A478B9">
      <w:pPr>
        <w:spacing w:after="0" w:line="240" w:lineRule="auto"/>
        <w:ind w:firstLine="567"/>
        <w:rPr>
          <w:rFonts w:asciiTheme="majorBidi" w:hAnsiTheme="majorBidi" w:cstheme="majorBidi"/>
          <w:sz w:val="12"/>
          <w:szCs w:val="12"/>
        </w:rPr>
      </w:pPr>
    </w:p>
    <w:p w:rsidR="00A478B9" w:rsidRPr="00A478B9" w:rsidRDefault="00A478B9" w:rsidP="00A478B9">
      <w:pPr>
        <w:spacing w:after="0" w:line="240" w:lineRule="auto"/>
        <w:rPr>
          <w:rFonts w:asciiTheme="majorBidi" w:hAnsiTheme="majorBidi" w:cstheme="majorBidi"/>
          <w:b/>
          <w:bCs/>
          <w:sz w:val="20"/>
          <w:szCs w:val="20"/>
        </w:rPr>
      </w:pPr>
      <w:r w:rsidRPr="00A478B9">
        <w:rPr>
          <w:rFonts w:asciiTheme="majorBidi" w:hAnsiTheme="majorBidi" w:cstheme="majorBidi"/>
          <w:b/>
          <w:bCs/>
          <w:sz w:val="20"/>
          <w:szCs w:val="20"/>
        </w:rPr>
        <w:t>Table 7 The summary of correlation between grammar mastery (X1) and vocabulary mastery (X2) toward writing ability (Y)</w:t>
      </w:r>
    </w:p>
    <w:tbl>
      <w:tblPr>
        <w:tblW w:w="805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99"/>
        <w:gridCol w:w="2066"/>
        <w:gridCol w:w="1381"/>
        <w:gridCol w:w="1296"/>
        <w:gridCol w:w="1213"/>
      </w:tblGrid>
      <w:tr w:rsidR="00A478B9" w:rsidRPr="00A478B9" w:rsidTr="00A478B9">
        <w:trPr>
          <w:cantSplit/>
          <w:trHeight w:val="225"/>
        </w:trPr>
        <w:tc>
          <w:tcPr>
            <w:tcW w:w="8057" w:type="dxa"/>
            <w:gridSpan w:val="5"/>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b/>
                <w:bCs/>
                <w:sz w:val="20"/>
                <w:szCs w:val="20"/>
              </w:rPr>
              <w:t>Correlations</w:t>
            </w:r>
          </w:p>
        </w:tc>
      </w:tr>
      <w:tr w:rsidR="00A478B9" w:rsidRPr="00A478B9" w:rsidTr="00A478B9">
        <w:trPr>
          <w:cantSplit/>
          <w:trHeight w:val="470"/>
        </w:trPr>
        <w:tc>
          <w:tcPr>
            <w:tcW w:w="4167" w:type="dxa"/>
            <w:gridSpan w:val="2"/>
            <w:tcBorders>
              <w:top w:val="single" w:sz="18" w:space="0" w:color="000000"/>
              <w:left w:val="single" w:sz="18" w:space="0" w:color="000000"/>
              <w:bottom w:val="single" w:sz="18" w:space="0" w:color="000000"/>
              <w:right w:val="nil"/>
            </w:tcBorders>
            <w:shd w:val="clear" w:color="auto" w:fill="FFFFFF"/>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p>
        </w:tc>
        <w:tc>
          <w:tcPr>
            <w:tcW w:w="1381" w:type="dxa"/>
            <w:tcBorders>
              <w:top w:val="single" w:sz="18" w:space="0" w:color="000000"/>
              <w:left w:val="single" w:sz="1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Writing ability</w:t>
            </w:r>
          </w:p>
        </w:tc>
        <w:tc>
          <w:tcPr>
            <w:tcW w:w="1296" w:type="dxa"/>
            <w:tcBorders>
              <w:top w:val="single" w:sz="1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Grammar mastery</w:t>
            </w:r>
          </w:p>
        </w:tc>
        <w:tc>
          <w:tcPr>
            <w:tcW w:w="1213" w:type="dxa"/>
            <w:tcBorders>
              <w:top w:val="single" w:sz="18" w:space="0" w:color="000000"/>
              <w:left w:val="single" w:sz="8" w:space="0" w:color="000000"/>
              <w:bottom w:val="single" w:sz="1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Vocabulary Mastery</w:t>
            </w:r>
          </w:p>
        </w:tc>
      </w:tr>
      <w:tr w:rsidR="00A478B9" w:rsidRPr="00A478B9" w:rsidTr="00A478B9">
        <w:trPr>
          <w:cantSplit/>
          <w:trHeight w:val="225"/>
        </w:trPr>
        <w:tc>
          <w:tcPr>
            <w:tcW w:w="2100" w:type="dxa"/>
            <w:vMerge w:val="restart"/>
            <w:tcBorders>
              <w:top w:val="single" w:sz="18" w:space="0" w:color="000000"/>
              <w:left w:val="single" w:sz="18" w:space="0" w:color="000000"/>
              <w:bottom w:val="nil"/>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Pearson Correlation</w:t>
            </w:r>
          </w:p>
        </w:tc>
        <w:tc>
          <w:tcPr>
            <w:tcW w:w="2067" w:type="dxa"/>
            <w:tcBorders>
              <w:top w:val="single" w:sz="18" w:space="0" w:color="000000"/>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Writing ability</w:t>
            </w:r>
          </w:p>
        </w:tc>
        <w:tc>
          <w:tcPr>
            <w:tcW w:w="1381" w:type="dxa"/>
            <w:tcBorders>
              <w:top w:val="single" w:sz="18" w:space="0" w:color="000000"/>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1,000</w:t>
            </w:r>
          </w:p>
        </w:tc>
        <w:tc>
          <w:tcPr>
            <w:tcW w:w="1296"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,328</w:t>
            </w:r>
          </w:p>
        </w:tc>
        <w:tc>
          <w:tcPr>
            <w:tcW w:w="1213" w:type="dxa"/>
            <w:tcBorders>
              <w:top w:val="single" w:sz="18" w:space="0" w:color="000000"/>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,427</w:t>
            </w:r>
          </w:p>
        </w:tc>
      </w:tr>
      <w:tr w:rsidR="00A478B9" w:rsidRPr="00A478B9" w:rsidTr="00A478B9">
        <w:trPr>
          <w:cantSplit/>
          <w:trHeight w:val="282"/>
        </w:trPr>
        <w:tc>
          <w:tcPr>
            <w:tcW w:w="8057" w:type="dxa"/>
            <w:vMerge/>
            <w:tcBorders>
              <w:top w:val="single" w:sz="18" w:space="0" w:color="000000"/>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2067"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Grammar mastery</w:t>
            </w:r>
          </w:p>
        </w:tc>
        <w:tc>
          <w:tcPr>
            <w:tcW w:w="138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,328</w:t>
            </w:r>
          </w:p>
        </w:tc>
        <w:tc>
          <w:tcPr>
            <w:tcW w:w="129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1,000</w:t>
            </w:r>
          </w:p>
        </w:tc>
        <w:tc>
          <w:tcPr>
            <w:tcW w:w="1213"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,467</w:t>
            </w:r>
          </w:p>
        </w:tc>
      </w:tr>
      <w:tr w:rsidR="00A478B9" w:rsidRPr="00A478B9" w:rsidTr="00A478B9">
        <w:trPr>
          <w:cantSplit/>
          <w:trHeight w:val="263"/>
        </w:trPr>
        <w:tc>
          <w:tcPr>
            <w:tcW w:w="8057" w:type="dxa"/>
            <w:vMerge/>
            <w:tcBorders>
              <w:top w:val="single" w:sz="18" w:space="0" w:color="000000"/>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2067"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Vocabulary Mastery</w:t>
            </w:r>
          </w:p>
        </w:tc>
        <w:tc>
          <w:tcPr>
            <w:tcW w:w="138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,427</w:t>
            </w:r>
          </w:p>
        </w:tc>
        <w:tc>
          <w:tcPr>
            <w:tcW w:w="129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,467</w:t>
            </w:r>
          </w:p>
        </w:tc>
        <w:tc>
          <w:tcPr>
            <w:tcW w:w="1213"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1,000</w:t>
            </w:r>
          </w:p>
        </w:tc>
      </w:tr>
      <w:tr w:rsidR="00A478B9" w:rsidRPr="00A478B9" w:rsidTr="00A478B9">
        <w:trPr>
          <w:cantSplit/>
          <w:trHeight w:val="244"/>
        </w:trPr>
        <w:tc>
          <w:tcPr>
            <w:tcW w:w="2100" w:type="dxa"/>
            <w:vMerge w:val="restart"/>
            <w:tcBorders>
              <w:top w:val="nil"/>
              <w:left w:val="single" w:sz="18" w:space="0" w:color="000000"/>
              <w:bottom w:val="nil"/>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Sig. (1-tailed)</w:t>
            </w:r>
          </w:p>
        </w:tc>
        <w:tc>
          <w:tcPr>
            <w:tcW w:w="2067"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Writing ability</w:t>
            </w:r>
          </w:p>
        </w:tc>
        <w:tc>
          <w:tcPr>
            <w:tcW w:w="138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w:t>
            </w:r>
          </w:p>
        </w:tc>
        <w:tc>
          <w:tcPr>
            <w:tcW w:w="129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,014</w:t>
            </w:r>
          </w:p>
        </w:tc>
        <w:tc>
          <w:tcPr>
            <w:tcW w:w="1213"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,002</w:t>
            </w:r>
          </w:p>
        </w:tc>
      </w:tr>
      <w:tr w:rsidR="00A478B9" w:rsidRPr="00A478B9" w:rsidTr="00A478B9">
        <w:trPr>
          <w:cantSplit/>
          <w:trHeight w:val="225"/>
        </w:trPr>
        <w:tc>
          <w:tcPr>
            <w:tcW w:w="8057" w:type="dxa"/>
            <w:vMerge/>
            <w:tcBorders>
              <w:top w:val="nil"/>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2067"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Grammar mastery</w:t>
            </w:r>
          </w:p>
        </w:tc>
        <w:tc>
          <w:tcPr>
            <w:tcW w:w="138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,014</w:t>
            </w:r>
          </w:p>
        </w:tc>
        <w:tc>
          <w:tcPr>
            <w:tcW w:w="129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w:t>
            </w:r>
          </w:p>
        </w:tc>
        <w:tc>
          <w:tcPr>
            <w:tcW w:w="1213"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,001</w:t>
            </w:r>
          </w:p>
        </w:tc>
      </w:tr>
      <w:tr w:rsidR="00A478B9" w:rsidRPr="00A478B9" w:rsidTr="00A478B9">
        <w:trPr>
          <w:cantSplit/>
          <w:trHeight w:val="225"/>
        </w:trPr>
        <w:tc>
          <w:tcPr>
            <w:tcW w:w="8057" w:type="dxa"/>
            <w:vMerge/>
            <w:tcBorders>
              <w:top w:val="nil"/>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2067"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Vocabulary Mastery</w:t>
            </w:r>
          </w:p>
        </w:tc>
        <w:tc>
          <w:tcPr>
            <w:tcW w:w="138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,002</w:t>
            </w:r>
          </w:p>
        </w:tc>
        <w:tc>
          <w:tcPr>
            <w:tcW w:w="129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,001</w:t>
            </w:r>
          </w:p>
        </w:tc>
        <w:tc>
          <w:tcPr>
            <w:tcW w:w="1213"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w:t>
            </w:r>
          </w:p>
        </w:tc>
      </w:tr>
      <w:tr w:rsidR="00A478B9" w:rsidRPr="00A478B9" w:rsidTr="00A478B9">
        <w:trPr>
          <w:cantSplit/>
          <w:trHeight w:val="244"/>
        </w:trPr>
        <w:tc>
          <w:tcPr>
            <w:tcW w:w="2100" w:type="dxa"/>
            <w:vMerge w:val="restart"/>
            <w:tcBorders>
              <w:top w:val="nil"/>
              <w:left w:val="single" w:sz="18" w:space="0" w:color="000000"/>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N</w:t>
            </w:r>
          </w:p>
        </w:tc>
        <w:tc>
          <w:tcPr>
            <w:tcW w:w="2067"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Writing ability</w:t>
            </w:r>
          </w:p>
        </w:tc>
        <w:tc>
          <w:tcPr>
            <w:tcW w:w="138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c>
          <w:tcPr>
            <w:tcW w:w="129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c>
          <w:tcPr>
            <w:tcW w:w="1213"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r>
      <w:tr w:rsidR="00A478B9" w:rsidRPr="00A478B9" w:rsidTr="00A478B9">
        <w:trPr>
          <w:cantSplit/>
          <w:trHeight w:val="263"/>
        </w:trPr>
        <w:tc>
          <w:tcPr>
            <w:tcW w:w="8057" w:type="dxa"/>
            <w:vMerge/>
            <w:tcBorders>
              <w:top w:val="nil"/>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067"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Grammar mastery</w:t>
            </w:r>
          </w:p>
        </w:tc>
        <w:tc>
          <w:tcPr>
            <w:tcW w:w="1381"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c>
          <w:tcPr>
            <w:tcW w:w="129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c>
          <w:tcPr>
            <w:tcW w:w="1213"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r>
      <w:tr w:rsidR="00A478B9" w:rsidRPr="00A478B9" w:rsidTr="00A478B9">
        <w:trPr>
          <w:cantSplit/>
          <w:trHeight w:val="282"/>
        </w:trPr>
        <w:tc>
          <w:tcPr>
            <w:tcW w:w="8057" w:type="dxa"/>
            <w:vMerge/>
            <w:tcBorders>
              <w:top w:val="nil"/>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2067" w:type="dxa"/>
            <w:tcBorders>
              <w:top w:val="nil"/>
              <w:left w:val="nil"/>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Vocabulary Mastery</w:t>
            </w:r>
          </w:p>
        </w:tc>
        <w:tc>
          <w:tcPr>
            <w:tcW w:w="1381" w:type="dxa"/>
            <w:tcBorders>
              <w:top w:val="nil"/>
              <w:left w:val="single" w:sz="1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c>
          <w:tcPr>
            <w:tcW w:w="1296"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c>
          <w:tcPr>
            <w:tcW w:w="1213" w:type="dxa"/>
            <w:tcBorders>
              <w:top w:val="nil"/>
              <w:left w:val="single" w:sz="8" w:space="0" w:color="000000"/>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w:t>
            </w:r>
          </w:p>
        </w:tc>
      </w:tr>
    </w:tbl>
    <w:p w:rsidR="00A478B9" w:rsidRPr="00A478B9" w:rsidRDefault="00A478B9" w:rsidP="00A478B9">
      <w:pPr>
        <w:spacing w:after="0" w:line="240" w:lineRule="auto"/>
        <w:rPr>
          <w:rFonts w:asciiTheme="majorBidi" w:hAnsiTheme="majorBidi" w:cstheme="majorBidi"/>
          <w:b/>
          <w:bCs/>
          <w:sz w:val="20"/>
          <w:szCs w:val="20"/>
        </w:rPr>
      </w:pPr>
    </w:p>
    <w:p w:rsidR="00A478B9" w:rsidRPr="00A478B9" w:rsidRDefault="00A478B9" w:rsidP="00A478B9">
      <w:pPr>
        <w:spacing w:after="0" w:line="240" w:lineRule="auto"/>
        <w:rPr>
          <w:rFonts w:asciiTheme="majorBidi" w:hAnsiTheme="majorBidi" w:cstheme="majorBidi"/>
          <w:b/>
          <w:bCs/>
          <w:sz w:val="20"/>
          <w:szCs w:val="20"/>
        </w:rPr>
      </w:pPr>
      <w:r w:rsidRPr="00A478B9">
        <w:rPr>
          <w:rFonts w:asciiTheme="majorBidi" w:hAnsiTheme="majorBidi" w:cstheme="majorBidi"/>
          <w:b/>
          <w:bCs/>
          <w:sz w:val="20"/>
          <w:szCs w:val="20"/>
        </w:rPr>
        <w:t>Table 8 Model summary of multiple regression analysis</w:t>
      </w:r>
    </w:p>
    <w:tbl>
      <w:tblPr>
        <w:tblW w:w="808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708"/>
        <w:gridCol w:w="709"/>
        <w:gridCol w:w="993"/>
        <w:gridCol w:w="994"/>
        <w:gridCol w:w="993"/>
        <w:gridCol w:w="851"/>
        <w:gridCol w:w="567"/>
        <w:gridCol w:w="567"/>
        <w:gridCol w:w="852"/>
      </w:tblGrid>
      <w:tr w:rsidR="00A478B9" w:rsidRPr="00A478B9" w:rsidTr="00A478B9">
        <w:trPr>
          <w:cantSplit/>
          <w:trHeight w:val="273"/>
        </w:trPr>
        <w:tc>
          <w:tcPr>
            <w:tcW w:w="8080" w:type="dxa"/>
            <w:gridSpan w:val="10"/>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b/>
                <w:bCs/>
                <w:sz w:val="20"/>
                <w:szCs w:val="20"/>
              </w:rPr>
              <w:t>Model Summary</w:t>
            </w:r>
          </w:p>
        </w:tc>
      </w:tr>
      <w:tr w:rsidR="00A478B9" w:rsidRPr="00A478B9" w:rsidTr="00A478B9">
        <w:trPr>
          <w:cantSplit/>
          <w:trHeight w:val="262"/>
        </w:trPr>
        <w:tc>
          <w:tcPr>
            <w:tcW w:w="851" w:type="dxa"/>
            <w:vMerge w:val="restart"/>
            <w:tcBorders>
              <w:top w:val="single" w:sz="18" w:space="0" w:color="000000"/>
              <w:left w:val="single" w:sz="18" w:space="0" w:color="000000"/>
              <w:bottom w:val="nil"/>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Model</w:t>
            </w:r>
          </w:p>
        </w:tc>
        <w:tc>
          <w:tcPr>
            <w:tcW w:w="708" w:type="dxa"/>
            <w:vMerge w:val="restart"/>
            <w:tcBorders>
              <w:top w:val="single" w:sz="18" w:space="0" w:color="000000"/>
              <w:left w:val="single" w:sz="1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R</w:t>
            </w:r>
          </w:p>
        </w:tc>
        <w:tc>
          <w:tcPr>
            <w:tcW w:w="709"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R Square</w:t>
            </w:r>
          </w:p>
        </w:tc>
        <w:tc>
          <w:tcPr>
            <w:tcW w:w="992"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Adjusted R Square</w:t>
            </w:r>
          </w:p>
        </w:tc>
        <w:tc>
          <w:tcPr>
            <w:tcW w:w="99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Std. Error of the Estimate</w:t>
            </w:r>
          </w:p>
        </w:tc>
        <w:tc>
          <w:tcPr>
            <w:tcW w:w="3827" w:type="dxa"/>
            <w:gridSpan w:val="5"/>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Change Statistics</w:t>
            </w:r>
          </w:p>
        </w:tc>
      </w:tr>
      <w:tr w:rsidR="00A478B9" w:rsidRPr="00A478B9" w:rsidTr="00A478B9">
        <w:trPr>
          <w:cantSplit/>
          <w:trHeight w:val="559"/>
        </w:trPr>
        <w:tc>
          <w:tcPr>
            <w:tcW w:w="8080" w:type="dxa"/>
            <w:vMerge/>
            <w:tcBorders>
              <w:top w:val="single" w:sz="18" w:space="0" w:color="000000"/>
              <w:left w:val="single" w:sz="18" w:space="0" w:color="000000"/>
              <w:bottom w:val="nil"/>
              <w:right w:val="single" w:sz="18" w:space="0" w:color="000000"/>
            </w:tcBorders>
            <w:vAlign w:val="center"/>
            <w:hideMark/>
          </w:tcPr>
          <w:p w:rsidR="00A478B9" w:rsidRPr="00A478B9" w:rsidRDefault="00A478B9">
            <w:pPr>
              <w:spacing w:after="0"/>
              <w:rPr>
                <w:rFonts w:asciiTheme="majorBidi" w:hAnsiTheme="majorBidi" w:cstheme="majorBidi"/>
                <w:sz w:val="20"/>
                <w:szCs w:val="20"/>
              </w:rPr>
            </w:pPr>
          </w:p>
        </w:tc>
        <w:tc>
          <w:tcPr>
            <w:tcW w:w="708" w:type="dxa"/>
            <w:vMerge/>
            <w:tcBorders>
              <w:top w:val="single" w:sz="18" w:space="0" w:color="000000"/>
              <w:left w:val="single" w:sz="18" w:space="0" w:color="000000"/>
              <w:bottom w:val="single" w:sz="8" w:space="0" w:color="000000"/>
              <w:right w:val="single" w:sz="8" w:space="0" w:color="000000"/>
            </w:tcBorders>
            <w:vAlign w:val="center"/>
            <w:hideMark/>
          </w:tcPr>
          <w:p w:rsidR="00A478B9" w:rsidRPr="00A478B9" w:rsidRDefault="00A478B9">
            <w:pPr>
              <w:spacing w:after="0"/>
              <w:rPr>
                <w:rFonts w:asciiTheme="majorBidi" w:hAnsiTheme="majorBidi" w:cstheme="majorBidi"/>
                <w:sz w:val="20"/>
                <w:szCs w:val="20"/>
              </w:rPr>
            </w:pPr>
          </w:p>
        </w:tc>
        <w:tc>
          <w:tcPr>
            <w:tcW w:w="709" w:type="dxa"/>
            <w:vMerge/>
            <w:tcBorders>
              <w:top w:val="single" w:sz="18" w:space="0" w:color="000000"/>
              <w:left w:val="single" w:sz="8" w:space="0" w:color="000000"/>
              <w:bottom w:val="single" w:sz="8" w:space="0" w:color="000000"/>
              <w:right w:val="single" w:sz="8" w:space="0" w:color="000000"/>
            </w:tcBorders>
            <w:vAlign w:val="center"/>
            <w:hideMark/>
          </w:tcPr>
          <w:p w:rsidR="00A478B9" w:rsidRPr="00A478B9" w:rsidRDefault="00A478B9">
            <w:pPr>
              <w:spacing w:after="0"/>
              <w:rPr>
                <w:rFonts w:asciiTheme="majorBidi" w:hAnsiTheme="majorBidi" w:cstheme="majorBidi"/>
                <w:sz w:val="20"/>
                <w:szCs w:val="20"/>
              </w:rPr>
            </w:pPr>
          </w:p>
        </w:tc>
        <w:tc>
          <w:tcPr>
            <w:tcW w:w="992" w:type="dxa"/>
            <w:vMerge/>
            <w:tcBorders>
              <w:top w:val="single" w:sz="18" w:space="0" w:color="000000"/>
              <w:left w:val="single" w:sz="8" w:space="0" w:color="000000"/>
              <w:bottom w:val="single" w:sz="8" w:space="0" w:color="000000"/>
              <w:right w:val="single" w:sz="8" w:space="0" w:color="000000"/>
            </w:tcBorders>
            <w:vAlign w:val="center"/>
            <w:hideMark/>
          </w:tcPr>
          <w:p w:rsidR="00A478B9" w:rsidRPr="00A478B9" w:rsidRDefault="00A478B9">
            <w:pPr>
              <w:spacing w:after="0"/>
              <w:rPr>
                <w:rFonts w:asciiTheme="majorBidi" w:hAnsiTheme="majorBidi" w:cstheme="majorBidi"/>
                <w:sz w:val="20"/>
                <w:szCs w:val="20"/>
              </w:rPr>
            </w:pPr>
          </w:p>
        </w:tc>
        <w:tc>
          <w:tcPr>
            <w:tcW w:w="993" w:type="dxa"/>
            <w:vMerge/>
            <w:tcBorders>
              <w:top w:val="single" w:sz="18" w:space="0" w:color="000000"/>
              <w:left w:val="single" w:sz="8" w:space="0" w:color="000000"/>
              <w:bottom w:val="single" w:sz="8" w:space="0" w:color="000000"/>
              <w:right w:val="single" w:sz="8" w:space="0" w:color="000000"/>
            </w:tcBorders>
            <w:vAlign w:val="center"/>
            <w:hideMark/>
          </w:tcPr>
          <w:p w:rsidR="00A478B9" w:rsidRPr="00A478B9" w:rsidRDefault="00A478B9">
            <w:pPr>
              <w:spacing w:after="0"/>
              <w:rPr>
                <w:rFonts w:asciiTheme="majorBidi" w:hAnsiTheme="majorBidi" w:cstheme="majorBidi"/>
                <w:sz w:val="20"/>
                <w:szCs w:val="20"/>
              </w:rPr>
            </w:pPr>
          </w:p>
        </w:tc>
        <w:tc>
          <w:tcPr>
            <w:tcW w:w="992"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R Square Change</w:t>
            </w:r>
          </w:p>
        </w:tc>
        <w:tc>
          <w:tcPr>
            <w:tcW w:w="850"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F Change</w:t>
            </w:r>
          </w:p>
        </w:tc>
        <w:tc>
          <w:tcPr>
            <w:tcW w:w="567"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df1</w:t>
            </w:r>
          </w:p>
        </w:tc>
        <w:tc>
          <w:tcPr>
            <w:tcW w:w="567"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df2</w:t>
            </w:r>
          </w:p>
        </w:tc>
        <w:tc>
          <w:tcPr>
            <w:tcW w:w="851" w:type="dxa"/>
            <w:tcBorders>
              <w:top w:val="single" w:sz="8" w:space="0" w:color="000000"/>
              <w:left w:val="single" w:sz="8" w:space="0" w:color="000000"/>
              <w:bottom w:val="single" w:sz="1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Sig. F Change</w:t>
            </w:r>
          </w:p>
        </w:tc>
      </w:tr>
      <w:tr w:rsidR="00A478B9" w:rsidRPr="00A478B9" w:rsidTr="00A478B9">
        <w:trPr>
          <w:cantSplit/>
          <w:trHeight w:val="262"/>
        </w:trPr>
        <w:tc>
          <w:tcPr>
            <w:tcW w:w="851"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1</w:t>
            </w:r>
          </w:p>
        </w:tc>
        <w:tc>
          <w:tcPr>
            <w:tcW w:w="70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,451</w:t>
            </w:r>
            <w:r w:rsidRPr="00A478B9">
              <w:rPr>
                <w:rFonts w:asciiTheme="majorBidi" w:hAnsiTheme="majorBidi" w:cstheme="majorBidi"/>
                <w:sz w:val="20"/>
                <w:szCs w:val="20"/>
                <w:vertAlign w:val="superscript"/>
              </w:rPr>
              <w:t>a</w:t>
            </w:r>
          </w:p>
        </w:tc>
        <w:tc>
          <w:tcPr>
            <w:tcW w:w="7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,203</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,165</w:t>
            </w:r>
          </w:p>
        </w:tc>
        <w:tc>
          <w:tcPr>
            <w:tcW w:w="99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8,434</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,203</w:t>
            </w:r>
          </w:p>
        </w:tc>
        <w:tc>
          <w:tcPr>
            <w:tcW w:w="85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5,354</w:t>
            </w:r>
          </w:p>
        </w:tc>
        <w:tc>
          <w:tcPr>
            <w:tcW w:w="5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w:t>
            </w:r>
          </w:p>
        </w:tc>
        <w:tc>
          <w:tcPr>
            <w:tcW w:w="5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42</w:t>
            </w:r>
          </w:p>
        </w:tc>
        <w:tc>
          <w:tcPr>
            <w:tcW w:w="85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,008</w:t>
            </w:r>
          </w:p>
        </w:tc>
      </w:tr>
      <w:tr w:rsidR="00A478B9" w:rsidRPr="00A478B9" w:rsidTr="00A478B9">
        <w:trPr>
          <w:cantSplit/>
          <w:trHeight w:val="262"/>
        </w:trPr>
        <w:tc>
          <w:tcPr>
            <w:tcW w:w="8080" w:type="dxa"/>
            <w:gridSpan w:val="10"/>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a. Predictors: (Constant), Vocabulary Mastery, Grammar mastery</w:t>
            </w:r>
          </w:p>
        </w:tc>
      </w:tr>
    </w:tbl>
    <w:p w:rsidR="00A478B9" w:rsidRPr="00A478B9" w:rsidRDefault="00A478B9" w:rsidP="00A478B9">
      <w:pPr>
        <w:spacing w:after="0" w:line="240" w:lineRule="auto"/>
        <w:rPr>
          <w:rFonts w:asciiTheme="majorBidi" w:hAnsiTheme="majorBidi" w:cstheme="majorBidi"/>
          <w:b/>
          <w:bCs/>
          <w:sz w:val="20"/>
          <w:szCs w:val="20"/>
        </w:rPr>
      </w:pPr>
    </w:p>
    <w:p w:rsidR="00A478B9" w:rsidRPr="00A478B9" w:rsidRDefault="00A478B9" w:rsidP="00A478B9">
      <w:pPr>
        <w:spacing w:after="0" w:line="240" w:lineRule="auto"/>
        <w:rPr>
          <w:rFonts w:asciiTheme="majorBidi" w:hAnsiTheme="majorBidi" w:cstheme="majorBidi"/>
          <w:b/>
          <w:bCs/>
          <w:sz w:val="20"/>
          <w:szCs w:val="20"/>
        </w:rPr>
      </w:pPr>
    </w:p>
    <w:p w:rsidR="00A478B9" w:rsidRPr="00A478B9" w:rsidRDefault="00A478B9" w:rsidP="00A478B9">
      <w:pPr>
        <w:spacing w:after="0" w:line="240" w:lineRule="auto"/>
        <w:rPr>
          <w:rFonts w:asciiTheme="majorBidi" w:hAnsiTheme="majorBidi" w:cstheme="majorBidi"/>
          <w:b/>
          <w:bCs/>
          <w:sz w:val="20"/>
          <w:szCs w:val="20"/>
        </w:rPr>
      </w:pPr>
    </w:p>
    <w:p w:rsidR="00A478B9" w:rsidRPr="00A478B9" w:rsidRDefault="00A478B9" w:rsidP="00A478B9">
      <w:pPr>
        <w:spacing w:after="0" w:line="240" w:lineRule="auto"/>
        <w:rPr>
          <w:rFonts w:asciiTheme="majorBidi" w:hAnsiTheme="majorBidi" w:cstheme="majorBidi"/>
          <w:b/>
          <w:bCs/>
          <w:sz w:val="20"/>
          <w:szCs w:val="20"/>
        </w:rPr>
      </w:pPr>
      <w:bookmarkStart w:id="0" w:name="_GoBack"/>
      <w:bookmarkEnd w:id="0"/>
    </w:p>
    <w:p w:rsidR="00A478B9" w:rsidRPr="00A478B9" w:rsidRDefault="00A478B9" w:rsidP="00A478B9">
      <w:pPr>
        <w:spacing w:after="0" w:line="240" w:lineRule="auto"/>
        <w:rPr>
          <w:rFonts w:asciiTheme="majorBidi" w:hAnsiTheme="majorBidi" w:cstheme="majorBidi"/>
          <w:b/>
          <w:bCs/>
          <w:sz w:val="20"/>
          <w:szCs w:val="20"/>
        </w:rPr>
      </w:pPr>
      <w:r w:rsidRPr="00A478B9">
        <w:rPr>
          <w:rFonts w:asciiTheme="majorBidi" w:hAnsiTheme="majorBidi" w:cstheme="majorBidi"/>
          <w:b/>
          <w:bCs/>
          <w:sz w:val="20"/>
          <w:szCs w:val="20"/>
        </w:rPr>
        <w:lastRenderedPageBreak/>
        <w:t>Table 9 The coefficients regression</w:t>
      </w:r>
    </w:p>
    <w:tbl>
      <w:tblPr>
        <w:tblW w:w="808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5"/>
        <w:gridCol w:w="1844"/>
        <w:gridCol w:w="710"/>
        <w:gridCol w:w="709"/>
        <w:gridCol w:w="1277"/>
        <w:gridCol w:w="708"/>
        <w:gridCol w:w="567"/>
        <w:gridCol w:w="709"/>
        <w:gridCol w:w="709"/>
        <w:gridCol w:w="567"/>
      </w:tblGrid>
      <w:tr w:rsidR="00A478B9" w:rsidRPr="00A478B9" w:rsidTr="00A478B9">
        <w:trPr>
          <w:cantSplit/>
        </w:trPr>
        <w:tc>
          <w:tcPr>
            <w:tcW w:w="8080" w:type="dxa"/>
            <w:gridSpan w:val="10"/>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b/>
                <w:bCs/>
                <w:sz w:val="20"/>
                <w:szCs w:val="20"/>
              </w:rPr>
              <w:t>Coefficients</w:t>
            </w:r>
            <w:r w:rsidRPr="00A478B9">
              <w:rPr>
                <w:rFonts w:asciiTheme="majorBidi" w:hAnsiTheme="majorBidi" w:cstheme="majorBidi"/>
                <w:b/>
                <w:bCs/>
                <w:sz w:val="20"/>
                <w:szCs w:val="20"/>
                <w:vertAlign w:val="superscript"/>
              </w:rPr>
              <w:t>a</w:t>
            </w:r>
          </w:p>
        </w:tc>
      </w:tr>
      <w:tr w:rsidR="00A478B9" w:rsidRPr="00A478B9" w:rsidTr="00A478B9">
        <w:trPr>
          <w:cantSplit/>
        </w:trPr>
        <w:tc>
          <w:tcPr>
            <w:tcW w:w="2126" w:type="dxa"/>
            <w:gridSpan w:val="2"/>
            <w:vMerge w:val="restart"/>
            <w:tcBorders>
              <w:top w:val="single" w:sz="18" w:space="0" w:color="000000"/>
              <w:left w:val="single" w:sz="18" w:space="0" w:color="000000"/>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Model</w:t>
            </w:r>
          </w:p>
        </w:tc>
        <w:tc>
          <w:tcPr>
            <w:tcW w:w="141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Unstandardized Coefficients</w:t>
            </w:r>
          </w:p>
        </w:tc>
        <w:tc>
          <w:tcPr>
            <w:tcW w:w="1276" w:type="dxa"/>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Standardized Coefficients</w:t>
            </w:r>
          </w:p>
        </w:tc>
        <w:tc>
          <w:tcPr>
            <w:tcW w:w="708"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T</w:t>
            </w:r>
          </w:p>
        </w:tc>
        <w:tc>
          <w:tcPr>
            <w:tcW w:w="56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Sig.</w:t>
            </w:r>
          </w:p>
        </w:tc>
        <w:tc>
          <w:tcPr>
            <w:tcW w:w="1985"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Correlations</w:t>
            </w:r>
          </w:p>
        </w:tc>
      </w:tr>
      <w:tr w:rsidR="00A478B9" w:rsidRPr="00A478B9" w:rsidTr="00A478B9">
        <w:trPr>
          <w:cantSplit/>
        </w:trPr>
        <w:tc>
          <w:tcPr>
            <w:tcW w:w="9922" w:type="dxa"/>
            <w:gridSpan w:val="2"/>
            <w:vMerge/>
            <w:tcBorders>
              <w:top w:val="single" w:sz="18" w:space="0" w:color="000000"/>
              <w:left w:val="single" w:sz="18" w:space="0" w:color="000000"/>
              <w:bottom w:val="nil"/>
              <w:right w:val="nil"/>
            </w:tcBorders>
            <w:vAlign w:val="center"/>
            <w:hideMark/>
          </w:tcPr>
          <w:p w:rsidR="00A478B9" w:rsidRPr="00A478B9" w:rsidRDefault="00A478B9">
            <w:pPr>
              <w:spacing w:after="0"/>
              <w:rPr>
                <w:rFonts w:asciiTheme="majorBidi" w:hAnsiTheme="majorBidi" w:cstheme="majorBidi"/>
                <w:sz w:val="20"/>
                <w:szCs w:val="20"/>
              </w:rPr>
            </w:pPr>
          </w:p>
        </w:tc>
        <w:tc>
          <w:tcPr>
            <w:tcW w:w="709" w:type="dxa"/>
            <w:tcBorders>
              <w:top w:val="single" w:sz="8" w:space="0" w:color="000000"/>
              <w:left w:val="single" w:sz="1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B</w:t>
            </w:r>
          </w:p>
        </w:tc>
        <w:tc>
          <w:tcPr>
            <w:tcW w:w="709"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Std. Error</w:t>
            </w:r>
          </w:p>
        </w:tc>
        <w:tc>
          <w:tcPr>
            <w:tcW w:w="1276"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Beta</w:t>
            </w:r>
          </w:p>
        </w:tc>
        <w:tc>
          <w:tcPr>
            <w:tcW w:w="708" w:type="dxa"/>
            <w:vMerge/>
            <w:tcBorders>
              <w:top w:val="single" w:sz="18" w:space="0" w:color="000000"/>
              <w:left w:val="single" w:sz="8" w:space="0" w:color="000000"/>
              <w:bottom w:val="single" w:sz="8" w:space="0" w:color="000000"/>
              <w:right w:val="single" w:sz="8" w:space="0" w:color="000000"/>
            </w:tcBorders>
            <w:vAlign w:val="center"/>
            <w:hideMark/>
          </w:tcPr>
          <w:p w:rsidR="00A478B9" w:rsidRPr="00A478B9" w:rsidRDefault="00A478B9">
            <w:pPr>
              <w:spacing w:after="0"/>
              <w:rPr>
                <w:rFonts w:asciiTheme="majorBidi" w:hAnsiTheme="majorBidi" w:cstheme="majorBidi"/>
                <w:sz w:val="20"/>
                <w:szCs w:val="20"/>
              </w:rPr>
            </w:pPr>
          </w:p>
        </w:tc>
        <w:tc>
          <w:tcPr>
            <w:tcW w:w="567" w:type="dxa"/>
            <w:vMerge/>
            <w:tcBorders>
              <w:top w:val="single" w:sz="18" w:space="0" w:color="000000"/>
              <w:left w:val="single" w:sz="8" w:space="0" w:color="000000"/>
              <w:bottom w:val="single" w:sz="8" w:space="0" w:color="000000"/>
              <w:right w:val="single" w:sz="8" w:space="0" w:color="000000"/>
            </w:tcBorders>
            <w:vAlign w:val="center"/>
            <w:hideMark/>
          </w:tcPr>
          <w:p w:rsidR="00A478B9" w:rsidRPr="00A478B9" w:rsidRDefault="00A478B9">
            <w:pPr>
              <w:spacing w:after="0"/>
              <w:rPr>
                <w:rFonts w:asciiTheme="majorBidi" w:hAnsiTheme="majorBidi" w:cstheme="majorBidi"/>
                <w:sz w:val="20"/>
                <w:szCs w:val="20"/>
              </w:rPr>
            </w:pPr>
          </w:p>
        </w:tc>
        <w:tc>
          <w:tcPr>
            <w:tcW w:w="709"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Zero-order</w:t>
            </w:r>
          </w:p>
        </w:tc>
        <w:tc>
          <w:tcPr>
            <w:tcW w:w="709" w:type="dxa"/>
            <w:tcBorders>
              <w:top w:val="single" w:sz="8" w:space="0" w:color="000000"/>
              <w:left w:val="single" w:sz="8" w:space="0" w:color="000000"/>
              <w:bottom w:val="single" w:sz="18" w:space="0" w:color="000000"/>
              <w:right w:val="single" w:sz="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Partial</w:t>
            </w:r>
          </w:p>
        </w:tc>
        <w:tc>
          <w:tcPr>
            <w:tcW w:w="567" w:type="dxa"/>
            <w:tcBorders>
              <w:top w:val="single" w:sz="8" w:space="0" w:color="000000"/>
              <w:left w:val="single" w:sz="8" w:space="0" w:color="000000"/>
              <w:bottom w:val="single" w:sz="18" w:space="0" w:color="000000"/>
              <w:right w:val="single" w:sz="18" w:space="0" w:color="000000"/>
            </w:tcBorders>
            <w:shd w:val="clear" w:color="auto" w:fill="FFFFFF"/>
            <w:hideMark/>
          </w:tcPr>
          <w:p w:rsidR="00A478B9" w:rsidRPr="00A478B9" w:rsidRDefault="00A478B9">
            <w:pPr>
              <w:autoSpaceDE w:val="0"/>
              <w:autoSpaceDN w:val="0"/>
              <w:adjustRightInd w:val="0"/>
              <w:spacing w:after="0" w:line="240" w:lineRule="auto"/>
              <w:ind w:left="60" w:right="60"/>
              <w:jc w:val="center"/>
              <w:rPr>
                <w:rFonts w:asciiTheme="majorBidi" w:hAnsiTheme="majorBidi" w:cstheme="majorBidi"/>
                <w:sz w:val="20"/>
                <w:szCs w:val="20"/>
              </w:rPr>
            </w:pPr>
            <w:r w:rsidRPr="00A478B9">
              <w:rPr>
                <w:rFonts w:asciiTheme="majorBidi" w:hAnsiTheme="majorBidi" w:cstheme="majorBidi"/>
                <w:sz w:val="20"/>
                <w:szCs w:val="20"/>
              </w:rPr>
              <w:t>Part</w:t>
            </w:r>
          </w:p>
        </w:tc>
      </w:tr>
      <w:tr w:rsidR="00A478B9" w:rsidRPr="00A478B9" w:rsidTr="00A478B9">
        <w:trPr>
          <w:cantSplit/>
        </w:trPr>
        <w:tc>
          <w:tcPr>
            <w:tcW w:w="28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1</w:t>
            </w:r>
          </w:p>
        </w:tc>
        <w:tc>
          <w:tcPr>
            <w:tcW w:w="1842" w:type="dxa"/>
            <w:tcBorders>
              <w:top w:val="single" w:sz="18" w:space="0" w:color="000000"/>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(Constant)</w:t>
            </w:r>
          </w:p>
        </w:tc>
        <w:tc>
          <w:tcPr>
            <w:tcW w:w="709" w:type="dxa"/>
            <w:tcBorders>
              <w:top w:val="single" w:sz="18" w:space="0" w:color="000000"/>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40,438</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9,210</w:t>
            </w:r>
          </w:p>
        </w:tc>
        <w:tc>
          <w:tcPr>
            <w:tcW w:w="1276" w:type="dxa"/>
            <w:tcBorders>
              <w:top w:val="single" w:sz="18" w:space="0" w:color="000000"/>
              <w:left w:val="single" w:sz="8" w:space="0" w:color="000000"/>
              <w:bottom w:val="nil"/>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708"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4,391</w:t>
            </w:r>
          </w:p>
        </w:tc>
        <w:tc>
          <w:tcPr>
            <w:tcW w:w="567" w:type="dxa"/>
            <w:tcBorders>
              <w:top w:val="single" w:sz="18" w:space="0" w:color="000000"/>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,000</w:t>
            </w:r>
          </w:p>
        </w:tc>
        <w:tc>
          <w:tcPr>
            <w:tcW w:w="709" w:type="dxa"/>
            <w:tcBorders>
              <w:top w:val="single" w:sz="18" w:space="0" w:color="000000"/>
              <w:left w:val="single" w:sz="8" w:space="0" w:color="000000"/>
              <w:bottom w:val="nil"/>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709" w:type="dxa"/>
            <w:tcBorders>
              <w:top w:val="single" w:sz="18" w:space="0" w:color="000000"/>
              <w:left w:val="single" w:sz="8" w:space="0" w:color="000000"/>
              <w:bottom w:val="nil"/>
              <w:right w:val="single" w:sz="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c>
          <w:tcPr>
            <w:tcW w:w="567" w:type="dxa"/>
            <w:tcBorders>
              <w:top w:val="single" w:sz="18" w:space="0" w:color="000000"/>
              <w:left w:val="single" w:sz="8" w:space="0" w:color="000000"/>
              <w:bottom w:val="nil"/>
              <w:right w:val="single" w:sz="18" w:space="0" w:color="000000"/>
            </w:tcBorders>
            <w:shd w:val="clear" w:color="auto" w:fill="FFFFFF"/>
          </w:tcPr>
          <w:p w:rsidR="00A478B9" w:rsidRPr="00A478B9" w:rsidRDefault="00A478B9">
            <w:pPr>
              <w:autoSpaceDE w:val="0"/>
              <w:autoSpaceDN w:val="0"/>
              <w:adjustRightInd w:val="0"/>
              <w:spacing w:after="0" w:line="240" w:lineRule="auto"/>
              <w:rPr>
                <w:rFonts w:asciiTheme="majorBidi" w:hAnsiTheme="majorBidi" w:cstheme="majorBidi"/>
                <w:sz w:val="20"/>
                <w:szCs w:val="20"/>
              </w:rPr>
            </w:pPr>
          </w:p>
        </w:tc>
      </w:tr>
      <w:tr w:rsidR="00A478B9" w:rsidRPr="00A478B9" w:rsidTr="00A478B9">
        <w:trPr>
          <w:cantSplit/>
        </w:trPr>
        <w:tc>
          <w:tcPr>
            <w:tcW w:w="8080"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1842" w:type="dxa"/>
            <w:tcBorders>
              <w:top w:val="nil"/>
              <w:left w:val="nil"/>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Grammar mastery</w:t>
            </w:r>
          </w:p>
        </w:tc>
        <w:tc>
          <w:tcPr>
            <w:tcW w:w="709" w:type="dxa"/>
            <w:tcBorders>
              <w:top w:val="nil"/>
              <w:left w:val="single" w:sz="1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,148</w:t>
            </w:r>
          </w:p>
        </w:tc>
        <w:tc>
          <w:tcPr>
            <w:tcW w:w="709"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,140</w:t>
            </w:r>
          </w:p>
        </w:tc>
        <w:tc>
          <w:tcPr>
            <w:tcW w:w="1276"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,164</w:t>
            </w:r>
          </w:p>
        </w:tc>
        <w:tc>
          <w:tcPr>
            <w:tcW w:w="708"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1,053</w:t>
            </w:r>
          </w:p>
        </w:tc>
        <w:tc>
          <w:tcPr>
            <w:tcW w:w="567"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,298</w:t>
            </w:r>
          </w:p>
        </w:tc>
        <w:tc>
          <w:tcPr>
            <w:tcW w:w="709"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,328</w:t>
            </w:r>
          </w:p>
        </w:tc>
        <w:tc>
          <w:tcPr>
            <w:tcW w:w="709" w:type="dxa"/>
            <w:tcBorders>
              <w:top w:val="nil"/>
              <w:left w:val="single" w:sz="8" w:space="0" w:color="000000"/>
              <w:bottom w:val="nil"/>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,160</w:t>
            </w:r>
          </w:p>
        </w:tc>
        <w:tc>
          <w:tcPr>
            <w:tcW w:w="567" w:type="dxa"/>
            <w:tcBorders>
              <w:top w:val="nil"/>
              <w:left w:val="single" w:sz="8" w:space="0" w:color="000000"/>
              <w:bottom w:val="nil"/>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,145</w:t>
            </w:r>
          </w:p>
        </w:tc>
      </w:tr>
      <w:tr w:rsidR="00A478B9" w:rsidRPr="00A478B9" w:rsidTr="00A478B9">
        <w:trPr>
          <w:cantSplit/>
        </w:trPr>
        <w:tc>
          <w:tcPr>
            <w:tcW w:w="8080" w:type="dxa"/>
            <w:vMerge/>
            <w:tcBorders>
              <w:top w:val="single" w:sz="18" w:space="0" w:color="000000"/>
              <w:left w:val="single" w:sz="18" w:space="0" w:color="000000"/>
              <w:bottom w:val="single" w:sz="18" w:space="0" w:color="000000"/>
              <w:right w:val="nil"/>
            </w:tcBorders>
            <w:vAlign w:val="center"/>
            <w:hideMark/>
          </w:tcPr>
          <w:p w:rsidR="00A478B9" w:rsidRPr="00A478B9" w:rsidRDefault="00A478B9">
            <w:pPr>
              <w:spacing w:after="0"/>
              <w:rPr>
                <w:rFonts w:asciiTheme="majorBidi" w:hAnsiTheme="majorBidi" w:cstheme="majorBidi"/>
                <w:sz w:val="20"/>
                <w:szCs w:val="20"/>
              </w:rPr>
            </w:pPr>
          </w:p>
        </w:tc>
        <w:tc>
          <w:tcPr>
            <w:tcW w:w="1842" w:type="dxa"/>
            <w:tcBorders>
              <w:top w:val="nil"/>
              <w:left w:val="nil"/>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Vocabulary Mastery</w:t>
            </w:r>
          </w:p>
        </w:tc>
        <w:tc>
          <w:tcPr>
            <w:tcW w:w="709" w:type="dxa"/>
            <w:tcBorders>
              <w:top w:val="nil"/>
              <w:left w:val="single" w:sz="1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,271</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,120</w:t>
            </w:r>
          </w:p>
        </w:tc>
        <w:tc>
          <w:tcPr>
            <w:tcW w:w="1276"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,350</w:t>
            </w:r>
          </w:p>
        </w:tc>
        <w:tc>
          <w:tcPr>
            <w:tcW w:w="708"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2,247</w:t>
            </w:r>
          </w:p>
        </w:tc>
        <w:tc>
          <w:tcPr>
            <w:tcW w:w="567"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,030</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,427</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,328</w:t>
            </w:r>
          </w:p>
        </w:tc>
        <w:tc>
          <w:tcPr>
            <w:tcW w:w="567" w:type="dxa"/>
            <w:tcBorders>
              <w:top w:val="nil"/>
              <w:left w:val="single" w:sz="8" w:space="0" w:color="000000"/>
              <w:bottom w:val="single" w:sz="18" w:space="0" w:color="000000"/>
              <w:right w:val="single" w:sz="18" w:space="0" w:color="000000"/>
            </w:tcBorders>
            <w:shd w:val="clear" w:color="auto" w:fill="FFFFFF"/>
            <w:vAlign w:val="center"/>
            <w:hideMark/>
          </w:tcPr>
          <w:p w:rsidR="00A478B9" w:rsidRPr="00A478B9" w:rsidRDefault="00A478B9">
            <w:pPr>
              <w:autoSpaceDE w:val="0"/>
              <w:autoSpaceDN w:val="0"/>
              <w:adjustRightInd w:val="0"/>
              <w:spacing w:after="0" w:line="240" w:lineRule="auto"/>
              <w:ind w:left="60" w:right="60"/>
              <w:jc w:val="right"/>
              <w:rPr>
                <w:rFonts w:asciiTheme="majorBidi" w:hAnsiTheme="majorBidi" w:cstheme="majorBidi"/>
                <w:sz w:val="20"/>
                <w:szCs w:val="20"/>
              </w:rPr>
            </w:pPr>
            <w:r w:rsidRPr="00A478B9">
              <w:rPr>
                <w:rFonts w:asciiTheme="majorBidi" w:hAnsiTheme="majorBidi" w:cstheme="majorBidi"/>
                <w:sz w:val="20"/>
                <w:szCs w:val="20"/>
              </w:rPr>
              <w:t>,310</w:t>
            </w:r>
          </w:p>
        </w:tc>
      </w:tr>
      <w:tr w:rsidR="00A478B9" w:rsidRPr="00A478B9" w:rsidTr="00A478B9">
        <w:trPr>
          <w:cantSplit/>
        </w:trPr>
        <w:tc>
          <w:tcPr>
            <w:tcW w:w="8080" w:type="dxa"/>
            <w:gridSpan w:val="10"/>
            <w:tcBorders>
              <w:top w:val="nil"/>
              <w:left w:val="nil"/>
              <w:bottom w:val="nil"/>
              <w:right w:val="nil"/>
            </w:tcBorders>
            <w:shd w:val="clear" w:color="auto" w:fill="FFFFFF"/>
            <w:hideMark/>
          </w:tcPr>
          <w:p w:rsidR="00A478B9" w:rsidRPr="00A478B9" w:rsidRDefault="00A478B9">
            <w:pPr>
              <w:autoSpaceDE w:val="0"/>
              <w:autoSpaceDN w:val="0"/>
              <w:adjustRightInd w:val="0"/>
              <w:spacing w:after="0" w:line="240" w:lineRule="auto"/>
              <w:ind w:left="60" w:right="60"/>
              <w:rPr>
                <w:rFonts w:asciiTheme="majorBidi" w:hAnsiTheme="majorBidi" w:cstheme="majorBidi"/>
                <w:sz w:val="20"/>
                <w:szCs w:val="20"/>
              </w:rPr>
            </w:pPr>
            <w:r w:rsidRPr="00A478B9">
              <w:rPr>
                <w:rFonts w:asciiTheme="majorBidi" w:hAnsiTheme="majorBidi" w:cstheme="majorBidi"/>
                <w:sz w:val="20"/>
                <w:szCs w:val="20"/>
              </w:rPr>
              <w:t>a. Dependent Variable: Writing ability</w:t>
            </w:r>
          </w:p>
        </w:tc>
      </w:tr>
    </w:tbl>
    <w:p w:rsidR="00A478B9" w:rsidRPr="00A478B9" w:rsidRDefault="00A478B9" w:rsidP="00A478B9">
      <w:pPr>
        <w:spacing w:after="0" w:line="240" w:lineRule="auto"/>
        <w:rPr>
          <w:rFonts w:asciiTheme="majorBidi" w:hAnsiTheme="majorBidi" w:cstheme="majorBidi"/>
          <w:sz w:val="24"/>
          <w:szCs w:val="24"/>
        </w:rPr>
      </w:pPr>
    </w:p>
    <w:p w:rsidR="00A478B9" w:rsidRPr="00A478B9" w:rsidRDefault="00A478B9" w:rsidP="00A478B9">
      <w:pPr>
        <w:pStyle w:val="ListParagraph"/>
        <w:numPr>
          <w:ilvl w:val="0"/>
          <w:numId w:val="49"/>
        </w:numPr>
        <w:spacing w:after="0" w:line="240" w:lineRule="auto"/>
        <w:ind w:left="567"/>
        <w:rPr>
          <w:rFonts w:asciiTheme="majorBidi" w:hAnsiTheme="majorBidi" w:cstheme="majorBidi"/>
          <w:sz w:val="24"/>
          <w:szCs w:val="24"/>
        </w:rPr>
      </w:pPr>
      <w:r w:rsidRPr="00A478B9">
        <w:rPr>
          <w:rFonts w:asciiTheme="majorBidi" w:hAnsiTheme="majorBidi" w:cstheme="majorBidi"/>
          <w:sz w:val="24"/>
          <w:szCs w:val="24"/>
        </w:rPr>
        <w:t>The Influence of Students’ Grammar Mastery toward Writing Ability</w:t>
      </w:r>
    </w:p>
    <w:p w:rsidR="00A478B9" w:rsidRPr="00A478B9" w:rsidRDefault="00A478B9" w:rsidP="00A478B9">
      <w:pPr>
        <w:spacing w:after="0" w:line="240" w:lineRule="auto"/>
        <w:ind w:left="567" w:firstLine="567"/>
        <w:rPr>
          <w:rFonts w:asciiTheme="majorBidi" w:hAnsiTheme="majorBidi" w:cstheme="majorBidi"/>
          <w:sz w:val="24"/>
          <w:szCs w:val="24"/>
        </w:rPr>
      </w:pPr>
      <w:r w:rsidRPr="00A478B9">
        <w:rPr>
          <w:rFonts w:asciiTheme="majorBidi" w:hAnsiTheme="majorBidi" w:cstheme="majorBidi"/>
          <w:sz w:val="24"/>
          <w:szCs w:val="24"/>
        </w:rPr>
        <w:t>Table 7 above showed that the correlation between grammar mastery and writing ability is 0.328 with Sig. 0.014 at Sig (1-tailed). It means that there is correlation between students’ grammar mastery toward their writing ability, yet the correlation between two variables is in low level. Then, the coefficient of determination (R</w:t>
      </w:r>
      <w:r w:rsidRPr="00A478B9">
        <w:rPr>
          <w:rFonts w:asciiTheme="majorBidi" w:hAnsiTheme="majorBidi" w:cstheme="majorBidi"/>
          <w:sz w:val="24"/>
          <w:szCs w:val="24"/>
          <w:vertAlign w:val="superscript"/>
        </w:rPr>
        <w:t>2</w:t>
      </w:r>
      <w:r w:rsidRPr="00A478B9">
        <w:rPr>
          <w:rFonts w:asciiTheme="majorBidi" w:hAnsiTheme="majorBidi" w:cstheme="majorBidi"/>
          <w:sz w:val="24"/>
          <w:szCs w:val="24"/>
        </w:rPr>
        <w:t>) of grammar mastery on writing ability is 0.107 even though it doesn’t influence the writing ability because the t</w:t>
      </w:r>
      <w:r w:rsidRPr="00A478B9">
        <w:rPr>
          <w:rFonts w:asciiTheme="majorBidi" w:hAnsiTheme="majorBidi" w:cstheme="majorBidi"/>
          <w:sz w:val="24"/>
          <w:szCs w:val="24"/>
          <w:vertAlign w:val="subscript"/>
        </w:rPr>
        <w:t>value</w:t>
      </w:r>
      <w:r w:rsidRPr="00A478B9">
        <w:rPr>
          <w:rFonts w:asciiTheme="majorBidi" w:hAnsiTheme="majorBidi" w:cstheme="majorBidi"/>
          <w:sz w:val="24"/>
          <w:szCs w:val="24"/>
        </w:rPr>
        <w:t xml:space="preserve"> on Table 9 is 1.053 with the Sig. 0.293 &gt; 0.05. It can be said that there is no influence between grammar mastery toward students’ writing ability but it has a positive correlation and gives a contribution (10.7%) toward the improvement of writing ability.</w:t>
      </w:r>
    </w:p>
    <w:p w:rsidR="00A478B9" w:rsidRPr="00A478B9" w:rsidRDefault="00A478B9" w:rsidP="00A478B9">
      <w:pPr>
        <w:pStyle w:val="ListParagraph"/>
        <w:numPr>
          <w:ilvl w:val="0"/>
          <w:numId w:val="49"/>
        </w:numPr>
        <w:spacing w:after="0" w:line="240" w:lineRule="auto"/>
        <w:ind w:left="567"/>
        <w:rPr>
          <w:rFonts w:asciiTheme="majorBidi" w:hAnsiTheme="majorBidi" w:cstheme="majorBidi"/>
          <w:sz w:val="24"/>
          <w:szCs w:val="24"/>
        </w:rPr>
      </w:pPr>
      <w:r w:rsidRPr="00A478B9">
        <w:rPr>
          <w:rFonts w:asciiTheme="majorBidi" w:hAnsiTheme="majorBidi" w:cstheme="majorBidi"/>
          <w:sz w:val="24"/>
          <w:szCs w:val="24"/>
        </w:rPr>
        <w:t>The Influence of Students’ Vocabulary Mastery toward Writing Ability</w:t>
      </w:r>
    </w:p>
    <w:p w:rsidR="00A478B9" w:rsidRPr="00A478B9" w:rsidRDefault="00A478B9" w:rsidP="00A478B9">
      <w:pPr>
        <w:spacing w:after="0" w:line="240" w:lineRule="auto"/>
        <w:ind w:left="567" w:firstLine="567"/>
        <w:rPr>
          <w:rFonts w:asciiTheme="majorBidi" w:hAnsiTheme="majorBidi" w:cstheme="majorBidi"/>
          <w:sz w:val="24"/>
          <w:szCs w:val="24"/>
        </w:rPr>
      </w:pPr>
      <w:r w:rsidRPr="00A478B9">
        <w:rPr>
          <w:rFonts w:asciiTheme="majorBidi" w:hAnsiTheme="majorBidi" w:cstheme="majorBidi"/>
          <w:sz w:val="24"/>
          <w:szCs w:val="24"/>
        </w:rPr>
        <w:t>Based on the computation result, vocabulary mastery had a positive correlation with writing ability although it is in moderate correlation. The evidence can be seen on Table 7 in which the Pearson correlation of X2 on Y is 0.427 with Sig. 0.001 at sig (1-tailed). Furthermore, the influence of students’ vocabulary mastery on writing ability is t</w:t>
      </w:r>
      <w:r w:rsidRPr="00A478B9">
        <w:rPr>
          <w:rFonts w:asciiTheme="majorBidi" w:hAnsiTheme="majorBidi" w:cstheme="majorBidi"/>
          <w:sz w:val="24"/>
          <w:szCs w:val="24"/>
          <w:vertAlign w:val="subscript"/>
        </w:rPr>
        <w:t>value</w:t>
      </w:r>
      <w:r w:rsidRPr="00A478B9">
        <w:rPr>
          <w:rFonts w:asciiTheme="majorBidi" w:hAnsiTheme="majorBidi" w:cstheme="majorBidi"/>
          <w:sz w:val="24"/>
          <w:szCs w:val="24"/>
        </w:rPr>
        <w:t>= 2.247 with Sig. 0.030 &lt; 0.05. It means that there is influence between students’ vocabulary mastery and their improvement of writing ability and also the students’ vocabulary mastery contributed 18.2% on writing ability. It can be seen that the coefficient of determination (R</w:t>
      </w:r>
      <w:r w:rsidRPr="00A478B9">
        <w:rPr>
          <w:rFonts w:asciiTheme="majorBidi" w:hAnsiTheme="majorBidi" w:cstheme="majorBidi"/>
          <w:sz w:val="24"/>
          <w:szCs w:val="24"/>
          <w:vertAlign w:val="superscript"/>
        </w:rPr>
        <w:t>2</w:t>
      </w:r>
      <w:r w:rsidRPr="00A478B9">
        <w:rPr>
          <w:rFonts w:asciiTheme="majorBidi" w:hAnsiTheme="majorBidi" w:cstheme="majorBidi"/>
          <w:sz w:val="24"/>
          <w:szCs w:val="24"/>
        </w:rPr>
        <w:t>) of vocabulary mastery toward writing ability is 0.182.</w:t>
      </w:r>
    </w:p>
    <w:p w:rsidR="00A478B9" w:rsidRPr="00A478B9" w:rsidRDefault="00A478B9" w:rsidP="00A478B9">
      <w:pPr>
        <w:pStyle w:val="ListParagraph"/>
        <w:numPr>
          <w:ilvl w:val="0"/>
          <w:numId w:val="49"/>
        </w:numPr>
        <w:spacing w:after="0" w:line="240" w:lineRule="auto"/>
        <w:ind w:left="567"/>
        <w:rPr>
          <w:rFonts w:asciiTheme="majorBidi" w:hAnsiTheme="majorBidi" w:cstheme="majorBidi"/>
          <w:sz w:val="24"/>
          <w:szCs w:val="24"/>
        </w:rPr>
      </w:pPr>
      <w:r w:rsidRPr="00A478B9">
        <w:rPr>
          <w:rFonts w:asciiTheme="majorBidi" w:hAnsiTheme="majorBidi" w:cstheme="majorBidi"/>
          <w:sz w:val="24"/>
          <w:szCs w:val="24"/>
        </w:rPr>
        <w:t>The Influence of Students’ Grammar and Vocabulary Mastery toward Writing Ability.</w:t>
      </w:r>
    </w:p>
    <w:p w:rsidR="00A478B9" w:rsidRPr="00A478B9" w:rsidRDefault="00A478B9" w:rsidP="00A478B9">
      <w:pPr>
        <w:spacing w:after="0" w:line="240" w:lineRule="auto"/>
        <w:ind w:left="567" w:firstLine="567"/>
        <w:rPr>
          <w:rFonts w:asciiTheme="majorBidi" w:hAnsiTheme="majorBidi" w:cstheme="majorBidi"/>
          <w:sz w:val="24"/>
          <w:szCs w:val="24"/>
        </w:rPr>
      </w:pPr>
      <w:r w:rsidRPr="00A478B9">
        <w:rPr>
          <w:rFonts w:asciiTheme="majorBidi" w:hAnsiTheme="majorBidi" w:cstheme="majorBidi"/>
          <w:sz w:val="24"/>
          <w:szCs w:val="24"/>
        </w:rPr>
        <w:t xml:space="preserve">According to the previous results, vocabulary mastery was more influenced toward writing ability than grammar mastery. Then, to know the correlation and the influence of students’ grammar mastery and vocabulary mastery simultaneously toward their writing ability, it can be seen on Table 8 with R= 0.451 and F= 5.354 with Sig. 0.008 &lt; 0.01. It means that students’ grammar mastery and vocabulary mastery significantly correlated and influenced, together, toward their writing ability even though the correlation is in moderate level. Furthermore, the contribution of both grammar mastery and vocabulary mastery is 20.3%. It has been proven by looking at R square in the Table 8 Furthermore, 79.7% of students’ writing ability were influenced by other factors. </w:t>
      </w:r>
    </w:p>
    <w:p w:rsidR="00A478B9" w:rsidRPr="00A478B9" w:rsidRDefault="00A478B9" w:rsidP="00A478B9">
      <w:pPr>
        <w:spacing w:after="0" w:line="240" w:lineRule="auto"/>
        <w:ind w:left="567" w:firstLine="567"/>
        <w:rPr>
          <w:rFonts w:asciiTheme="majorBidi" w:hAnsiTheme="majorBidi" w:cstheme="majorBidi"/>
          <w:sz w:val="12"/>
          <w:szCs w:val="12"/>
        </w:rPr>
      </w:pPr>
    </w:p>
    <w:p w:rsidR="00A478B9" w:rsidRPr="00A478B9" w:rsidRDefault="00A478B9" w:rsidP="00A478B9">
      <w:pPr>
        <w:spacing w:after="0" w:line="240" w:lineRule="auto"/>
        <w:rPr>
          <w:rFonts w:asciiTheme="majorBidi" w:hAnsiTheme="majorBidi" w:cstheme="majorBidi"/>
          <w:b/>
          <w:bCs/>
          <w:sz w:val="24"/>
          <w:szCs w:val="24"/>
        </w:rPr>
      </w:pPr>
      <w:r w:rsidRPr="00A478B9">
        <w:rPr>
          <w:rFonts w:asciiTheme="majorBidi" w:hAnsiTheme="majorBidi" w:cstheme="majorBidi"/>
          <w:b/>
          <w:bCs/>
          <w:sz w:val="24"/>
          <w:szCs w:val="24"/>
        </w:rPr>
        <w:t>Discussions</w:t>
      </w:r>
    </w:p>
    <w:p w:rsidR="00A478B9" w:rsidRPr="00A478B9" w:rsidRDefault="00A478B9" w:rsidP="00A478B9">
      <w:pPr>
        <w:pStyle w:val="ListParagraph"/>
        <w:spacing w:line="240" w:lineRule="auto"/>
        <w:ind w:left="0" w:firstLine="567"/>
        <w:rPr>
          <w:rFonts w:asciiTheme="majorBidi" w:hAnsiTheme="majorBidi" w:cstheme="majorBidi"/>
          <w:sz w:val="24"/>
          <w:szCs w:val="24"/>
        </w:rPr>
      </w:pPr>
      <w:r w:rsidRPr="00A478B9">
        <w:rPr>
          <w:rFonts w:asciiTheme="majorBidi" w:hAnsiTheme="majorBidi" w:cstheme="majorBidi"/>
          <w:sz w:val="24"/>
          <w:szCs w:val="24"/>
        </w:rPr>
        <w:t xml:space="preserve">According to the findings above, there is no influence between students’ grammar mastery, as individual variable, toward their writing ability. It is in line with Mukminatien (1999) who found that “the samples of student’s errors in writing sentences prove that learning experience in grammar classes has a little effect on students’ writing performance”. It means that grammar mastery has a very limited role in writing performance. This is contrary to the result of some studies conducted by Hestiningsih (2016) and Mariyanah (2016) that grammar mastery significantly affected their writing ability. </w:t>
      </w:r>
    </w:p>
    <w:p w:rsidR="00A478B9" w:rsidRPr="00A478B9" w:rsidRDefault="00A478B9" w:rsidP="00A478B9">
      <w:pPr>
        <w:pStyle w:val="ListParagraph"/>
        <w:spacing w:line="240" w:lineRule="auto"/>
        <w:ind w:left="0" w:firstLine="567"/>
        <w:rPr>
          <w:rFonts w:asciiTheme="majorBidi" w:hAnsiTheme="majorBidi" w:cstheme="majorBidi"/>
          <w:sz w:val="24"/>
          <w:szCs w:val="24"/>
        </w:rPr>
      </w:pPr>
      <w:r w:rsidRPr="00A478B9">
        <w:rPr>
          <w:rFonts w:asciiTheme="majorBidi" w:hAnsiTheme="majorBidi" w:cstheme="majorBidi"/>
          <w:sz w:val="24"/>
          <w:szCs w:val="24"/>
        </w:rPr>
        <w:t xml:space="preserve">Besides grammar mastery has no effect on students’ writing ability, it also has a not quite strong correlation. It means that when students’ score of grammar mastery is getting low, their writing ability will not probably be influenced. It occured because of some possibilities problems </w:t>
      </w:r>
      <w:r w:rsidRPr="00A478B9">
        <w:rPr>
          <w:rFonts w:asciiTheme="majorBidi" w:hAnsiTheme="majorBidi" w:cstheme="majorBidi"/>
          <w:sz w:val="24"/>
          <w:szCs w:val="24"/>
        </w:rPr>
        <w:lastRenderedPageBreak/>
        <w:t xml:space="preserve">such as the students do not pay attention to use correct grammar during writing, the students are often given feedback for grammatical errors, but they still make mistakes in using grammar, or even grammar teaching is not integrated or connected with writing. It is in line with what Mukminatien (1999) who stated that “... the learners in this study did not have sufficient acquired rules to write with; therefore, they produced their sentences which were dominated by Interlingua errors including language transfer” </w:t>
      </w:r>
    </w:p>
    <w:p w:rsidR="00A478B9" w:rsidRPr="00A478B9" w:rsidRDefault="00A478B9" w:rsidP="00A478B9">
      <w:pPr>
        <w:pStyle w:val="ListParagraph"/>
        <w:spacing w:line="240" w:lineRule="auto"/>
        <w:ind w:left="0" w:firstLine="567"/>
        <w:rPr>
          <w:rFonts w:asciiTheme="majorBidi" w:hAnsiTheme="majorBidi" w:cstheme="majorBidi"/>
          <w:sz w:val="24"/>
          <w:szCs w:val="24"/>
        </w:rPr>
      </w:pPr>
      <w:r w:rsidRPr="00A478B9">
        <w:rPr>
          <w:rFonts w:asciiTheme="majorBidi" w:hAnsiTheme="majorBidi" w:cstheme="majorBidi"/>
          <w:sz w:val="24"/>
          <w:szCs w:val="24"/>
        </w:rPr>
        <w:t xml:space="preserve">Furthermore, the students’ vocabulary mastery, as individual variable, influenced and had a positive correlation to the writing ability although it is not quite strong. It means that if the students’ score of vocabulary is low, their writing score will probably be influenced. It occurs because the students are lack of vocabulary, they are used to use inappropriate diction in composing sentences, and they sometimes write the vocabulary with incorrect spelling. According to Fitri (2017) some students get difficulties and confused in developing their ideas related to the topic as they have limited vocabulary. They are also doubt in using words choice in composing descriptive text. </w:t>
      </w:r>
    </w:p>
    <w:p w:rsidR="00A478B9" w:rsidRPr="00A478B9" w:rsidRDefault="00A478B9" w:rsidP="00A478B9">
      <w:pPr>
        <w:pStyle w:val="ListParagraph"/>
        <w:spacing w:line="240" w:lineRule="auto"/>
        <w:ind w:left="0" w:firstLine="567"/>
        <w:rPr>
          <w:rFonts w:asciiTheme="majorBidi" w:hAnsiTheme="majorBidi" w:cstheme="majorBidi"/>
          <w:sz w:val="24"/>
          <w:szCs w:val="24"/>
        </w:rPr>
      </w:pPr>
      <w:r w:rsidRPr="00A478B9">
        <w:rPr>
          <w:rFonts w:asciiTheme="majorBidi" w:hAnsiTheme="majorBidi" w:cstheme="majorBidi"/>
          <w:sz w:val="24"/>
          <w:szCs w:val="24"/>
        </w:rPr>
        <w:t>In addition, both grammar and vocabulary mastery significantly correlated and influenced, simultaneously, to the writing ability though the correlation is in moderate level. It is also supported by Saadian &amp; Bagheri (2014) who pointed out that “both grammar and vocabulary may have a positive effect on the quality of EFL learners’ writing performance”. Moreover, both grammar and vocabulary, simultaneously, contributed to the writing ability although it was only 20.3% while other percent of writing ability were influenced by other factors such as reading habit, anxiety, writing strategies and so on. It is in line with what Negari &amp; Rezaabadi (2012), Khoirunnisa &amp; Safitri (2018), and Amelia, Ramadan &amp; Gani (2018) concluded that students’ writing performance also influenced by their writing anxiety, their reading habits, and also some writing strategies such as TPS type cooperative learning model and guided writing strategies.</w:t>
      </w:r>
    </w:p>
    <w:p w:rsidR="00A478B9" w:rsidRPr="00A478B9" w:rsidRDefault="00A478B9" w:rsidP="00A478B9">
      <w:pPr>
        <w:pStyle w:val="ListParagraph"/>
        <w:spacing w:line="240" w:lineRule="auto"/>
        <w:ind w:left="0" w:firstLine="567"/>
        <w:rPr>
          <w:rFonts w:asciiTheme="majorBidi" w:hAnsiTheme="majorBidi" w:cstheme="majorBidi"/>
          <w:sz w:val="24"/>
          <w:szCs w:val="24"/>
        </w:rPr>
      </w:pPr>
      <w:r w:rsidRPr="00A478B9">
        <w:rPr>
          <w:rFonts w:asciiTheme="majorBidi" w:hAnsiTheme="majorBidi" w:cstheme="majorBidi"/>
          <w:sz w:val="24"/>
          <w:szCs w:val="24"/>
        </w:rPr>
        <w:t>To sum up, the researcher found that both grammar mastery and vocabulary mastery simultaneously influenced toward the students’ writing ability in the second semester of English department at UNISMA in the academic year 2018/2019. It means that if the students’ grammar scores are low and vocabulary scores are good, their writing scores will also be good; whereas, if the students’ scores of grammar are high and students’ scores of vocabulary are low, their writing scores will not probably be influenced. Besides that, students’ vocabulary mastery had a stronger contribution toward writing ability than grammar mastery. Hence, the students have to improve both grammar and vocabulary mastery, if they want to get a better writing ability. The students also have to be aware in using both grammar and vocabulary in producing a written text. Besides that, it is suggested for the teachers to emphasize grammar and vocabulary usage in teaching writing, the teachers can also apply contextual material in teaching grammar or even naturally use English in giving instruction and explaining the material in the classroom so that the students are accustomed to use the correct grammar during writing.</w:t>
      </w:r>
    </w:p>
    <w:p w:rsidR="00A478B9" w:rsidRPr="00A478B9" w:rsidRDefault="00A478B9" w:rsidP="00A478B9">
      <w:pPr>
        <w:pStyle w:val="ListParagraph"/>
        <w:spacing w:after="0" w:line="240" w:lineRule="auto"/>
        <w:ind w:left="0" w:firstLine="567"/>
        <w:rPr>
          <w:rFonts w:asciiTheme="majorBidi" w:hAnsiTheme="majorBidi" w:cstheme="majorBidi"/>
          <w:sz w:val="24"/>
          <w:szCs w:val="24"/>
        </w:rPr>
      </w:pPr>
    </w:p>
    <w:p w:rsidR="00A478B9" w:rsidRPr="00A478B9" w:rsidRDefault="00A478B9" w:rsidP="00A478B9">
      <w:pPr>
        <w:spacing w:after="120" w:line="240" w:lineRule="auto"/>
        <w:rPr>
          <w:rFonts w:asciiTheme="majorBidi" w:hAnsiTheme="majorBidi" w:cstheme="majorBidi"/>
          <w:b/>
          <w:bCs/>
          <w:sz w:val="24"/>
          <w:szCs w:val="24"/>
        </w:rPr>
      </w:pPr>
      <w:r w:rsidRPr="00A478B9">
        <w:rPr>
          <w:rFonts w:asciiTheme="majorBidi" w:hAnsiTheme="majorBidi" w:cstheme="majorBidi"/>
          <w:b/>
          <w:bCs/>
          <w:sz w:val="24"/>
          <w:szCs w:val="24"/>
        </w:rPr>
        <w:t>CONCLUSION AND SUGGESTIONS</w:t>
      </w:r>
    </w:p>
    <w:p w:rsidR="00A478B9" w:rsidRPr="00A478B9" w:rsidRDefault="00A478B9" w:rsidP="00A478B9">
      <w:pPr>
        <w:spacing w:after="0" w:line="240" w:lineRule="auto"/>
        <w:ind w:firstLine="567"/>
        <w:rPr>
          <w:rFonts w:asciiTheme="majorBidi" w:hAnsiTheme="majorBidi" w:cstheme="majorBidi"/>
          <w:sz w:val="24"/>
          <w:szCs w:val="24"/>
        </w:rPr>
      </w:pPr>
      <w:r w:rsidRPr="00A478B9">
        <w:rPr>
          <w:rFonts w:asciiTheme="majorBidi" w:hAnsiTheme="majorBidi" w:cstheme="majorBidi"/>
          <w:sz w:val="24"/>
          <w:szCs w:val="24"/>
        </w:rPr>
        <w:t>In this present study, the researcher summarized that the students’ grammar and vocabulary mastery give important contribution to the language skill, especially their writing ability. In relation to the research problems of the study, the researcher concluded that as individual variable, grammar mastery (X1) did not influence the writing ability; while, vocabulary mastery (X2) influnced the writing ability (X2). Furthermore, the researcher found that Fo= 5.254 with Sign 0.008 &lt; 0.01. It can be said that the students’ grammar and vocabulary mastery in the second semester of English department at UNISMA in the academic year 2018/2019 significantly influenced, together, toward their writing ability. It means that when the students improve grammar and vocabulary jointly, their writing ability will also get the improvement. From both independent variables, vocabulary mastery has stronger contribution in writing ability than grammar mastery.</w:t>
      </w:r>
    </w:p>
    <w:p w:rsidR="00A478B9" w:rsidRPr="00A478B9" w:rsidRDefault="00A478B9" w:rsidP="00A478B9">
      <w:pPr>
        <w:spacing w:after="0" w:line="240" w:lineRule="auto"/>
        <w:ind w:firstLine="720"/>
        <w:contextualSpacing/>
        <w:rPr>
          <w:rFonts w:asciiTheme="majorBidi" w:hAnsiTheme="majorBidi" w:cstheme="majorBidi"/>
          <w:sz w:val="24"/>
          <w:szCs w:val="24"/>
        </w:rPr>
      </w:pPr>
      <w:r w:rsidRPr="00A478B9">
        <w:rPr>
          <w:rFonts w:asciiTheme="majorBidi" w:hAnsiTheme="majorBidi" w:cstheme="majorBidi"/>
          <w:sz w:val="24"/>
          <w:szCs w:val="24"/>
        </w:rPr>
        <w:t xml:space="preserve">Based on the result of this study, it is suggested for the English teachers to emphasize on improving the teaching writing method, writing aspect or writing steps. The teachers also need to </w:t>
      </w:r>
      <w:r w:rsidRPr="00A478B9">
        <w:rPr>
          <w:rFonts w:asciiTheme="majorBidi" w:hAnsiTheme="majorBidi" w:cstheme="majorBidi"/>
          <w:sz w:val="24"/>
          <w:szCs w:val="24"/>
        </w:rPr>
        <w:lastRenderedPageBreak/>
        <w:t>emphasize on using correct grammar and appropriate vocabulary during producing text, and also drilled the students to write either academic or non-academic writing so that the students are able to use grammar and vocabulary. Then, the students should master both grammar and vocabulary when they want to get a better writing ability. It is also suggested for the next researcher to add some independent variables or others that related to writing ability which give high contribution to writing ability.</w:t>
      </w:r>
    </w:p>
    <w:p w:rsidR="00A478B9" w:rsidRPr="00A478B9" w:rsidRDefault="00A478B9" w:rsidP="00A478B9">
      <w:pPr>
        <w:spacing w:after="0" w:line="240" w:lineRule="auto"/>
        <w:ind w:firstLine="720"/>
        <w:contextualSpacing/>
        <w:rPr>
          <w:rFonts w:asciiTheme="majorBidi" w:hAnsiTheme="majorBidi" w:cstheme="majorBidi"/>
          <w:sz w:val="24"/>
          <w:szCs w:val="24"/>
        </w:rPr>
      </w:pPr>
    </w:p>
    <w:p w:rsidR="00A478B9" w:rsidRPr="00A478B9" w:rsidRDefault="00A478B9" w:rsidP="00A478B9">
      <w:pPr>
        <w:spacing w:after="0" w:line="240" w:lineRule="auto"/>
        <w:contextualSpacing/>
        <w:rPr>
          <w:rFonts w:asciiTheme="majorBidi" w:hAnsiTheme="majorBidi" w:cstheme="majorBidi"/>
          <w:sz w:val="24"/>
          <w:szCs w:val="24"/>
          <w:lang w:val="id-ID"/>
        </w:rPr>
      </w:pPr>
      <w:r w:rsidRPr="00A478B9">
        <w:rPr>
          <w:rFonts w:asciiTheme="majorBidi" w:hAnsiTheme="majorBidi" w:cstheme="majorBidi"/>
          <w:b/>
          <w:bCs/>
          <w:sz w:val="24"/>
          <w:szCs w:val="24"/>
        </w:rPr>
        <w:t>Acknowledgements</w:t>
      </w:r>
      <w:r w:rsidRPr="00A478B9">
        <w:rPr>
          <w:rFonts w:asciiTheme="majorBidi" w:hAnsiTheme="majorBidi" w:cstheme="majorBidi"/>
          <w:sz w:val="24"/>
          <w:szCs w:val="24"/>
        </w:rPr>
        <w:t xml:space="preserve"> I thank to my first advisor Kurniasih, S.Pd., M.A and my second advisor Dzurriyyatun Ni’mah, S.S., M.Pd who always support and guide me in conducting this research.</w:t>
      </w:r>
    </w:p>
    <w:p w:rsidR="00A478B9" w:rsidRPr="00A478B9" w:rsidRDefault="00A478B9" w:rsidP="00A478B9">
      <w:pPr>
        <w:tabs>
          <w:tab w:val="left" w:pos="2543"/>
        </w:tabs>
        <w:spacing w:after="0" w:line="240" w:lineRule="auto"/>
        <w:rPr>
          <w:rFonts w:asciiTheme="majorBidi" w:hAnsiTheme="majorBidi" w:cstheme="majorBidi"/>
          <w:sz w:val="24"/>
          <w:szCs w:val="24"/>
        </w:rPr>
      </w:pPr>
      <w:r w:rsidRPr="00A478B9">
        <w:rPr>
          <w:rFonts w:asciiTheme="majorBidi" w:hAnsiTheme="majorBidi" w:cstheme="majorBidi"/>
          <w:sz w:val="24"/>
          <w:szCs w:val="24"/>
        </w:rPr>
        <w:tab/>
      </w:r>
    </w:p>
    <w:p w:rsidR="00A478B9" w:rsidRPr="00A478B9" w:rsidRDefault="00A478B9" w:rsidP="00A478B9">
      <w:pPr>
        <w:spacing w:after="0" w:line="240" w:lineRule="auto"/>
        <w:rPr>
          <w:rFonts w:asciiTheme="majorBidi" w:hAnsiTheme="majorBidi" w:cstheme="majorBidi"/>
          <w:b/>
          <w:bCs/>
          <w:sz w:val="24"/>
          <w:szCs w:val="24"/>
        </w:rPr>
      </w:pPr>
      <w:r w:rsidRPr="00A478B9">
        <w:rPr>
          <w:rFonts w:asciiTheme="majorBidi" w:hAnsiTheme="majorBidi" w:cstheme="majorBidi"/>
          <w:b/>
          <w:bCs/>
          <w:sz w:val="24"/>
          <w:szCs w:val="24"/>
        </w:rPr>
        <w:t>REFERENCES</w:t>
      </w:r>
    </w:p>
    <w:p w:rsidR="00A478B9" w:rsidRPr="00A478B9" w:rsidRDefault="00A478B9" w:rsidP="00A478B9">
      <w:pPr>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Adas, D., &amp; Bakir, A. (2013). Writing Difficulties and New Solutions: Blended Learning as an Approach to Improve Writing Abilities. </w:t>
      </w:r>
      <w:r w:rsidRPr="00A478B9">
        <w:rPr>
          <w:rFonts w:asciiTheme="majorBidi" w:hAnsiTheme="majorBidi" w:cstheme="majorBidi"/>
          <w:i/>
          <w:iCs/>
          <w:sz w:val="24"/>
          <w:szCs w:val="24"/>
        </w:rPr>
        <w:t>International Journal of Humanities and Social Science, 3</w:t>
      </w:r>
      <w:r w:rsidRPr="00A478B9">
        <w:rPr>
          <w:rFonts w:asciiTheme="majorBidi" w:hAnsiTheme="majorBidi" w:cstheme="majorBidi"/>
          <w:sz w:val="24"/>
          <w:szCs w:val="24"/>
        </w:rPr>
        <w:t>(9): 254-266. (Online). (</w:t>
      </w:r>
      <w:hyperlink r:id="rId9" w:history="1">
        <w:r w:rsidRPr="00A478B9">
          <w:rPr>
            <w:rStyle w:val="Hyperlink"/>
            <w:rFonts w:asciiTheme="majorBidi" w:hAnsiTheme="majorBidi" w:cstheme="majorBidi"/>
            <w:color w:val="auto"/>
            <w:sz w:val="24"/>
            <w:szCs w:val="24"/>
            <w:u w:val="none"/>
          </w:rPr>
          <w:t>https://www.researchgate.net/publication/274704825</w:t>
        </w:r>
      </w:hyperlink>
      <w:r w:rsidRPr="00A478B9">
        <w:rPr>
          <w:rFonts w:asciiTheme="majorBidi" w:hAnsiTheme="majorBidi" w:cstheme="majorBidi"/>
          <w:sz w:val="24"/>
          <w:szCs w:val="24"/>
        </w:rPr>
        <w:t>, retrieved on February 28, 2019).</w:t>
      </w:r>
    </w:p>
    <w:p w:rsidR="00A478B9" w:rsidRPr="00A478B9" w:rsidRDefault="00A478B9" w:rsidP="00A478B9">
      <w:pPr>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Amelia, S., Ramadan, S., &amp; Gani, E. (2018). The Effects of Cooperative Learning Model Type TPS and Reading Habits toward Skills in Writing Short Story Reviews Text. </w:t>
      </w:r>
      <w:r w:rsidRPr="00A478B9">
        <w:rPr>
          <w:rFonts w:asciiTheme="majorBidi" w:hAnsiTheme="majorBidi" w:cstheme="majorBidi"/>
          <w:i/>
          <w:iCs/>
          <w:sz w:val="24"/>
          <w:szCs w:val="24"/>
        </w:rPr>
        <w:t>Advances in Social Science, Education and Humanities research, (263).</w:t>
      </w:r>
      <w:r w:rsidRPr="00A478B9">
        <w:rPr>
          <w:rFonts w:asciiTheme="majorBidi" w:hAnsiTheme="majorBidi" w:cstheme="majorBidi"/>
          <w:sz w:val="24"/>
          <w:szCs w:val="24"/>
        </w:rPr>
        <w:t xml:space="preserve"> Paper session presented at the International Conference on Language, Literature, and Education.</w:t>
      </w:r>
    </w:p>
    <w:p w:rsidR="00A478B9" w:rsidRPr="00A478B9" w:rsidRDefault="00A478B9" w:rsidP="00A478B9">
      <w:pPr>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Belo, P. M. (2017). An Analysis of Grammar Errors in Written Descriptive Text by the First Year Students of Vocational School of Economics and Commerce Becora, Dili East Timor in School Year 2016/2017. </w:t>
      </w:r>
      <w:r w:rsidRPr="00A478B9">
        <w:rPr>
          <w:rFonts w:asciiTheme="majorBidi" w:hAnsiTheme="majorBidi" w:cstheme="majorBidi"/>
          <w:i/>
          <w:iCs/>
          <w:sz w:val="24"/>
          <w:szCs w:val="24"/>
        </w:rPr>
        <w:t>International Journal of Advanced Research, 5</w:t>
      </w:r>
      <w:r w:rsidRPr="00A478B9">
        <w:rPr>
          <w:rFonts w:asciiTheme="majorBidi" w:hAnsiTheme="majorBidi" w:cstheme="majorBidi"/>
          <w:sz w:val="24"/>
          <w:szCs w:val="24"/>
        </w:rPr>
        <w:t>(9): 512-520.</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Fitri, I. (2017). An Analysis of Students’ Skill in Writing Descriptive Text at the Eighth Grade of SMPN 7 Tambusai Utara. (Online). (</w:t>
      </w:r>
      <w:hyperlink r:id="rId10" w:history="1">
        <w:r w:rsidRPr="00A478B9">
          <w:rPr>
            <w:rStyle w:val="Hyperlink"/>
            <w:rFonts w:asciiTheme="majorBidi" w:hAnsiTheme="majorBidi" w:cstheme="majorBidi"/>
            <w:color w:val="auto"/>
            <w:sz w:val="24"/>
            <w:szCs w:val="24"/>
            <w:u w:val="none"/>
          </w:rPr>
          <w:t>http://e-journal.upp.ac.id/index.php/bhsinggrisfkip/article/view/1319</w:t>
        </w:r>
      </w:hyperlink>
      <w:r w:rsidRPr="00A478B9">
        <w:rPr>
          <w:rFonts w:asciiTheme="majorBidi" w:hAnsiTheme="majorBidi" w:cstheme="majorBidi"/>
          <w:sz w:val="24"/>
          <w:szCs w:val="24"/>
        </w:rPr>
        <w:t>, retrieved on July 4, 2019).</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Hestiningsih, W. (2016). The Effects of Grammar Mastery and Vocabulary Mastery towards Students’ Argumentative Writing. </w:t>
      </w:r>
      <w:r w:rsidRPr="00A478B9">
        <w:rPr>
          <w:rFonts w:asciiTheme="majorBidi" w:hAnsiTheme="majorBidi" w:cstheme="majorBidi"/>
          <w:i/>
          <w:iCs/>
          <w:sz w:val="24"/>
          <w:szCs w:val="24"/>
        </w:rPr>
        <w:t>DEIKSIS, 08</w:t>
      </w:r>
      <w:r w:rsidRPr="00A478B9">
        <w:rPr>
          <w:rFonts w:asciiTheme="majorBidi" w:hAnsiTheme="majorBidi" w:cstheme="majorBidi"/>
          <w:sz w:val="24"/>
          <w:szCs w:val="24"/>
        </w:rPr>
        <w:t>(02): 208-216.</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Hogue, A. (2008). </w:t>
      </w:r>
      <w:r w:rsidRPr="00A478B9">
        <w:rPr>
          <w:rFonts w:asciiTheme="majorBidi" w:hAnsiTheme="majorBidi" w:cstheme="majorBidi"/>
          <w:i/>
          <w:iCs/>
          <w:sz w:val="24"/>
          <w:szCs w:val="24"/>
        </w:rPr>
        <w:t>First Steps in Academic Writing (2nd ed.)</w:t>
      </w:r>
      <w:r w:rsidRPr="00A478B9">
        <w:rPr>
          <w:rFonts w:asciiTheme="majorBidi" w:hAnsiTheme="majorBidi" w:cstheme="majorBidi"/>
          <w:sz w:val="24"/>
          <w:szCs w:val="24"/>
        </w:rPr>
        <w:t xml:space="preserve"> New York: Pearson Education, Inc.</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Khoirunnisa, &amp; Safitri, I., D. (2018). Reading Habits and Its Effect on Academic Writing Skill: A Study of Master Degree Students.</w:t>
      </w:r>
      <w:r w:rsidRPr="00A478B9">
        <w:rPr>
          <w:rFonts w:asciiTheme="majorBidi" w:hAnsiTheme="majorBidi" w:cstheme="majorBidi"/>
          <w:i/>
          <w:iCs/>
          <w:sz w:val="24"/>
          <w:szCs w:val="24"/>
        </w:rPr>
        <w:t xml:space="preserve"> Journal of English Language and Education (JELE), 4</w:t>
      </w:r>
      <w:r w:rsidRPr="00A478B9">
        <w:rPr>
          <w:rFonts w:asciiTheme="majorBidi" w:hAnsiTheme="majorBidi" w:cstheme="majorBidi"/>
          <w:sz w:val="24"/>
          <w:szCs w:val="24"/>
        </w:rPr>
        <w:t xml:space="preserve">(1): 43-50. </w:t>
      </w:r>
    </w:p>
    <w:p w:rsidR="00A478B9" w:rsidRPr="00A478B9" w:rsidRDefault="00A478B9" w:rsidP="00A478B9">
      <w:pPr>
        <w:autoSpaceDE w:val="0"/>
        <w:autoSpaceDN w:val="0"/>
        <w:adjustRightInd w:val="0"/>
        <w:spacing w:after="0"/>
        <w:ind w:left="567" w:hanging="567"/>
        <w:rPr>
          <w:rFonts w:asciiTheme="majorBidi" w:hAnsiTheme="majorBidi" w:cstheme="majorBidi"/>
          <w:sz w:val="24"/>
          <w:szCs w:val="24"/>
        </w:rPr>
      </w:pPr>
      <w:r w:rsidRPr="00A478B9">
        <w:rPr>
          <w:rFonts w:asciiTheme="majorBidi" w:hAnsiTheme="majorBidi" w:cstheme="majorBidi"/>
          <w:sz w:val="24"/>
          <w:szCs w:val="24"/>
        </w:rPr>
        <w:t>Mariyanah, S. (2016). The Influence Mastery of Grammar and Vocabulary against Descriptive Writing Skills of Students Private SMP in Tangerang Regency.</w:t>
      </w:r>
      <w:r w:rsidRPr="00A478B9">
        <w:rPr>
          <w:rFonts w:asciiTheme="majorBidi" w:hAnsiTheme="majorBidi" w:cstheme="majorBidi"/>
          <w:i/>
          <w:iCs/>
          <w:sz w:val="24"/>
          <w:szCs w:val="24"/>
        </w:rPr>
        <w:t xml:space="preserve"> IOSR Journal of Research &amp; Method in Education (IOSR-JRME), 6</w:t>
      </w:r>
      <w:r w:rsidRPr="00A478B9">
        <w:rPr>
          <w:rFonts w:asciiTheme="majorBidi" w:hAnsiTheme="majorBidi" w:cstheme="majorBidi"/>
          <w:sz w:val="24"/>
          <w:szCs w:val="24"/>
        </w:rPr>
        <w:t>(5): 82-95. (Online). (</w:t>
      </w:r>
      <w:hyperlink r:id="rId11" w:history="1">
        <w:r w:rsidRPr="00A478B9">
          <w:rPr>
            <w:rStyle w:val="Hyperlink"/>
            <w:rFonts w:asciiTheme="majorBidi" w:hAnsiTheme="majorBidi" w:cstheme="majorBidi"/>
            <w:color w:val="auto"/>
            <w:sz w:val="24"/>
            <w:szCs w:val="24"/>
            <w:u w:val="none"/>
          </w:rPr>
          <w:t>http://www.iosrjournals.org/iosr-jrme/papers/Vol-6%20Issue-5/Version-2/J0605028295.pdf</w:t>
        </w:r>
      </w:hyperlink>
      <w:r w:rsidRPr="00A478B9">
        <w:rPr>
          <w:rFonts w:asciiTheme="majorBidi" w:hAnsiTheme="majorBidi" w:cstheme="majorBidi"/>
          <w:sz w:val="24"/>
          <w:szCs w:val="24"/>
        </w:rPr>
        <w:t>, retrieved on March 4, 2019).</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Mukminatien, N. (1999). The Premature Use of English Grammar. </w:t>
      </w:r>
      <w:r w:rsidRPr="00A478B9">
        <w:rPr>
          <w:rFonts w:asciiTheme="majorBidi" w:hAnsiTheme="majorBidi" w:cstheme="majorBidi"/>
          <w:i/>
          <w:iCs/>
          <w:sz w:val="24"/>
          <w:szCs w:val="24"/>
        </w:rPr>
        <w:t>TEFLIN Journal, X</w:t>
      </w:r>
      <w:r w:rsidRPr="00A478B9">
        <w:rPr>
          <w:rFonts w:asciiTheme="majorBidi" w:hAnsiTheme="majorBidi" w:cstheme="majorBidi"/>
          <w:sz w:val="24"/>
          <w:szCs w:val="24"/>
        </w:rPr>
        <w:t>(1): 103-144. (Online). (journal.teflin.org/index.php/journal/article/view/122/116, retrieved on July 4, 2019).</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Muhsin, M. A. (2015). The Correlation between Students’ Grammar Knowledge and Writing Ability. (Online). (</w:t>
      </w:r>
      <w:hyperlink r:id="rId12" w:history="1">
        <w:r w:rsidRPr="00A478B9">
          <w:rPr>
            <w:rStyle w:val="Hyperlink"/>
            <w:rFonts w:asciiTheme="majorBidi" w:hAnsiTheme="majorBidi" w:cstheme="majorBidi"/>
            <w:color w:val="auto"/>
            <w:sz w:val="24"/>
            <w:szCs w:val="24"/>
            <w:u w:val="none"/>
          </w:rPr>
          <w:t>https://www.researchgate.net/publication/303761855</w:t>
        </w:r>
      </w:hyperlink>
      <w:r w:rsidRPr="00A478B9">
        <w:rPr>
          <w:rFonts w:asciiTheme="majorBidi" w:hAnsiTheme="majorBidi" w:cstheme="majorBidi"/>
          <w:sz w:val="24"/>
          <w:szCs w:val="24"/>
        </w:rPr>
        <w:t>, retrieved on February 28, 2019).</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Nasser, A. N. A. (2016). Teaching the Writing Skill to Yemeni EFL Learners: The Importance and Challenge. </w:t>
      </w:r>
      <w:r w:rsidRPr="00A478B9">
        <w:rPr>
          <w:rFonts w:asciiTheme="majorBidi" w:hAnsiTheme="majorBidi" w:cstheme="majorBidi"/>
          <w:i/>
          <w:iCs/>
          <w:sz w:val="24"/>
          <w:szCs w:val="24"/>
        </w:rPr>
        <w:t>South-Asian Journal of Multidisciplinary Studies (SAJMS), 3</w:t>
      </w:r>
      <w:r w:rsidRPr="00A478B9">
        <w:rPr>
          <w:rFonts w:asciiTheme="majorBidi" w:hAnsiTheme="majorBidi" w:cstheme="majorBidi"/>
          <w:sz w:val="24"/>
          <w:szCs w:val="24"/>
        </w:rPr>
        <w:t>(6): 191-203. (Online). (</w:t>
      </w:r>
      <w:hyperlink w:history="1">
        <w:r w:rsidRPr="00A478B9">
          <w:rPr>
            <w:rStyle w:val="Hyperlink"/>
            <w:rFonts w:asciiTheme="majorBidi" w:hAnsiTheme="majorBidi" w:cstheme="majorBidi"/>
            <w:color w:val="auto"/>
            <w:sz w:val="24"/>
            <w:szCs w:val="24"/>
            <w:u w:val="none"/>
          </w:rPr>
          <w:t>https://www. researchgate.net/publication/327966292</w:t>
        </w:r>
      </w:hyperlink>
      <w:r w:rsidRPr="00A478B9">
        <w:rPr>
          <w:rFonts w:asciiTheme="majorBidi" w:hAnsiTheme="majorBidi" w:cstheme="majorBidi"/>
          <w:sz w:val="24"/>
          <w:szCs w:val="24"/>
        </w:rPr>
        <w:t>, retrieved on December 24, 2018).</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Negari, G., M., &amp; Rezaabadi, O., T. (2012). Too Nervous To Write? The Relationship between Anxiety and EFL Writing. </w:t>
      </w:r>
      <w:r w:rsidRPr="00A478B9">
        <w:rPr>
          <w:rFonts w:asciiTheme="majorBidi" w:hAnsiTheme="majorBidi" w:cstheme="majorBidi"/>
          <w:i/>
          <w:iCs/>
          <w:sz w:val="24"/>
          <w:szCs w:val="24"/>
        </w:rPr>
        <w:t>Theory and Practice in Language Studies, 2</w:t>
      </w:r>
      <w:r w:rsidRPr="00A478B9">
        <w:rPr>
          <w:rFonts w:asciiTheme="majorBidi" w:hAnsiTheme="majorBidi" w:cstheme="majorBidi"/>
          <w:sz w:val="24"/>
          <w:szCs w:val="24"/>
        </w:rPr>
        <w:t>(12): 2578-2586.</w:t>
      </w:r>
    </w:p>
    <w:p w:rsidR="00A478B9" w:rsidRPr="00A478B9" w:rsidRDefault="00A478B9" w:rsidP="00A478B9">
      <w:pPr>
        <w:pStyle w:val="Default"/>
        <w:ind w:left="567" w:hanging="567"/>
        <w:rPr>
          <w:rFonts w:asciiTheme="majorBidi" w:hAnsiTheme="majorBidi" w:cstheme="majorBidi"/>
          <w:color w:val="auto"/>
        </w:rPr>
      </w:pPr>
      <w:r w:rsidRPr="00A478B9">
        <w:rPr>
          <w:rFonts w:asciiTheme="majorBidi" w:hAnsiTheme="majorBidi" w:cstheme="majorBidi"/>
          <w:color w:val="auto"/>
        </w:rPr>
        <w:lastRenderedPageBreak/>
        <w:t xml:space="preserve">Nurdianingsih, F., &amp; Purnama, Y., I. (2017). Thematic Progression Pattern: A Technique to Improve Students’ Writing Skill Viewed from Writing Apprehension. </w:t>
      </w:r>
      <w:r w:rsidRPr="00A478B9">
        <w:rPr>
          <w:rFonts w:asciiTheme="majorBidi" w:hAnsiTheme="majorBidi" w:cstheme="majorBidi"/>
          <w:i/>
          <w:iCs/>
          <w:color w:val="auto"/>
        </w:rPr>
        <w:t>Script Journal: Journal of Linguistic and English Teaching, 2</w:t>
      </w:r>
      <w:r w:rsidRPr="00A478B9">
        <w:rPr>
          <w:rFonts w:asciiTheme="majorBidi" w:hAnsiTheme="majorBidi" w:cstheme="majorBidi"/>
          <w:color w:val="auto"/>
        </w:rPr>
        <w:t>(2): 237-247.</w:t>
      </w:r>
    </w:p>
    <w:p w:rsidR="00A478B9" w:rsidRPr="00A478B9" w:rsidRDefault="00A478B9" w:rsidP="00A478B9">
      <w:pPr>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Redman, S. &amp; Gairns, R. (2000). </w:t>
      </w:r>
      <w:r w:rsidRPr="00A478B9">
        <w:rPr>
          <w:rFonts w:asciiTheme="majorBidi" w:hAnsiTheme="majorBidi" w:cstheme="majorBidi"/>
          <w:i/>
          <w:iCs/>
          <w:sz w:val="24"/>
          <w:szCs w:val="24"/>
        </w:rPr>
        <w:t>Test Your English Vocabulary in Use: Pre-Intermediate and Intermediate.</w:t>
      </w:r>
      <w:r w:rsidRPr="00A478B9">
        <w:rPr>
          <w:rFonts w:asciiTheme="majorBidi" w:hAnsiTheme="majorBidi" w:cstheme="majorBidi"/>
          <w:sz w:val="24"/>
          <w:szCs w:val="24"/>
        </w:rPr>
        <w:t xml:space="preserve"> United Kingdom: Cambridge University Press.</w:t>
      </w:r>
    </w:p>
    <w:p w:rsidR="00A478B9" w:rsidRPr="00A478B9" w:rsidRDefault="00A478B9" w:rsidP="00A478B9">
      <w:pPr>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Saadian, H., &amp; Bahgeri, M. S. (2014). The Relationship between Grammar and Vocabulary Knowledge and Iranian EFL Learners’ Writing Performance (TOEFL PBT ESSAY). </w:t>
      </w:r>
      <w:r w:rsidRPr="00A478B9">
        <w:rPr>
          <w:rFonts w:asciiTheme="majorBidi" w:hAnsiTheme="majorBidi" w:cstheme="majorBidi"/>
          <w:i/>
          <w:iCs/>
          <w:sz w:val="24"/>
          <w:szCs w:val="24"/>
        </w:rPr>
        <w:t>International Journal and Language Learning and Applied Linguistics World (IJLLALW), 7</w:t>
      </w:r>
      <w:r w:rsidRPr="00A478B9">
        <w:rPr>
          <w:rFonts w:asciiTheme="majorBidi" w:hAnsiTheme="majorBidi" w:cstheme="majorBidi"/>
          <w:sz w:val="24"/>
          <w:szCs w:val="24"/>
        </w:rPr>
        <w:t>(1): 108-123. (Online). (</w:t>
      </w:r>
      <w:hyperlink r:id="rId13" w:history="1">
        <w:r w:rsidRPr="00A478B9">
          <w:rPr>
            <w:rStyle w:val="Hyperlink"/>
            <w:rFonts w:asciiTheme="majorBidi" w:hAnsiTheme="majorBidi" w:cstheme="majorBidi"/>
            <w:color w:val="auto"/>
            <w:sz w:val="24"/>
            <w:szCs w:val="24"/>
            <w:u w:val="none"/>
          </w:rPr>
          <w:t>https://www.ijllalw.org/finalversion719.pdf</w:t>
        </w:r>
      </w:hyperlink>
      <w:r w:rsidRPr="00A478B9">
        <w:rPr>
          <w:rFonts w:asciiTheme="majorBidi" w:hAnsiTheme="majorBidi" w:cstheme="majorBidi"/>
          <w:sz w:val="24"/>
          <w:szCs w:val="24"/>
        </w:rPr>
        <w:t>, retrieved on October 2, 2018).</w:t>
      </w:r>
    </w:p>
    <w:p w:rsidR="00A478B9" w:rsidRPr="00A478B9" w:rsidRDefault="00A478B9" w:rsidP="00A478B9">
      <w:pPr>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Sajid, M., &amp; Siddiqui, J. A. (2015). Lack of Academic Writing Skills in English Language at Higher Education Level in Pakistan: Causes, Effects and Remedies. </w:t>
      </w:r>
      <w:r w:rsidRPr="00A478B9">
        <w:rPr>
          <w:rFonts w:asciiTheme="majorBidi" w:hAnsiTheme="majorBidi" w:cstheme="majorBidi"/>
          <w:i/>
          <w:iCs/>
          <w:sz w:val="24"/>
          <w:szCs w:val="24"/>
        </w:rPr>
        <w:t>International Journal of Language and Linguistics, 2</w:t>
      </w:r>
      <w:r w:rsidRPr="00A478B9">
        <w:rPr>
          <w:rFonts w:asciiTheme="majorBidi" w:hAnsiTheme="majorBidi" w:cstheme="majorBidi"/>
          <w:sz w:val="24"/>
          <w:szCs w:val="24"/>
        </w:rPr>
        <w:t>(4): 174-186. (Online). (</w:t>
      </w:r>
      <w:hyperlink r:id="rId14" w:history="1">
        <w:r w:rsidRPr="00A478B9">
          <w:rPr>
            <w:rStyle w:val="Hyperlink"/>
            <w:rFonts w:asciiTheme="majorBidi" w:hAnsiTheme="majorBidi" w:cstheme="majorBidi"/>
            <w:color w:val="auto"/>
            <w:sz w:val="24"/>
            <w:szCs w:val="24"/>
            <w:u w:val="none"/>
          </w:rPr>
          <w:t>https://www.researchgate.net/publication/318116075</w:t>
        </w:r>
      </w:hyperlink>
      <w:r w:rsidRPr="00A478B9">
        <w:rPr>
          <w:rFonts w:asciiTheme="majorBidi" w:hAnsiTheme="majorBidi" w:cstheme="majorBidi"/>
          <w:sz w:val="24"/>
          <w:szCs w:val="24"/>
        </w:rPr>
        <w:t>, retrieved on February 28, 2019).</w:t>
      </w:r>
    </w:p>
    <w:p w:rsidR="00A478B9" w:rsidRPr="00A478B9" w:rsidRDefault="00A478B9" w:rsidP="00A478B9">
      <w:pPr>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Septiani, R. (2014). </w:t>
      </w:r>
      <w:r w:rsidRPr="00A478B9">
        <w:rPr>
          <w:rFonts w:asciiTheme="majorBidi" w:hAnsiTheme="majorBidi" w:cstheme="majorBidi"/>
          <w:i/>
          <w:iCs/>
          <w:sz w:val="24"/>
          <w:szCs w:val="24"/>
        </w:rPr>
        <w:t>The Correlation between Grammar Mastery and Writing Ability (A Correlational Study at the 6th Semester of English Education Department Students of UIN Syarif Hidayatullah Jakarta.</w:t>
      </w:r>
      <w:r w:rsidRPr="00A478B9">
        <w:rPr>
          <w:rFonts w:asciiTheme="majorBidi" w:hAnsiTheme="majorBidi" w:cstheme="majorBidi"/>
          <w:sz w:val="24"/>
          <w:szCs w:val="24"/>
        </w:rPr>
        <w:t xml:space="preserve"> (Unpublished Skripsi) UIN Syarif Hidayatullah, Jakarta. (Online). (</w:t>
      </w:r>
      <w:hyperlink r:id="rId15" w:history="1">
        <w:r w:rsidRPr="00A478B9">
          <w:rPr>
            <w:rStyle w:val="Hyperlink"/>
            <w:rFonts w:asciiTheme="majorBidi" w:hAnsiTheme="majorBidi" w:cstheme="majorBidi"/>
            <w:color w:val="auto"/>
            <w:sz w:val="24"/>
            <w:szCs w:val="24"/>
            <w:u w:val="none"/>
          </w:rPr>
          <w:t>https://www.academia.edu/37060098</w:t>
        </w:r>
      </w:hyperlink>
      <w:r w:rsidRPr="00A478B9">
        <w:rPr>
          <w:rFonts w:asciiTheme="majorBidi" w:hAnsiTheme="majorBidi" w:cstheme="majorBidi"/>
          <w:sz w:val="24"/>
          <w:szCs w:val="24"/>
        </w:rPr>
        <w:t>, retrieved on October 3, 2019).</w:t>
      </w:r>
    </w:p>
    <w:p w:rsidR="00A478B9"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Fonts w:asciiTheme="majorBidi" w:hAnsiTheme="majorBidi" w:cstheme="majorBidi"/>
          <w:sz w:val="24"/>
          <w:szCs w:val="24"/>
        </w:rPr>
        <w:t xml:space="preserve">Viera, R. T (2017). Vocabulary Knowledge in the Production of Written Texts: A Case Study on EFL Language Learners. </w:t>
      </w:r>
      <w:r w:rsidRPr="00A478B9">
        <w:rPr>
          <w:rFonts w:asciiTheme="majorBidi" w:hAnsiTheme="majorBidi" w:cstheme="majorBidi"/>
          <w:i/>
          <w:iCs/>
          <w:sz w:val="24"/>
          <w:szCs w:val="24"/>
        </w:rPr>
        <w:t>Revista Tecnologica ESPOL-RTE, 30</w:t>
      </w:r>
      <w:r w:rsidRPr="00A478B9">
        <w:rPr>
          <w:rFonts w:asciiTheme="majorBidi" w:hAnsiTheme="majorBidi" w:cstheme="majorBidi"/>
          <w:sz w:val="24"/>
          <w:szCs w:val="24"/>
        </w:rPr>
        <w:t>(3): 89-105. (Online). (</w:t>
      </w:r>
      <w:hyperlink r:id="rId16" w:history="1">
        <w:r w:rsidRPr="00A478B9">
          <w:rPr>
            <w:rStyle w:val="Hyperlink"/>
            <w:rFonts w:asciiTheme="majorBidi" w:hAnsiTheme="majorBidi" w:cstheme="majorBidi"/>
            <w:color w:val="auto"/>
            <w:sz w:val="24"/>
            <w:szCs w:val="24"/>
            <w:u w:val="none"/>
          </w:rPr>
          <w:t>https://www.researchgate.net/publication/316148312</w:t>
        </w:r>
      </w:hyperlink>
      <w:r w:rsidRPr="00A478B9">
        <w:rPr>
          <w:rFonts w:asciiTheme="majorBidi" w:hAnsiTheme="majorBidi" w:cstheme="majorBidi"/>
          <w:sz w:val="24"/>
          <w:szCs w:val="24"/>
        </w:rPr>
        <w:t>, retrieved on December 3, 2018).</w:t>
      </w:r>
    </w:p>
    <w:p w:rsidR="00A478B9" w:rsidRPr="00A478B9" w:rsidRDefault="00A478B9" w:rsidP="00A478B9">
      <w:pPr>
        <w:autoSpaceDE w:val="0"/>
        <w:autoSpaceDN w:val="0"/>
        <w:adjustRightInd w:val="0"/>
        <w:spacing w:after="0" w:line="240" w:lineRule="auto"/>
        <w:ind w:left="567" w:hanging="567"/>
        <w:rPr>
          <w:rStyle w:val="Hyperlink"/>
          <w:rFonts w:asciiTheme="majorBidi" w:hAnsiTheme="majorBidi" w:cstheme="majorBidi"/>
          <w:color w:val="auto"/>
          <w:u w:val="none"/>
        </w:rPr>
      </w:pPr>
      <w:r w:rsidRPr="00A478B9">
        <w:rPr>
          <w:rFonts w:asciiTheme="majorBidi" w:hAnsiTheme="majorBidi" w:cstheme="majorBidi"/>
          <w:sz w:val="24"/>
          <w:szCs w:val="24"/>
        </w:rPr>
        <w:t xml:space="preserve">Wati, S. O., &amp; Wahyuni, I. (2018). The Correlation between Grammar Mastery and Writing Thesis Proposal at STKIP YDB Lubuk Alung. </w:t>
      </w:r>
      <w:r w:rsidRPr="00A478B9">
        <w:rPr>
          <w:rFonts w:asciiTheme="majorBidi" w:hAnsiTheme="majorBidi" w:cstheme="majorBidi"/>
          <w:i/>
          <w:iCs/>
          <w:sz w:val="24"/>
          <w:szCs w:val="24"/>
        </w:rPr>
        <w:t>Jurnal Arbitrer, 5</w:t>
      </w:r>
      <w:r w:rsidRPr="00A478B9">
        <w:rPr>
          <w:rFonts w:asciiTheme="majorBidi" w:hAnsiTheme="majorBidi" w:cstheme="majorBidi"/>
          <w:sz w:val="24"/>
          <w:szCs w:val="24"/>
        </w:rPr>
        <w:t xml:space="preserve">(2): 75-80. </w:t>
      </w:r>
    </w:p>
    <w:p w:rsidR="00104F6D" w:rsidRPr="00A478B9" w:rsidRDefault="00A478B9" w:rsidP="00A478B9">
      <w:pPr>
        <w:autoSpaceDE w:val="0"/>
        <w:autoSpaceDN w:val="0"/>
        <w:adjustRightInd w:val="0"/>
        <w:spacing w:after="0" w:line="240" w:lineRule="auto"/>
        <w:ind w:left="567" w:hanging="567"/>
        <w:rPr>
          <w:rFonts w:asciiTheme="majorBidi" w:hAnsiTheme="majorBidi" w:cstheme="majorBidi"/>
          <w:sz w:val="24"/>
          <w:szCs w:val="24"/>
        </w:rPr>
      </w:pPr>
      <w:r w:rsidRPr="00A478B9">
        <w:rPr>
          <w:rStyle w:val="Hyperlink"/>
          <w:rFonts w:asciiTheme="majorBidi" w:hAnsiTheme="majorBidi" w:cstheme="majorBidi"/>
          <w:color w:val="auto"/>
          <w:sz w:val="24"/>
          <w:szCs w:val="24"/>
          <w:u w:val="none"/>
        </w:rPr>
        <w:t xml:space="preserve">Weigle, S. C. (2002). </w:t>
      </w:r>
      <w:r w:rsidRPr="00A478B9">
        <w:rPr>
          <w:rStyle w:val="Hyperlink"/>
          <w:rFonts w:asciiTheme="majorBidi" w:hAnsiTheme="majorBidi" w:cstheme="majorBidi"/>
          <w:i/>
          <w:iCs/>
          <w:color w:val="auto"/>
          <w:sz w:val="24"/>
          <w:szCs w:val="24"/>
          <w:u w:val="none"/>
        </w:rPr>
        <w:t>Assessing Writing.</w:t>
      </w:r>
      <w:r w:rsidRPr="00A478B9">
        <w:rPr>
          <w:rStyle w:val="Hyperlink"/>
          <w:rFonts w:asciiTheme="majorBidi" w:hAnsiTheme="majorBidi" w:cstheme="majorBidi"/>
          <w:color w:val="auto"/>
          <w:sz w:val="24"/>
          <w:szCs w:val="24"/>
          <w:u w:val="none"/>
        </w:rPr>
        <w:t xml:space="preserve"> United Kingdom: Cambridge University Press.</w:t>
      </w:r>
    </w:p>
    <w:sectPr w:rsidR="00104F6D" w:rsidRPr="00A478B9" w:rsidSect="00E11006">
      <w:headerReference w:type="even" r:id="rId17"/>
      <w:headerReference w:type="default" r:id="rId18"/>
      <w:footerReference w:type="even" r:id="rId19"/>
      <w:footerReference w:type="default" r:id="rId20"/>
      <w:type w:val="continuous"/>
      <w:pgSz w:w="11907" w:h="16840" w:code="9"/>
      <w:pgMar w:top="1418" w:right="1134"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45F" w:rsidRDefault="00C8045F" w:rsidP="00ED5F74">
      <w:pPr>
        <w:spacing w:after="0" w:line="240" w:lineRule="auto"/>
      </w:pPr>
      <w:r>
        <w:separator/>
      </w:r>
    </w:p>
  </w:endnote>
  <w:endnote w:type="continuationSeparator" w:id="0">
    <w:p w:rsidR="00C8045F" w:rsidRDefault="00C8045F"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857009"/>
      <w:docPartObj>
        <w:docPartGallery w:val="Page Numbers (Bottom of Page)"/>
        <w:docPartUnique/>
      </w:docPartObj>
    </w:sdtPr>
    <w:sdtEndPr>
      <w:rPr>
        <w:noProof/>
      </w:rPr>
    </w:sdtEndPr>
    <w:sdtContent>
      <w:p w:rsidR="00D15B57" w:rsidRDefault="00D15B57">
        <w:pPr>
          <w:pStyle w:val="Footer"/>
          <w:jc w:val="right"/>
        </w:pPr>
        <w:r>
          <w:fldChar w:fldCharType="begin"/>
        </w:r>
        <w:r>
          <w:instrText xml:space="preserve"> PAGE   \* MERGEFORMAT </w:instrText>
        </w:r>
        <w:r>
          <w:fldChar w:fldCharType="separate"/>
        </w:r>
        <w:r w:rsidR="00A478B9">
          <w:rPr>
            <w:noProof/>
          </w:rPr>
          <w:t>8</w:t>
        </w:r>
        <w:r>
          <w:rPr>
            <w:noProof/>
          </w:rPr>
          <w:fldChar w:fldCharType="end"/>
        </w:r>
      </w:p>
    </w:sdtContent>
  </w:sdt>
  <w:p w:rsidR="00D15B57" w:rsidRPr="00285075" w:rsidRDefault="00D15B57"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915958"/>
      <w:docPartObj>
        <w:docPartGallery w:val="Page Numbers (Bottom of Page)"/>
        <w:docPartUnique/>
      </w:docPartObj>
    </w:sdtPr>
    <w:sdtEndPr>
      <w:rPr>
        <w:noProof/>
      </w:rPr>
    </w:sdtEndPr>
    <w:sdtContent>
      <w:p w:rsidR="00D15B57" w:rsidRDefault="00D15B57">
        <w:pPr>
          <w:pStyle w:val="Footer"/>
        </w:pPr>
        <w:r>
          <w:fldChar w:fldCharType="begin"/>
        </w:r>
        <w:r>
          <w:instrText xml:space="preserve"> PAGE   \* MERGEFORMAT </w:instrText>
        </w:r>
        <w:r>
          <w:fldChar w:fldCharType="separate"/>
        </w:r>
        <w:r w:rsidR="00A478B9">
          <w:rPr>
            <w:noProof/>
          </w:rPr>
          <w:t>9</w:t>
        </w:r>
        <w:r>
          <w:rPr>
            <w:noProof/>
          </w:rPr>
          <w:fldChar w:fldCharType="end"/>
        </w:r>
      </w:p>
    </w:sdtContent>
  </w:sdt>
  <w:p w:rsidR="00D15B57" w:rsidRPr="00285075" w:rsidRDefault="00D15B57"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45F" w:rsidRDefault="00C8045F" w:rsidP="00ED5F74">
      <w:pPr>
        <w:spacing w:after="0" w:line="240" w:lineRule="auto"/>
      </w:pPr>
      <w:r>
        <w:separator/>
      </w:r>
    </w:p>
  </w:footnote>
  <w:footnote w:type="continuationSeparator" w:id="0">
    <w:p w:rsidR="00C8045F" w:rsidRDefault="00C8045F" w:rsidP="00ED5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15B57" w:rsidRPr="00285075" w:rsidTr="00BB5833">
      <w:trPr>
        <w:trHeight w:val="288"/>
      </w:trPr>
      <w:tc>
        <w:tcPr>
          <w:tcW w:w="8640" w:type="dxa"/>
        </w:tcPr>
        <w:p w:rsidR="00D15B57" w:rsidRPr="005B289C" w:rsidRDefault="00A4551F" w:rsidP="005B289C">
          <w:pPr>
            <w:widowControl w:val="0"/>
            <w:tabs>
              <w:tab w:val="center" w:pos="4513"/>
              <w:tab w:val="right" w:pos="9026"/>
            </w:tabs>
            <w:spacing w:after="0" w:line="240" w:lineRule="auto"/>
            <w:jc w:val="right"/>
            <w:rPr>
              <w:rFonts w:ascii="Arial" w:eastAsia="Calibri" w:hAnsi="Arial" w:cs="Arial"/>
              <w:b/>
              <w:bCs/>
              <w:lang w:val="id-ID" w:eastAsia="ja-JP"/>
            </w:rPr>
          </w:pPr>
          <w:r w:rsidRPr="00285075">
            <w:rPr>
              <w:rFonts w:ascii="Arial" w:eastAsia="Calibri" w:hAnsi="Arial" w:cs="Arial"/>
              <w:b/>
              <w:bCs/>
              <w:lang w:eastAsia="ja-JP"/>
            </w:rPr>
            <w:t xml:space="preserve">ISSN </w:t>
          </w:r>
          <w:r w:rsidRPr="00A4551F">
            <w:rPr>
              <w:rFonts w:ascii="Arial" w:eastAsia="Calibri" w:hAnsi="Arial" w:cs="Arial"/>
              <w:b/>
              <w:bCs/>
              <w:lang w:val="id-ID" w:eastAsia="ja-JP"/>
            </w:rPr>
            <w:t>2337-6384</w:t>
          </w:r>
          <w:r>
            <w:rPr>
              <w:rFonts w:ascii="Arial" w:eastAsia="Calibri" w:hAnsi="Arial" w:cs="Arial"/>
              <w:b/>
              <w:bCs/>
              <w:lang w:val="id-ID" w:eastAsia="ja-JP"/>
            </w:rPr>
            <w:t xml:space="preserve">     </w:t>
          </w:r>
          <w:r w:rsidRPr="00285075">
            <w:rPr>
              <w:rFonts w:ascii="Arial" w:eastAsia="Calibri" w:hAnsi="Arial" w:cs="Arial"/>
              <w:b/>
              <w:bCs/>
              <w:lang w:eastAsia="ja-JP"/>
            </w:rPr>
            <w:t xml:space="preserve">                                                         </w:t>
          </w:r>
          <w:r>
            <w:rPr>
              <w:rFonts w:ascii="Arial" w:eastAsia="Calibri" w:hAnsi="Arial" w:cs="Arial"/>
              <w:b/>
              <w:bCs/>
              <w:lang w:eastAsia="ja-JP"/>
            </w:rPr>
            <w:t>JP3, Volum</w:t>
          </w:r>
          <w:r>
            <w:rPr>
              <w:rFonts w:ascii="Arial" w:eastAsia="Calibri" w:hAnsi="Arial" w:cs="Arial"/>
              <w:b/>
              <w:bCs/>
              <w:lang w:val="id-ID" w:eastAsia="ja-JP"/>
            </w:rPr>
            <w:t>e 14,</w:t>
          </w:r>
          <w:r>
            <w:rPr>
              <w:rFonts w:ascii="Arial" w:eastAsia="Calibri" w:hAnsi="Arial" w:cs="Arial"/>
              <w:b/>
              <w:bCs/>
              <w:lang w:eastAsia="ja-JP"/>
            </w:rPr>
            <w:t xml:space="preserve"> No.</w:t>
          </w:r>
          <w:r>
            <w:rPr>
              <w:rFonts w:ascii="Arial" w:eastAsia="Calibri" w:hAnsi="Arial" w:cs="Arial"/>
              <w:b/>
              <w:bCs/>
              <w:lang w:val="id-ID" w:eastAsia="ja-JP"/>
            </w:rPr>
            <w:t xml:space="preserve"> VI</w:t>
          </w:r>
          <w:r w:rsidRPr="00285075">
            <w:rPr>
              <w:rFonts w:ascii="Arial" w:eastAsia="Calibri" w:hAnsi="Arial" w:cs="Arial"/>
              <w:b/>
              <w:bCs/>
              <w:lang w:eastAsia="ja-JP"/>
            </w:rPr>
            <w:t xml:space="preserve">, </w:t>
          </w:r>
          <w:r>
            <w:rPr>
              <w:rFonts w:ascii="Arial" w:eastAsia="Calibri" w:hAnsi="Arial" w:cs="Arial"/>
              <w:b/>
              <w:bCs/>
              <w:lang w:val="id-ID" w:eastAsia="ja-JP"/>
            </w:rPr>
            <w:t>Juli</w:t>
          </w:r>
        </w:p>
      </w:tc>
      <w:tc>
        <w:tcPr>
          <w:tcW w:w="1229" w:type="dxa"/>
        </w:tcPr>
        <w:p w:rsidR="00D15B57" w:rsidRPr="005B289C" w:rsidRDefault="00D15B57" w:rsidP="00750F97">
          <w:pPr>
            <w:widowControl w:val="0"/>
            <w:tabs>
              <w:tab w:val="center" w:pos="4513"/>
              <w:tab w:val="right" w:pos="9026"/>
            </w:tabs>
            <w:spacing w:after="0" w:line="240" w:lineRule="auto"/>
            <w:rPr>
              <w:rFonts w:ascii="Arial" w:eastAsia="Calibri" w:hAnsi="Arial" w:cs="Arial"/>
              <w:b/>
              <w:bCs/>
              <w:color w:val="4F81BD"/>
              <w:lang w:val="id-ID" w:eastAsia="ja-JP"/>
            </w:rPr>
          </w:pPr>
          <w:r w:rsidRPr="00285075">
            <w:rPr>
              <w:rFonts w:ascii="Arial" w:eastAsia="Calibri" w:hAnsi="Arial" w:cs="Arial"/>
              <w:b/>
              <w:bCs/>
              <w:lang w:eastAsia="ja-JP"/>
            </w:rPr>
            <w:t>201</w:t>
          </w:r>
          <w:r>
            <w:rPr>
              <w:rFonts w:ascii="Arial" w:eastAsia="Calibri" w:hAnsi="Arial" w:cs="Arial"/>
              <w:b/>
              <w:bCs/>
              <w:lang w:val="id-ID" w:eastAsia="ja-JP"/>
            </w:rPr>
            <w:t>9</w:t>
          </w:r>
        </w:p>
      </w:tc>
    </w:tr>
  </w:tbl>
  <w:p w:rsidR="00D15B57" w:rsidRPr="00285075" w:rsidRDefault="00D15B57" w:rsidP="0028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15B57" w:rsidRPr="00285075" w:rsidTr="00BB5833">
      <w:trPr>
        <w:trHeight w:val="288"/>
      </w:trPr>
      <w:tc>
        <w:tcPr>
          <w:tcW w:w="8640" w:type="dxa"/>
        </w:tcPr>
        <w:p w:rsidR="00D15B57" w:rsidRPr="005B289C" w:rsidRDefault="00D15B57" w:rsidP="00A4551F">
          <w:pPr>
            <w:widowControl w:val="0"/>
            <w:tabs>
              <w:tab w:val="center" w:pos="4513"/>
              <w:tab w:val="right" w:pos="9026"/>
            </w:tabs>
            <w:spacing w:after="0" w:line="240" w:lineRule="auto"/>
            <w:jc w:val="right"/>
            <w:rPr>
              <w:rFonts w:ascii="Arial" w:eastAsia="Calibri" w:hAnsi="Arial" w:cs="Arial"/>
              <w:b/>
              <w:bCs/>
              <w:lang w:val="id-ID" w:eastAsia="ja-JP"/>
            </w:rPr>
          </w:pPr>
          <w:r w:rsidRPr="00285075">
            <w:rPr>
              <w:rFonts w:ascii="Arial" w:eastAsia="Calibri" w:hAnsi="Arial" w:cs="Arial"/>
              <w:b/>
              <w:bCs/>
              <w:lang w:eastAsia="ja-JP"/>
            </w:rPr>
            <w:t xml:space="preserve">ISSN </w:t>
          </w:r>
          <w:r w:rsidR="00A4551F" w:rsidRPr="00A4551F">
            <w:rPr>
              <w:rFonts w:ascii="Arial" w:eastAsia="Calibri" w:hAnsi="Arial" w:cs="Arial"/>
              <w:b/>
              <w:bCs/>
              <w:lang w:val="id-ID" w:eastAsia="ja-JP"/>
            </w:rPr>
            <w:t>2337-6384</w:t>
          </w:r>
          <w:r>
            <w:rPr>
              <w:rFonts w:ascii="Arial" w:eastAsia="Calibri" w:hAnsi="Arial" w:cs="Arial"/>
              <w:b/>
              <w:bCs/>
              <w:lang w:val="id-ID" w:eastAsia="ja-JP"/>
            </w:rPr>
            <w:t xml:space="preserve">     </w:t>
          </w:r>
          <w:r w:rsidRPr="00285075">
            <w:rPr>
              <w:rFonts w:ascii="Arial" w:eastAsia="Calibri" w:hAnsi="Arial" w:cs="Arial"/>
              <w:b/>
              <w:bCs/>
              <w:lang w:eastAsia="ja-JP"/>
            </w:rPr>
            <w:t xml:space="preserve">                                     </w:t>
          </w:r>
          <w:r w:rsidR="00A4551F">
            <w:rPr>
              <w:rFonts w:ascii="Arial" w:eastAsia="Calibri" w:hAnsi="Arial" w:cs="Arial"/>
              <w:b/>
              <w:bCs/>
              <w:lang w:eastAsia="ja-JP"/>
            </w:rPr>
            <w:t xml:space="preserve">                    JP3, Volum</w:t>
          </w:r>
          <w:r w:rsidR="00A4551F">
            <w:rPr>
              <w:rFonts w:ascii="Arial" w:eastAsia="Calibri" w:hAnsi="Arial" w:cs="Arial"/>
              <w:b/>
              <w:bCs/>
              <w:lang w:val="id-ID" w:eastAsia="ja-JP"/>
            </w:rPr>
            <w:t>e 14,</w:t>
          </w:r>
          <w:r w:rsidR="00A4551F">
            <w:rPr>
              <w:rFonts w:ascii="Arial" w:eastAsia="Calibri" w:hAnsi="Arial" w:cs="Arial"/>
              <w:b/>
              <w:bCs/>
              <w:lang w:eastAsia="ja-JP"/>
            </w:rPr>
            <w:t xml:space="preserve"> No.</w:t>
          </w:r>
          <w:r w:rsidR="00A4551F">
            <w:rPr>
              <w:rFonts w:ascii="Arial" w:eastAsia="Calibri" w:hAnsi="Arial" w:cs="Arial"/>
              <w:b/>
              <w:bCs/>
              <w:lang w:val="id-ID" w:eastAsia="ja-JP"/>
            </w:rPr>
            <w:t xml:space="preserve"> VI</w:t>
          </w:r>
          <w:r w:rsidRPr="00285075">
            <w:rPr>
              <w:rFonts w:ascii="Arial" w:eastAsia="Calibri" w:hAnsi="Arial" w:cs="Arial"/>
              <w:b/>
              <w:bCs/>
              <w:lang w:eastAsia="ja-JP"/>
            </w:rPr>
            <w:t xml:space="preserve">, </w:t>
          </w:r>
          <w:r>
            <w:rPr>
              <w:rFonts w:ascii="Arial" w:eastAsia="Calibri" w:hAnsi="Arial" w:cs="Arial"/>
              <w:b/>
              <w:bCs/>
              <w:lang w:val="id-ID" w:eastAsia="ja-JP"/>
            </w:rPr>
            <w:t>Juli</w:t>
          </w:r>
        </w:p>
      </w:tc>
      <w:tc>
        <w:tcPr>
          <w:tcW w:w="1229" w:type="dxa"/>
        </w:tcPr>
        <w:p w:rsidR="00D15B57" w:rsidRPr="005B289C" w:rsidRDefault="00D15B57" w:rsidP="00750F97">
          <w:pPr>
            <w:widowControl w:val="0"/>
            <w:tabs>
              <w:tab w:val="center" w:pos="4513"/>
              <w:tab w:val="right" w:pos="9026"/>
            </w:tabs>
            <w:spacing w:after="0" w:line="240" w:lineRule="auto"/>
            <w:rPr>
              <w:rFonts w:ascii="Arial" w:eastAsia="Calibri" w:hAnsi="Arial" w:cs="Arial"/>
              <w:b/>
              <w:bCs/>
              <w:color w:val="4F81BD"/>
              <w:lang w:val="id-ID" w:eastAsia="ja-JP"/>
            </w:rPr>
          </w:pPr>
          <w:r w:rsidRPr="00285075">
            <w:rPr>
              <w:rFonts w:ascii="Arial" w:eastAsia="Calibri" w:hAnsi="Arial" w:cs="Arial"/>
              <w:b/>
              <w:bCs/>
              <w:lang w:eastAsia="ja-JP"/>
            </w:rPr>
            <w:t>201</w:t>
          </w:r>
          <w:r>
            <w:rPr>
              <w:rFonts w:ascii="Arial" w:eastAsia="Calibri" w:hAnsi="Arial" w:cs="Arial"/>
              <w:b/>
              <w:bCs/>
              <w:lang w:val="id-ID" w:eastAsia="ja-JP"/>
            </w:rPr>
            <w:t>9</w:t>
          </w:r>
        </w:p>
      </w:tc>
    </w:tr>
  </w:tbl>
  <w:p w:rsidR="00D15B57" w:rsidRPr="00285075" w:rsidRDefault="00D15B57" w:rsidP="00285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A8C"/>
    <w:multiLevelType w:val="hybridMultilevel"/>
    <w:tmpl w:val="58DA0D50"/>
    <w:lvl w:ilvl="0" w:tplc="16BA4B90">
      <w:start w:val="1"/>
      <w:numFmt w:val="decimal"/>
      <w:lvlText w:val="(%1)"/>
      <w:lvlJc w:val="left"/>
      <w:pPr>
        <w:ind w:left="927" w:hanging="360"/>
      </w:pPr>
      <w:rPr>
        <w:rFonts w:ascii="Times New Roman" w:hAnsi="Times New Roman" w:cs="Times New Roman" w:hint="default"/>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61C06C1"/>
    <w:multiLevelType w:val="hybridMultilevel"/>
    <w:tmpl w:val="0A0CCF9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6B460E4"/>
    <w:multiLevelType w:val="hybridMultilevel"/>
    <w:tmpl w:val="8AA669D0"/>
    <w:lvl w:ilvl="0" w:tplc="E5A6A46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7B5548D"/>
    <w:multiLevelType w:val="hybridMultilevel"/>
    <w:tmpl w:val="F3E2B612"/>
    <w:lvl w:ilvl="0" w:tplc="F3E67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nsid w:val="08723472"/>
    <w:multiLevelType w:val="hybridMultilevel"/>
    <w:tmpl w:val="242CF2CA"/>
    <w:lvl w:ilvl="0" w:tplc="C88E9EFC">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E0F0895"/>
    <w:multiLevelType w:val="hybridMultilevel"/>
    <w:tmpl w:val="FCE8EEF0"/>
    <w:lvl w:ilvl="0" w:tplc="F5D0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D95D73"/>
    <w:multiLevelType w:val="hybridMultilevel"/>
    <w:tmpl w:val="6576C39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672605"/>
    <w:multiLevelType w:val="hybridMultilevel"/>
    <w:tmpl w:val="AEB00C70"/>
    <w:lvl w:ilvl="0" w:tplc="04210001">
      <w:start w:val="1"/>
      <w:numFmt w:val="bullet"/>
      <w:lvlText w:val=""/>
      <w:lvlJc w:val="left"/>
      <w:pPr>
        <w:ind w:left="2061" w:hanging="360"/>
      </w:pPr>
      <w:rPr>
        <w:rFonts w:ascii="Symbol" w:hAnsi="Symbol"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8">
    <w:nsid w:val="10247544"/>
    <w:multiLevelType w:val="hybridMultilevel"/>
    <w:tmpl w:val="6E2C018E"/>
    <w:lvl w:ilvl="0" w:tplc="C3C04F1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124939AB"/>
    <w:multiLevelType w:val="hybridMultilevel"/>
    <w:tmpl w:val="52AC2A04"/>
    <w:lvl w:ilvl="0" w:tplc="1F1833A4">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nsid w:val="16E91E04"/>
    <w:multiLevelType w:val="hybridMultilevel"/>
    <w:tmpl w:val="5CB8754E"/>
    <w:lvl w:ilvl="0" w:tplc="65AE2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7C4CF0"/>
    <w:multiLevelType w:val="hybridMultilevel"/>
    <w:tmpl w:val="476C635A"/>
    <w:lvl w:ilvl="0" w:tplc="642A3F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1EAE2F84"/>
    <w:multiLevelType w:val="hybridMultilevel"/>
    <w:tmpl w:val="2670F560"/>
    <w:lvl w:ilvl="0" w:tplc="5336B480">
      <w:start w:val="2"/>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B95D83"/>
    <w:multiLevelType w:val="hybridMultilevel"/>
    <w:tmpl w:val="4280B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0870DE4"/>
    <w:multiLevelType w:val="hybridMultilevel"/>
    <w:tmpl w:val="AD20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F17B06"/>
    <w:multiLevelType w:val="hybridMultilevel"/>
    <w:tmpl w:val="3E328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CA0BFD"/>
    <w:multiLevelType w:val="hybridMultilevel"/>
    <w:tmpl w:val="8D0C68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28172C7"/>
    <w:multiLevelType w:val="hybridMultilevel"/>
    <w:tmpl w:val="09321B02"/>
    <w:lvl w:ilvl="0" w:tplc="0409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18">
    <w:nsid w:val="2D8213CC"/>
    <w:multiLevelType w:val="hybridMultilevel"/>
    <w:tmpl w:val="0C62536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316E04E9"/>
    <w:multiLevelType w:val="hybridMultilevel"/>
    <w:tmpl w:val="3F20FDC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0">
    <w:nsid w:val="31CC1DF5"/>
    <w:multiLevelType w:val="hybridMultilevel"/>
    <w:tmpl w:val="57D8637C"/>
    <w:lvl w:ilvl="0" w:tplc="E7F0A05E">
      <w:start w:val="1"/>
      <w:numFmt w:val="decimal"/>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32E32F5"/>
    <w:multiLevelType w:val="hybridMultilevel"/>
    <w:tmpl w:val="FD4CF008"/>
    <w:lvl w:ilvl="0" w:tplc="04210011">
      <w:start w:val="1"/>
      <w:numFmt w:val="decimal"/>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4EB56CE"/>
    <w:multiLevelType w:val="hybridMultilevel"/>
    <w:tmpl w:val="F4B2EAAC"/>
    <w:lvl w:ilvl="0" w:tplc="4ABEB1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35540500"/>
    <w:multiLevelType w:val="hybridMultilevel"/>
    <w:tmpl w:val="879AA7F6"/>
    <w:lvl w:ilvl="0" w:tplc="0CC654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A31218"/>
    <w:multiLevelType w:val="multilevel"/>
    <w:tmpl w:val="A4A4B548"/>
    <w:lvl w:ilvl="0">
      <w:start w:val="5"/>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396E6CC6"/>
    <w:multiLevelType w:val="hybridMultilevel"/>
    <w:tmpl w:val="E27C5E88"/>
    <w:lvl w:ilvl="0" w:tplc="E43C8E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nsid w:val="43177D35"/>
    <w:multiLevelType w:val="hybridMultilevel"/>
    <w:tmpl w:val="90BE4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E31AA4"/>
    <w:multiLevelType w:val="hybridMultilevel"/>
    <w:tmpl w:val="A8B009C0"/>
    <w:lvl w:ilvl="0" w:tplc="5928E15C">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577BC5"/>
    <w:multiLevelType w:val="multilevel"/>
    <w:tmpl w:val="E15ADF30"/>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0">
    <w:nsid w:val="4907578C"/>
    <w:multiLevelType w:val="hybridMultilevel"/>
    <w:tmpl w:val="D548ED16"/>
    <w:lvl w:ilvl="0" w:tplc="FE70AE3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49B56913"/>
    <w:multiLevelType w:val="hybridMultilevel"/>
    <w:tmpl w:val="0D04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6900D5"/>
    <w:multiLevelType w:val="hybridMultilevel"/>
    <w:tmpl w:val="D87E0330"/>
    <w:lvl w:ilvl="0" w:tplc="C74672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B5B7CC1"/>
    <w:multiLevelType w:val="hybridMultilevel"/>
    <w:tmpl w:val="F9467A16"/>
    <w:lvl w:ilvl="0" w:tplc="B64E74C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5E1C327C"/>
    <w:multiLevelType w:val="hybridMultilevel"/>
    <w:tmpl w:val="F86E1CAC"/>
    <w:lvl w:ilvl="0" w:tplc="690C4CF0">
      <w:start w:val="1"/>
      <w:numFmt w:val="lowerLetter"/>
      <w:lvlText w:val="%1)"/>
      <w:lvlJc w:val="left"/>
      <w:pPr>
        <w:ind w:left="1495"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2703EA3"/>
    <w:multiLevelType w:val="hybridMultilevel"/>
    <w:tmpl w:val="4D3C59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36E45D5"/>
    <w:multiLevelType w:val="hybridMultilevel"/>
    <w:tmpl w:val="C7D4B9DA"/>
    <w:lvl w:ilvl="0" w:tplc="FFEA3CD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7">
    <w:nsid w:val="65D31DB3"/>
    <w:multiLevelType w:val="hybridMultilevel"/>
    <w:tmpl w:val="31A8848E"/>
    <w:lvl w:ilvl="0" w:tplc="068C769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69B3577A"/>
    <w:multiLevelType w:val="hybridMultilevel"/>
    <w:tmpl w:val="7F4025F4"/>
    <w:lvl w:ilvl="0" w:tplc="04A0ACE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nsid w:val="6A687311"/>
    <w:multiLevelType w:val="hybridMultilevel"/>
    <w:tmpl w:val="407AF28A"/>
    <w:lvl w:ilvl="0" w:tplc="3E6ACD9A">
      <w:start w:val="4"/>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0">
    <w:nsid w:val="70DB5E6F"/>
    <w:multiLevelType w:val="hybridMultilevel"/>
    <w:tmpl w:val="2D6A9A36"/>
    <w:lvl w:ilvl="0" w:tplc="6A2A4B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71145CAB"/>
    <w:multiLevelType w:val="hybridMultilevel"/>
    <w:tmpl w:val="15909C3A"/>
    <w:lvl w:ilvl="0" w:tplc="EE143EF8">
      <w:start w:val="1"/>
      <w:numFmt w:val="lowerLetter"/>
      <w:lvlText w:val="%1)"/>
      <w:lvlJc w:val="left"/>
      <w:pPr>
        <w:ind w:left="1004" w:hanging="360"/>
      </w:pPr>
      <w:rPr>
        <w:rFonts w:asciiTheme="majorBidi" w:eastAsiaTheme="minorHAnsi" w:hAnsiTheme="majorBidi" w:cstheme="maj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2">
    <w:nsid w:val="727B2551"/>
    <w:multiLevelType w:val="hybridMultilevel"/>
    <w:tmpl w:val="D72679C6"/>
    <w:lvl w:ilvl="0" w:tplc="09BE2A1A">
      <w:start w:val="1"/>
      <w:numFmt w:val="decimal"/>
      <w:lvlText w:val="%1."/>
      <w:lvlJc w:val="left"/>
      <w:pPr>
        <w:ind w:left="2912"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48B4543"/>
    <w:multiLevelType w:val="hybridMultilevel"/>
    <w:tmpl w:val="2AE62E20"/>
    <w:lvl w:ilvl="0" w:tplc="F40ADBF4">
      <w:start w:val="1"/>
      <w:numFmt w:val="decimal"/>
      <w:lvlText w:val="(%1)"/>
      <w:lvlJc w:val="left"/>
      <w:pPr>
        <w:ind w:left="644" w:hanging="360"/>
      </w:pPr>
      <w:rPr>
        <w:rFonts w:asciiTheme="majorBidi" w:eastAsiaTheme="minorHAnsi" w:hAnsiTheme="majorBidi" w:cstheme="maj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4">
    <w:nsid w:val="7624137C"/>
    <w:multiLevelType w:val="hybridMultilevel"/>
    <w:tmpl w:val="94DE9338"/>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6253030"/>
    <w:multiLevelType w:val="hybridMultilevel"/>
    <w:tmpl w:val="B956B1B6"/>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6">
    <w:nsid w:val="78C913C7"/>
    <w:multiLevelType w:val="hybridMultilevel"/>
    <w:tmpl w:val="45705850"/>
    <w:lvl w:ilvl="0" w:tplc="8C6235A4">
      <w:start w:val="1"/>
      <w:numFmt w:val="lowerLetter"/>
      <w:lvlText w:val="(%1)"/>
      <w:lvlJc w:val="left"/>
      <w:pPr>
        <w:ind w:left="1530" w:hanging="360"/>
      </w:pPr>
      <w:rPr>
        <w:rFonts w:ascii="Times New Roman" w:eastAsiaTheme="minorHAnsi" w:hAnsi="Times New Roman"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nsid w:val="7BFF26D7"/>
    <w:multiLevelType w:val="hybridMultilevel"/>
    <w:tmpl w:val="9D1002A4"/>
    <w:lvl w:ilvl="0" w:tplc="0E7CF3F8">
      <w:start w:val="1"/>
      <w:numFmt w:val="decimal"/>
      <w:lvlText w:val="%1)"/>
      <w:lvlJc w:val="left"/>
      <w:pPr>
        <w:ind w:left="1440" w:hanging="360"/>
      </w:pPr>
      <w:rPr>
        <w:rFonts w:ascii="Times New Roman" w:eastAsiaTheme="minorHAnsi" w:hAnsi="Times New Roman" w:cs="Times New Roman"/>
        <w:b w:val="0"/>
      </w:rPr>
    </w:lvl>
    <w:lvl w:ilvl="1" w:tplc="04090017">
      <w:start w:val="1"/>
      <w:numFmt w:val="lowerLetter"/>
      <w:lvlText w:val="%2)"/>
      <w:lvlJc w:val="left"/>
      <w:pPr>
        <w:ind w:left="2160" w:hanging="360"/>
      </w:pPr>
    </w:lvl>
    <w:lvl w:ilvl="2" w:tplc="78164956">
      <w:start w:val="1"/>
      <w:numFmt w:val="lowerLetter"/>
      <w:lvlText w:val="%3)"/>
      <w:lvlJc w:val="left"/>
      <w:pPr>
        <w:ind w:left="3060" w:hanging="360"/>
      </w:pPr>
      <w:rPr>
        <w:rFonts w:hint="default"/>
      </w:rPr>
    </w:lvl>
    <w:lvl w:ilvl="3" w:tplc="209685E4">
      <w:start w:val="1"/>
      <w:numFmt w:val="upperLetter"/>
      <w:lvlText w:val="%4."/>
      <w:lvlJc w:val="left"/>
      <w:pPr>
        <w:ind w:left="3600" w:hanging="360"/>
      </w:pPr>
      <w:rPr>
        <w:rFonts w:hint="default"/>
      </w:rPr>
    </w:lvl>
    <w:lvl w:ilvl="4" w:tplc="AA6C7D94">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E40371D"/>
    <w:multiLevelType w:val="hybridMultilevel"/>
    <w:tmpl w:val="304E8576"/>
    <w:lvl w:ilvl="0" w:tplc="04090001">
      <w:start w:val="1"/>
      <w:numFmt w:val="bullet"/>
      <w:lvlText w:val=""/>
      <w:lvlJc w:val="left"/>
      <w:pPr>
        <w:ind w:left="1905" w:hanging="360"/>
      </w:pPr>
      <w:rPr>
        <w:rFonts w:ascii="Symbol" w:hAnsi="Symbol" w:hint="default"/>
      </w:rPr>
    </w:lvl>
    <w:lvl w:ilvl="1" w:tplc="04210003" w:tentative="1">
      <w:start w:val="1"/>
      <w:numFmt w:val="bullet"/>
      <w:lvlText w:val="o"/>
      <w:lvlJc w:val="left"/>
      <w:pPr>
        <w:ind w:left="2625" w:hanging="360"/>
      </w:pPr>
      <w:rPr>
        <w:rFonts w:ascii="Courier New" w:hAnsi="Courier New" w:cs="Courier New" w:hint="default"/>
      </w:rPr>
    </w:lvl>
    <w:lvl w:ilvl="2" w:tplc="04210005" w:tentative="1">
      <w:start w:val="1"/>
      <w:numFmt w:val="bullet"/>
      <w:lvlText w:val=""/>
      <w:lvlJc w:val="left"/>
      <w:pPr>
        <w:ind w:left="3345" w:hanging="360"/>
      </w:pPr>
      <w:rPr>
        <w:rFonts w:ascii="Wingdings" w:hAnsi="Wingdings" w:hint="default"/>
      </w:rPr>
    </w:lvl>
    <w:lvl w:ilvl="3" w:tplc="04210001" w:tentative="1">
      <w:start w:val="1"/>
      <w:numFmt w:val="bullet"/>
      <w:lvlText w:val=""/>
      <w:lvlJc w:val="left"/>
      <w:pPr>
        <w:ind w:left="4065" w:hanging="360"/>
      </w:pPr>
      <w:rPr>
        <w:rFonts w:ascii="Symbol" w:hAnsi="Symbol" w:hint="default"/>
      </w:rPr>
    </w:lvl>
    <w:lvl w:ilvl="4" w:tplc="04210003" w:tentative="1">
      <w:start w:val="1"/>
      <w:numFmt w:val="bullet"/>
      <w:lvlText w:val="o"/>
      <w:lvlJc w:val="left"/>
      <w:pPr>
        <w:ind w:left="4785" w:hanging="360"/>
      </w:pPr>
      <w:rPr>
        <w:rFonts w:ascii="Courier New" w:hAnsi="Courier New" w:cs="Courier New" w:hint="default"/>
      </w:rPr>
    </w:lvl>
    <w:lvl w:ilvl="5" w:tplc="04210005" w:tentative="1">
      <w:start w:val="1"/>
      <w:numFmt w:val="bullet"/>
      <w:lvlText w:val=""/>
      <w:lvlJc w:val="left"/>
      <w:pPr>
        <w:ind w:left="5505" w:hanging="360"/>
      </w:pPr>
      <w:rPr>
        <w:rFonts w:ascii="Wingdings" w:hAnsi="Wingdings" w:hint="default"/>
      </w:rPr>
    </w:lvl>
    <w:lvl w:ilvl="6" w:tplc="04210001" w:tentative="1">
      <w:start w:val="1"/>
      <w:numFmt w:val="bullet"/>
      <w:lvlText w:val=""/>
      <w:lvlJc w:val="left"/>
      <w:pPr>
        <w:ind w:left="6225" w:hanging="360"/>
      </w:pPr>
      <w:rPr>
        <w:rFonts w:ascii="Symbol" w:hAnsi="Symbol" w:hint="default"/>
      </w:rPr>
    </w:lvl>
    <w:lvl w:ilvl="7" w:tplc="04210003" w:tentative="1">
      <w:start w:val="1"/>
      <w:numFmt w:val="bullet"/>
      <w:lvlText w:val="o"/>
      <w:lvlJc w:val="left"/>
      <w:pPr>
        <w:ind w:left="6945" w:hanging="360"/>
      </w:pPr>
      <w:rPr>
        <w:rFonts w:ascii="Courier New" w:hAnsi="Courier New" w:cs="Courier New" w:hint="default"/>
      </w:rPr>
    </w:lvl>
    <w:lvl w:ilvl="8" w:tplc="04210005" w:tentative="1">
      <w:start w:val="1"/>
      <w:numFmt w:val="bullet"/>
      <w:lvlText w:val=""/>
      <w:lvlJc w:val="left"/>
      <w:pPr>
        <w:ind w:left="7665" w:hanging="360"/>
      </w:pPr>
      <w:rPr>
        <w:rFonts w:ascii="Wingdings" w:hAnsi="Wingdings" w:hint="default"/>
      </w:rPr>
    </w:lvl>
  </w:abstractNum>
  <w:num w:numId="1">
    <w:abstractNumId w:val="30"/>
  </w:num>
  <w:num w:numId="2">
    <w:abstractNumId w:val="42"/>
  </w:num>
  <w:num w:numId="3">
    <w:abstractNumId w:val="33"/>
  </w:num>
  <w:num w:numId="4">
    <w:abstractNumId w:val="13"/>
  </w:num>
  <w:num w:numId="5">
    <w:abstractNumId w:val="19"/>
  </w:num>
  <w:num w:numId="6">
    <w:abstractNumId w:val="46"/>
  </w:num>
  <w:num w:numId="7">
    <w:abstractNumId w:val="5"/>
  </w:num>
  <w:num w:numId="8">
    <w:abstractNumId w:val="41"/>
  </w:num>
  <w:num w:numId="9">
    <w:abstractNumId w:val="38"/>
  </w:num>
  <w:num w:numId="10">
    <w:abstractNumId w:val="26"/>
  </w:num>
  <w:num w:numId="11">
    <w:abstractNumId w:val="39"/>
  </w:num>
  <w:num w:numId="12">
    <w:abstractNumId w:val="22"/>
  </w:num>
  <w:num w:numId="13">
    <w:abstractNumId w:val="29"/>
  </w:num>
  <w:num w:numId="14">
    <w:abstractNumId w:val="37"/>
  </w:num>
  <w:num w:numId="15">
    <w:abstractNumId w:val="12"/>
  </w:num>
  <w:num w:numId="16">
    <w:abstractNumId w:val="36"/>
  </w:num>
  <w:num w:numId="17">
    <w:abstractNumId w:val="25"/>
  </w:num>
  <w:num w:numId="18">
    <w:abstractNumId w:val="10"/>
  </w:num>
  <w:num w:numId="19">
    <w:abstractNumId w:val="32"/>
  </w:num>
  <w:num w:numId="20">
    <w:abstractNumId w:val="16"/>
  </w:num>
  <w:num w:numId="21">
    <w:abstractNumId w:val="6"/>
  </w:num>
  <w:num w:numId="22">
    <w:abstractNumId w:val="21"/>
  </w:num>
  <w:num w:numId="23">
    <w:abstractNumId w:val="28"/>
  </w:num>
  <w:num w:numId="24">
    <w:abstractNumId w:val="34"/>
  </w:num>
  <w:num w:numId="25">
    <w:abstractNumId w:val="45"/>
  </w:num>
  <w:num w:numId="26">
    <w:abstractNumId w:val="9"/>
  </w:num>
  <w:num w:numId="27">
    <w:abstractNumId w:val="4"/>
  </w:num>
  <w:num w:numId="28">
    <w:abstractNumId w:val="40"/>
  </w:num>
  <w:num w:numId="29">
    <w:abstractNumId w:val="8"/>
  </w:num>
  <w:num w:numId="30">
    <w:abstractNumId w:val="2"/>
  </w:num>
  <w:num w:numId="31">
    <w:abstractNumId w:val="43"/>
  </w:num>
  <w:num w:numId="32">
    <w:abstractNumId w:val="11"/>
  </w:num>
  <w:num w:numId="33">
    <w:abstractNumId w:val="17"/>
  </w:num>
  <w:num w:numId="34">
    <w:abstractNumId w:val="23"/>
  </w:num>
  <w:num w:numId="35">
    <w:abstractNumId w:val="48"/>
  </w:num>
  <w:num w:numId="36">
    <w:abstractNumId w:val="7"/>
  </w:num>
  <w:num w:numId="37">
    <w:abstractNumId w:val="20"/>
  </w:num>
  <w:num w:numId="38">
    <w:abstractNumId w:val="0"/>
  </w:num>
  <w:num w:numId="39">
    <w:abstractNumId w:val="44"/>
  </w:num>
  <w:num w:numId="40">
    <w:abstractNumId w:val="47"/>
  </w:num>
  <w:num w:numId="41">
    <w:abstractNumId w:val="35"/>
  </w:num>
  <w:num w:numId="42">
    <w:abstractNumId w:val="15"/>
  </w:num>
  <w:num w:numId="43">
    <w:abstractNumId w:val="27"/>
  </w:num>
  <w:num w:numId="44">
    <w:abstractNumId w:val="31"/>
  </w:num>
  <w:num w:numId="45">
    <w:abstractNumId w:val="24"/>
  </w:num>
  <w:num w:numId="46">
    <w:abstractNumId w:val="14"/>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zNLI0NDMwszAwMjZV0lEKTi0uzszPAykwqgUAJkLJDywAAAA="/>
  </w:docVars>
  <w:rsids>
    <w:rsidRoot w:val="007153B5"/>
    <w:rsid w:val="00012E9A"/>
    <w:rsid w:val="00014E27"/>
    <w:rsid w:val="00016274"/>
    <w:rsid w:val="00023294"/>
    <w:rsid w:val="00024643"/>
    <w:rsid w:val="000265F6"/>
    <w:rsid w:val="00045012"/>
    <w:rsid w:val="0004617B"/>
    <w:rsid w:val="00051BF3"/>
    <w:rsid w:val="00057930"/>
    <w:rsid w:val="00060437"/>
    <w:rsid w:val="00063DD4"/>
    <w:rsid w:val="0006622C"/>
    <w:rsid w:val="00072E5C"/>
    <w:rsid w:val="0007317E"/>
    <w:rsid w:val="00076C86"/>
    <w:rsid w:val="00080198"/>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104F6D"/>
    <w:rsid w:val="00117FB6"/>
    <w:rsid w:val="00130CB0"/>
    <w:rsid w:val="0013128B"/>
    <w:rsid w:val="00133086"/>
    <w:rsid w:val="0013389E"/>
    <w:rsid w:val="0013463C"/>
    <w:rsid w:val="001438E5"/>
    <w:rsid w:val="001642AC"/>
    <w:rsid w:val="00166FA1"/>
    <w:rsid w:val="00167E71"/>
    <w:rsid w:val="00181133"/>
    <w:rsid w:val="001843BB"/>
    <w:rsid w:val="00191D0B"/>
    <w:rsid w:val="001925B6"/>
    <w:rsid w:val="00197B05"/>
    <w:rsid w:val="001A35FF"/>
    <w:rsid w:val="001A6BB0"/>
    <w:rsid w:val="001A6FBC"/>
    <w:rsid w:val="001B136E"/>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618D3"/>
    <w:rsid w:val="00266374"/>
    <w:rsid w:val="002749CD"/>
    <w:rsid w:val="00274F10"/>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495B"/>
    <w:rsid w:val="00366A6F"/>
    <w:rsid w:val="00373910"/>
    <w:rsid w:val="0037691E"/>
    <w:rsid w:val="00381491"/>
    <w:rsid w:val="00385C8C"/>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E4"/>
    <w:rsid w:val="00483DE7"/>
    <w:rsid w:val="00484CB6"/>
    <w:rsid w:val="00484FC4"/>
    <w:rsid w:val="00484FE0"/>
    <w:rsid w:val="004912EB"/>
    <w:rsid w:val="004A0330"/>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B289C"/>
    <w:rsid w:val="005C19AE"/>
    <w:rsid w:val="005C4309"/>
    <w:rsid w:val="005C44C6"/>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E3798"/>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55DD"/>
    <w:rsid w:val="00762B90"/>
    <w:rsid w:val="00763E67"/>
    <w:rsid w:val="00775273"/>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364C"/>
    <w:rsid w:val="008072FA"/>
    <w:rsid w:val="00810E85"/>
    <w:rsid w:val="00812668"/>
    <w:rsid w:val="00812793"/>
    <w:rsid w:val="00814626"/>
    <w:rsid w:val="00815959"/>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15D0D"/>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725C"/>
    <w:rsid w:val="009D1AEF"/>
    <w:rsid w:val="009D7FB6"/>
    <w:rsid w:val="009E2003"/>
    <w:rsid w:val="009E34B2"/>
    <w:rsid w:val="009E4B0F"/>
    <w:rsid w:val="009E6CCC"/>
    <w:rsid w:val="009F5FE5"/>
    <w:rsid w:val="00A01518"/>
    <w:rsid w:val="00A02339"/>
    <w:rsid w:val="00A04534"/>
    <w:rsid w:val="00A06011"/>
    <w:rsid w:val="00A10922"/>
    <w:rsid w:val="00A14DC1"/>
    <w:rsid w:val="00A21161"/>
    <w:rsid w:val="00A278EE"/>
    <w:rsid w:val="00A317B3"/>
    <w:rsid w:val="00A327F9"/>
    <w:rsid w:val="00A3338D"/>
    <w:rsid w:val="00A33B3E"/>
    <w:rsid w:val="00A3547E"/>
    <w:rsid w:val="00A35D5A"/>
    <w:rsid w:val="00A35DC0"/>
    <w:rsid w:val="00A4551F"/>
    <w:rsid w:val="00A4646D"/>
    <w:rsid w:val="00A4780D"/>
    <w:rsid w:val="00A478B9"/>
    <w:rsid w:val="00A503D6"/>
    <w:rsid w:val="00A50D8F"/>
    <w:rsid w:val="00A56860"/>
    <w:rsid w:val="00A569E8"/>
    <w:rsid w:val="00A6422D"/>
    <w:rsid w:val="00A65734"/>
    <w:rsid w:val="00A661E9"/>
    <w:rsid w:val="00A66D12"/>
    <w:rsid w:val="00A81343"/>
    <w:rsid w:val="00A91961"/>
    <w:rsid w:val="00A930C4"/>
    <w:rsid w:val="00A96D57"/>
    <w:rsid w:val="00AA6595"/>
    <w:rsid w:val="00AC16D5"/>
    <w:rsid w:val="00AC5193"/>
    <w:rsid w:val="00AD3C1D"/>
    <w:rsid w:val="00AE0C17"/>
    <w:rsid w:val="00AE34A2"/>
    <w:rsid w:val="00AE42F4"/>
    <w:rsid w:val="00AE5C63"/>
    <w:rsid w:val="00AF19D0"/>
    <w:rsid w:val="00AF780A"/>
    <w:rsid w:val="00AF7E09"/>
    <w:rsid w:val="00B00D47"/>
    <w:rsid w:val="00B0658D"/>
    <w:rsid w:val="00B15FEA"/>
    <w:rsid w:val="00B16820"/>
    <w:rsid w:val="00B16B38"/>
    <w:rsid w:val="00B17B85"/>
    <w:rsid w:val="00B2088A"/>
    <w:rsid w:val="00B279C2"/>
    <w:rsid w:val="00B34593"/>
    <w:rsid w:val="00B37667"/>
    <w:rsid w:val="00B463AA"/>
    <w:rsid w:val="00B46C93"/>
    <w:rsid w:val="00B531C3"/>
    <w:rsid w:val="00B53B83"/>
    <w:rsid w:val="00B54565"/>
    <w:rsid w:val="00B55BCF"/>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E678A"/>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4429"/>
    <w:rsid w:val="00C7494F"/>
    <w:rsid w:val="00C8045F"/>
    <w:rsid w:val="00C8707F"/>
    <w:rsid w:val="00C93C66"/>
    <w:rsid w:val="00CA02BF"/>
    <w:rsid w:val="00CA0B93"/>
    <w:rsid w:val="00CA5806"/>
    <w:rsid w:val="00CA689F"/>
    <w:rsid w:val="00CB4EC1"/>
    <w:rsid w:val="00CB547F"/>
    <w:rsid w:val="00CC2040"/>
    <w:rsid w:val="00CC4D4F"/>
    <w:rsid w:val="00CC5550"/>
    <w:rsid w:val="00CD443E"/>
    <w:rsid w:val="00CD48FD"/>
    <w:rsid w:val="00CE07E8"/>
    <w:rsid w:val="00CE0DC8"/>
    <w:rsid w:val="00CE5734"/>
    <w:rsid w:val="00CE5D0F"/>
    <w:rsid w:val="00CF59E4"/>
    <w:rsid w:val="00CF662D"/>
    <w:rsid w:val="00D067AB"/>
    <w:rsid w:val="00D15B57"/>
    <w:rsid w:val="00D25FB7"/>
    <w:rsid w:val="00D3157D"/>
    <w:rsid w:val="00D317CD"/>
    <w:rsid w:val="00D40944"/>
    <w:rsid w:val="00D412FA"/>
    <w:rsid w:val="00D42DD4"/>
    <w:rsid w:val="00D45064"/>
    <w:rsid w:val="00D50545"/>
    <w:rsid w:val="00D52E49"/>
    <w:rsid w:val="00D654DC"/>
    <w:rsid w:val="00D728CC"/>
    <w:rsid w:val="00D73423"/>
    <w:rsid w:val="00D746E3"/>
    <w:rsid w:val="00D75DBF"/>
    <w:rsid w:val="00D8265A"/>
    <w:rsid w:val="00D84190"/>
    <w:rsid w:val="00D84C8C"/>
    <w:rsid w:val="00D90883"/>
    <w:rsid w:val="00D92645"/>
    <w:rsid w:val="00D92746"/>
    <w:rsid w:val="00D95AEB"/>
    <w:rsid w:val="00DA6CC6"/>
    <w:rsid w:val="00DB069C"/>
    <w:rsid w:val="00DB426B"/>
    <w:rsid w:val="00DB7024"/>
    <w:rsid w:val="00DB7B81"/>
    <w:rsid w:val="00DC0B11"/>
    <w:rsid w:val="00DC4C99"/>
    <w:rsid w:val="00DC6810"/>
    <w:rsid w:val="00DD6CD9"/>
    <w:rsid w:val="00DF5BEE"/>
    <w:rsid w:val="00E11006"/>
    <w:rsid w:val="00E14DD5"/>
    <w:rsid w:val="00E14FDB"/>
    <w:rsid w:val="00E169C7"/>
    <w:rsid w:val="00E17530"/>
    <w:rsid w:val="00E20458"/>
    <w:rsid w:val="00E26D40"/>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62D5"/>
    <w:rsid w:val="00EC0500"/>
    <w:rsid w:val="00EC4DC5"/>
    <w:rsid w:val="00EC5CFE"/>
    <w:rsid w:val="00ED5F74"/>
    <w:rsid w:val="00ED62DA"/>
    <w:rsid w:val="00EE5B2C"/>
    <w:rsid w:val="00EE5B5B"/>
    <w:rsid w:val="00EE7EA3"/>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384C"/>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65D7"/>
    <w:rsid w:val="00FE37EA"/>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599356-9FD7-4DC4-A637-70EE6F57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3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asih@unisma.ac.id" TargetMode="External"/><Relationship Id="rId13" Type="http://schemas.openxmlformats.org/officeDocument/2006/relationships/hyperlink" Target="https://www.ijllalw.org/finalversion719.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hildahusnia@gmail.com" TargetMode="External"/><Relationship Id="rId12" Type="http://schemas.openxmlformats.org/officeDocument/2006/relationships/hyperlink" Target="https://www.researchgate.net/publication/303761855_THE_CORRELATION_BETWEEN_STUDENTS'_GRAMMAR_KNOWLEDGE_AND_WRITING_ABILITY/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ublication/31614831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srjournals.org/iosr-jrme/papers/Vol-6%20Issue-5/Version-2/J0605028295.pdf" TargetMode="External"/><Relationship Id="rId5" Type="http://schemas.openxmlformats.org/officeDocument/2006/relationships/footnotes" Target="footnotes.xml"/><Relationship Id="rId15" Type="http://schemas.openxmlformats.org/officeDocument/2006/relationships/hyperlink" Target="https://www.academia.edu/37060098" TargetMode="External"/><Relationship Id="rId10" Type="http://schemas.openxmlformats.org/officeDocument/2006/relationships/hyperlink" Target="http://e-journal.upp.ac.id/index.php/bhsinggrisfkip/article/view/131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ublication/274704825" TargetMode="External"/><Relationship Id="rId14" Type="http://schemas.openxmlformats.org/officeDocument/2006/relationships/hyperlink" Target="https://www.researchgate.net/publication/3181160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4255</Words>
  <Characters>24257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dc:creator>
  <cp:lastModifiedBy>USER-ASUS</cp:lastModifiedBy>
  <cp:revision>2</cp:revision>
  <cp:lastPrinted>2017-06-19T04:20:00Z</cp:lastPrinted>
  <dcterms:created xsi:type="dcterms:W3CDTF">2019-07-27T07:29:00Z</dcterms:created>
  <dcterms:modified xsi:type="dcterms:W3CDTF">2019-07-27T07:29:00Z</dcterms:modified>
</cp:coreProperties>
</file>