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9AC" w:rsidRPr="00F519B6" w:rsidRDefault="00DB69AC" w:rsidP="00DB69AC">
      <w:pPr>
        <w:spacing w:line="240" w:lineRule="auto"/>
        <w:jc w:val="center"/>
        <w:rPr>
          <w:rFonts w:asciiTheme="majorHAnsi" w:eastAsia="SimSun" w:hAnsiTheme="majorHAnsi" w:cs="Times New Roman"/>
          <w:b/>
          <w:bCs/>
          <w:sz w:val="24"/>
          <w:szCs w:val="24"/>
          <w:lang w:val="en-US"/>
        </w:rPr>
      </w:pPr>
      <w:r w:rsidRPr="00F519B6">
        <w:rPr>
          <w:rFonts w:asciiTheme="majorHAnsi" w:eastAsia="SimSun" w:hAnsiTheme="majorHAnsi" w:cs="Times New Roman"/>
          <w:b/>
          <w:bCs/>
          <w:sz w:val="24"/>
          <w:szCs w:val="24"/>
          <w:lang w:val="en-US"/>
        </w:rPr>
        <w:t xml:space="preserve">PANDANGAN HUKUM ISLAM TERHADAP TRADISI PERNIKAHAN DI DEPAN JENAZAH KELUARGA </w:t>
      </w:r>
    </w:p>
    <w:p w:rsidR="00AC7B71" w:rsidRPr="00F519B6" w:rsidRDefault="00DB69AC" w:rsidP="00DB69AC">
      <w:pPr>
        <w:spacing w:line="240" w:lineRule="auto"/>
        <w:jc w:val="center"/>
        <w:rPr>
          <w:rFonts w:asciiTheme="majorHAnsi" w:eastAsia="SimSun" w:hAnsiTheme="majorHAnsi" w:cs="Times New Roman"/>
          <w:b/>
          <w:bCs/>
          <w:sz w:val="24"/>
          <w:szCs w:val="24"/>
          <w:lang w:val="en-US"/>
        </w:rPr>
      </w:pPr>
      <w:r w:rsidRPr="00F519B6">
        <w:rPr>
          <w:rFonts w:asciiTheme="majorHAnsi" w:eastAsia="SimSun" w:hAnsiTheme="majorHAnsi" w:cs="Times New Roman"/>
          <w:b/>
          <w:bCs/>
          <w:sz w:val="24"/>
          <w:szCs w:val="24"/>
          <w:lang w:val="en-US"/>
        </w:rPr>
        <w:t>(Studi Interaksi Budaya Dan Agama Di Desa Bocek Kecamatan Karangploso Kabupaten Malang)</w:t>
      </w:r>
    </w:p>
    <w:p w:rsidR="00AC7B71" w:rsidRPr="00F519B6" w:rsidRDefault="00DB69AC" w:rsidP="00EF30F1">
      <w:pPr>
        <w:spacing w:after="0" w:line="240" w:lineRule="auto"/>
        <w:jc w:val="center"/>
        <w:rPr>
          <w:rFonts w:asciiTheme="majorHAnsi" w:hAnsiTheme="majorHAnsi"/>
          <w:sz w:val="24"/>
          <w:szCs w:val="24"/>
          <w:lang w:eastAsia="id-ID"/>
        </w:rPr>
      </w:pPr>
      <w:r w:rsidRPr="00F519B6">
        <w:rPr>
          <w:rFonts w:asciiTheme="majorHAnsi" w:eastAsia="SimSun" w:hAnsiTheme="majorHAnsi" w:cs="Times New Roman"/>
          <w:sz w:val="24"/>
          <w:szCs w:val="24"/>
        </w:rPr>
        <w:t>Hikmatun Balighoh Al Ula</w:t>
      </w:r>
      <w:r w:rsidR="008C511F" w:rsidRPr="00F519B6">
        <w:rPr>
          <w:rFonts w:asciiTheme="majorHAnsi" w:hAnsiTheme="majorHAnsi"/>
          <w:sz w:val="24"/>
          <w:szCs w:val="24"/>
          <w:vertAlign w:val="superscript"/>
          <w:lang w:val="en-US" w:eastAsia="id-ID"/>
        </w:rPr>
        <w:t>1</w:t>
      </w:r>
      <w:r w:rsidR="008C511F" w:rsidRPr="00F519B6">
        <w:rPr>
          <w:rFonts w:asciiTheme="majorHAnsi" w:hAnsiTheme="majorHAnsi"/>
          <w:sz w:val="24"/>
          <w:szCs w:val="24"/>
          <w:lang w:val="en-US" w:eastAsia="id-ID"/>
        </w:rPr>
        <w:t>Moh. Murtadlo</w:t>
      </w:r>
      <w:r w:rsidR="008C511F" w:rsidRPr="00F519B6">
        <w:rPr>
          <w:rFonts w:asciiTheme="majorHAnsi" w:hAnsiTheme="majorHAnsi"/>
          <w:sz w:val="24"/>
          <w:szCs w:val="24"/>
          <w:vertAlign w:val="superscript"/>
          <w:lang w:val="en-US" w:eastAsia="id-ID"/>
        </w:rPr>
        <w:t>2</w:t>
      </w:r>
      <w:r w:rsidR="008C511F" w:rsidRPr="00F519B6">
        <w:rPr>
          <w:rFonts w:asciiTheme="majorHAnsi" w:hAnsiTheme="majorHAnsi"/>
          <w:sz w:val="24"/>
          <w:szCs w:val="24"/>
          <w:lang w:val="en-US" w:eastAsia="id-ID"/>
        </w:rPr>
        <w:t>, Syamsu Madyan</w:t>
      </w:r>
      <w:r w:rsidR="008C511F" w:rsidRPr="00F519B6">
        <w:rPr>
          <w:rFonts w:asciiTheme="majorHAnsi" w:hAnsiTheme="majorHAnsi"/>
          <w:sz w:val="24"/>
          <w:szCs w:val="24"/>
          <w:vertAlign w:val="superscript"/>
          <w:lang w:val="en-US" w:eastAsia="id-ID"/>
        </w:rPr>
        <w:t>3</w:t>
      </w:r>
    </w:p>
    <w:p w:rsidR="00C77BBF" w:rsidRPr="00F519B6" w:rsidRDefault="008C511F" w:rsidP="00C77BBF">
      <w:pPr>
        <w:spacing w:after="0" w:line="240" w:lineRule="auto"/>
        <w:jc w:val="center"/>
        <w:rPr>
          <w:rFonts w:asciiTheme="majorHAnsi" w:hAnsiTheme="majorHAnsi"/>
          <w:sz w:val="24"/>
          <w:szCs w:val="24"/>
          <w:lang w:val="en-US" w:eastAsia="id-ID"/>
        </w:rPr>
      </w:pPr>
      <w:r w:rsidRPr="00F519B6">
        <w:rPr>
          <w:rFonts w:asciiTheme="majorHAnsi" w:hAnsiTheme="majorHAnsi"/>
          <w:sz w:val="24"/>
          <w:szCs w:val="24"/>
          <w:lang w:val="en-US" w:eastAsia="id-ID"/>
        </w:rPr>
        <w:t>Ahwal Syakhshiyyah Universitas Islam Malang</w:t>
      </w:r>
    </w:p>
    <w:p w:rsidR="00FF3E8D" w:rsidRPr="00F519B6" w:rsidRDefault="00C77BBF" w:rsidP="00C77BBF">
      <w:pPr>
        <w:spacing w:after="0" w:line="240" w:lineRule="auto"/>
        <w:jc w:val="center"/>
        <w:rPr>
          <w:rFonts w:asciiTheme="majorHAnsi" w:hAnsiTheme="majorHAnsi"/>
          <w:sz w:val="24"/>
          <w:szCs w:val="24"/>
          <w:lang w:val="en-US" w:eastAsia="id-ID"/>
        </w:rPr>
      </w:pPr>
      <w:r w:rsidRPr="00F519B6">
        <w:rPr>
          <w:rStyle w:val="Hyperlink"/>
          <w:rFonts w:asciiTheme="majorHAnsi" w:hAnsiTheme="majorHAnsi"/>
          <w:sz w:val="24"/>
          <w:szCs w:val="24"/>
          <w:vertAlign w:val="superscript"/>
          <w:lang w:val="en-US" w:eastAsia="id-ID"/>
        </w:rPr>
        <w:t>1</w:t>
      </w:r>
      <w:hyperlink r:id="rId8" w:history="1">
        <w:r w:rsidRPr="00F519B6">
          <w:rPr>
            <w:rStyle w:val="Hyperlink"/>
            <w:rFonts w:asciiTheme="majorHAnsi" w:hAnsiTheme="majorHAnsi"/>
            <w:sz w:val="24"/>
            <w:szCs w:val="24"/>
          </w:rPr>
          <w:t>hikmahbalighohalula</w:t>
        </w:r>
        <w:r w:rsidRPr="00F519B6">
          <w:rPr>
            <w:rStyle w:val="Hyperlink"/>
            <w:rFonts w:asciiTheme="majorHAnsi" w:hAnsiTheme="majorHAnsi" w:cstheme="majorBidi"/>
            <w:sz w:val="24"/>
            <w:szCs w:val="24"/>
          </w:rPr>
          <w:t>@</w:t>
        </w:r>
        <w:r w:rsidRPr="00F519B6">
          <w:rPr>
            <w:rStyle w:val="Hyperlink"/>
            <w:rFonts w:asciiTheme="majorHAnsi" w:hAnsiTheme="majorHAnsi"/>
            <w:sz w:val="24"/>
            <w:szCs w:val="24"/>
          </w:rPr>
          <w:t>gmail</w:t>
        </w:r>
        <w:r w:rsidRPr="00F519B6">
          <w:rPr>
            <w:rStyle w:val="Hyperlink"/>
            <w:rFonts w:asciiTheme="majorHAnsi" w:hAnsiTheme="majorHAnsi" w:cstheme="majorBidi"/>
            <w:sz w:val="24"/>
            <w:szCs w:val="24"/>
          </w:rPr>
          <w:t>.com</w:t>
        </w:r>
      </w:hyperlink>
      <w:r w:rsidRPr="00F519B6">
        <w:rPr>
          <w:rFonts w:asciiTheme="majorHAnsi" w:hAnsiTheme="majorHAnsi"/>
          <w:sz w:val="24"/>
          <w:szCs w:val="24"/>
          <w:u w:val="single"/>
          <w:lang w:val="en-US"/>
        </w:rPr>
        <w:t>,</w:t>
      </w:r>
      <w:r w:rsidRPr="00F519B6">
        <w:rPr>
          <w:rFonts w:asciiTheme="majorHAnsi" w:hAnsiTheme="majorHAnsi"/>
          <w:sz w:val="24"/>
          <w:szCs w:val="24"/>
          <w:lang w:val="en-US"/>
        </w:rPr>
        <w:t xml:space="preserve"> </w:t>
      </w:r>
      <w:hyperlink r:id="rId9" w:history="1">
        <w:r w:rsidR="00EF30F1" w:rsidRPr="00F519B6">
          <w:rPr>
            <w:rStyle w:val="Hyperlink"/>
            <w:rFonts w:asciiTheme="majorHAnsi" w:eastAsia="Times New Roman" w:hAnsiTheme="majorHAnsi" w:cs="Courier New"/>
            <w:sz w:val="24"/>
            <w:szCs w:val="24"/>
            <w:vertAlign w:val="superscript"/>
            <w:lang w:eastAsia="id-ID"/>
          </w:rPr>
          <w:t>2</w:t>
        </w:r>
        <w:r w:rsidRPr="00F519B6">
          <w:rPr>
            <w:rStyle w:val="Hyperlink"/>
            <w:rFonts w:asciiTheme="majorHAnsi" w:eastAsia="Times New Roman" w:hAnsiTheme="majorHAnsi" w:cs="Courier New"/>
            <w:sz w:val="24"/>
            <w:szCs w:val="24"/>
            <w:lang w:eastAsia="id-ID"/>
          </w:rPr>
          <w:t>moh.murtadho@unisma.ac.id</w:t>
        </w:r>
      </w:hyperlink>
      <w:r w:rsidR="00ED3F5D" w:rsidRPr="00F519B6">
        <w:rPr>
          <w:rFonts w:asciiTheme="majorHAnsi" w:hAnsiTheme="majorHAnsi"/>
          <w:sz w:val="24"/>
          <w:szCs w:val="24"/>
          <w:lang w:eastAsia="id-ID"/>
        </w:rPr>
        <w:t>,</w:t>
      </w:r>
      <w:r w:rsidRPr="00F519B6">
        <w:rPr>
          <w:rFonts w:asciiTheme="majorHAnsi" w:hAnsiTheme="majorHAnsi"/>
          <w:sz w:val="24"/>
          <w:szCs w:val="24"/>
          <w:lang w:eastAsia="id-ID"/>
        </w:rPr>
        <w:t xml:space="preserve"> </w:t>
      </w:r>
      <w:hyperlink r:id="rId10" w:history="1">
        <w:r w:rsidRPr="00F519B6">
          <w:rPr>
            <w:rStyle w:val="Hyperlink"/>
            <w:rFonts w:asciiTheme="majorHAnsi" w:eastAsia="Times New Roman" w:hAnsiTheme="majorHAnsi" w:cs="Courier New"/>
            <w:sz w:val="24"/>
            <w:szCs w:val="24"/>
            <w:lang w:eastAsia="id-ID"/>
          </w:rPr>
          <w:t>syamsu</w:t>
        </w:r>
        <w:r w:rsidRPr="00F519B6">
          <w:rPr>
            <w:rStyle w:val="Hyperlink"/>
            <w:rFonts w:asciiTheme="majorHAnsi" w:hAnsiTheme="majorHAnsi"/>
            <w:sz w:val="24"/>
            <w:szCs w:val="24"/>
            <w:lang w:eastAsia="id-ID"/>
          </w:rPr>
          <w:t>.</w:t>
        </w:r>
        <w:r w:rsidRPr="00F519B6">
          <w:rPr>
            <w:rStyle w:val="Hyperlink"/>
            <w:rFonts w:asciiTheme="majorHAnsi" w:eastAsia="Times New Roman" w:hAnsiTheme="majorHAnsi" w:cs="Courier New"/>
            <w:sz w:val="24"/>
            <w:szCs w:val="24"/>
            <w:lang w:eastAsia="id-ID"/>
          </w:rPr>
          <w:t>madyan</w:t>
        </w:r>
        <w:r w:rsidRPr="00F519B6">
          <w:rPr>
            <w:rStyle w:val="Hyperlink"/>
            <w:rFonts w:asciiTheme="majorHAnsi" w:hAnsiTheme="majorHAnsi"/>
            <w:sz w:val="24"/>
            <w:szCs w:val="24"/>
            <w:lang w:eastAsia="id-ID"/>
          </w:rPr>
          <w:t>@</w:t>
        </w:r>
        <w:r w:rsidRPr="00F519B6">
          <w:rPr>
            <w:rStyle w:val="Hyperlink"/>
            <w:rFonts w:asciiTheme="majorHAnsi" w:eastAsia="Times New Roman" w:hAnsiTheme="majorHAnsi" w:cs="Courier New"/>
            <w:sz w:val="24"/>
            <w:szCs w:val="24"/>
            <w:lang w:eastAsia="id-ID"/>
          </w:rPr>
          <w:t>unisma</w:t>
        </w:r>
        <w:r w:rsidRPr="00F519B6">
          <w:rPr>
            <w:rStyle w:val="Hyperlink"/>
            <w:rFonts w:asciiTheme="majorHAnsi" w:hAnsiTheme="majorHAnsi"/>
            <w:sz w:val="24"/>
            <w:szCs w:val="24"/>
            <w:lang w:eastAsia="id-ID"/>
          </w:rPr>
          <w:t>.ac.</w:t>
        </w:r>
        <w:r w:rsidRPr="00F519B6">
          <w:rPr>
            <w:rStyle w:val="Hyperlink"/>
            <w:rFonts w:asciiTheme="majorHAnsi" w:eastAsia="Times New Roman" w:hAnsiTheme="majorHAnsi" w:cs="Courier New"/>
            <w:sz w:val="24"/>
            <w:szCs w:val="24"/>
            <w:lang w:eastAsia="id-ID"/>
          </w:rPr>
          <w:t>id</w:t>
        </w:r>
      </w:hyperlink>
    </w:p>
    <w:p w:rsidR="00AC7B71" w:rsidRPr="00F519B6" w:rsidRDefault="00AC7B71" w:rsidP="000F3437">
      <w:pPr>
        <w:spacing w:after="0" w:line="240" w:lineRule="auto"/>
        <w:jc w:val="center"/>
        <w:rPr>
          <w:rFonts w:asciiTheme="majorHAnsi" w:hAnsiTheme="majorHAnsi"/>
          <w:sz w:val="24"/>
          <w:szCs w:val="24"/>
          <w:lang w:eastAsia="id-ID"/>
        </w:rPr>
      </w:pPr>
    </w:p>
    <w:p w:rsidR="00AC7B71" w:rsidRPr="00F519B6" w:rsidRDefault="00AC7B71" w:rsidP="00EF30F1">
      <w:pPr>
        <w:spacing w:after="0" w:line="240" w:lineRule="auto"/>
        <w:rPr>
          <w:rFonts w:asciiTheme="majorHAnsi" w:hAnsiTheme="majorHAnsi"/>
          <w:sz w:val="24"/>
          <w:szCs w:val="24"/>
          <w:lang w:eastAsia="id-ID"/>
        </w:rPr>
      </w:pPr>
    </w:p>
    <w:p w:rsidR="00AC7B71" w:rsidRPr="00F519B6" w:rsidRDefault="001D34CA" w:rsidP="00EF30F1">
      <w:pPr>
        <w:spacing w:after="0" w:line="240" w:lineRule="auto"/>
        <w:jc w:val="center"/>
        <w:rPr>
          <w:rFonts w:asciiTheme="majorHAnsi" w:hAnsiTheme="majorHAnsi"/>
          <w:b/>
          <w:sz w:val="24"/>
          <w:szCs w:val="24"/>
          <w:lang w:eastAsia="id-ID"/>
        </w:rPr>
      </w:pPr>
      <w:r w:rsidRPr="00F519B6">
        <w:rPr>
          <w:rFonts w:asciiTheme="majorHAnsi" w:hAnsiTheme="majorHAnsi"/>
          <w:b/>
          <w:sz w:val="24"/>
          <w:szCs w:val="24"/>
          <w:lang w:eastAsia="id-ID"/>
        </w:rPr>
        <w:t>Abstract</w:t>
      </w:r>
    </w:p>
    <w:p w:rsidR="00816543" w:rsidRPr="00F519B6" w:rsidRDefault="00816543" w:rsidP="00EF30F1">
      <w:pPr>
        <w:spacing w:after="0" w:line="240" w:lineRule="auto"/>
        <w:jc w:val="center"/>
        <w:rPr>
          <w:rFonts w:asciiTheme="majorHAnsi" w:hAnsiTheme="majorHAnsi"/>
          <w:sz w:val="24"/>
          <w:szCs w:val="24"/>
          <w:lang w:eastAsia="id-ID"/>
        </w:rPr>
      </w:pPr>
    </w:p>
    <w:p w:rsidR="00F519B6" w:rsidRPr="00943511" w:rsidRDefault="00F519B6" w:rsidP="00F519B6">
      <w:pPr>
        <w:pStyle w:val="HTMLPreformatted"/>
        <w:shd w:val="clear" w:color="auto" w:fill="F8F9FA"/>
        <w:spacing w:line="360" w:lineRule="atLeast"/>
        <w:jc w:val="both"/>
        <w:rPr>
          <w:rFonts w:asciiTheme="majorHAnsi" w:hAnsiTheme="majorHAnsi"/>
          <w:i/>
          <w:iCs/>
          <w:color w:val="222222"/>
          <w:sz w:val="24"/>
          <w:szCs w:val="24"/>
        </w:rPr>
      </w:pPr>
      <w:r w:rsidRPr="00943511">
        <w:rPr>
          <w:rFonts w:asciiTheme="majorHAnsi" w:hAnsiTheme="majorHAnsi"/>
          <w:i/>
          <w:iCs/>
          <w:color w:val="222222"/>
          <w:sz w:val="24"/>
          <w:szCs w:val="24"/>
          <w:lang/>
        </w:rPr>
        <w:t>Marriage in Islam is a worship that is performed to follow the sunnah of the Prophet Muhammad. Allah created humans of different types, namely men and women who are none other than all that aims so that humans can live in pairs by doing a marriage in order to get offspring. Not only Islamic Law that governs a marriage in terms of harmony and conditions By the way, other religions also regulate marriage. Not only does the state regulate marriage laws, traditions or customs in the community, it also does not miss regulating a marriage in the community. Like the tradition of marriage in front of the body of one of the families who died that occurred in Bocek village, Karangploso sub-district, Malang district. The tradition was carried out because before the day and date of the wedding were determined, one family died and had to do the tradition if they did not want the marriage to be postponed for 1 year.</w:t>
      </w:r>
    </w:p>
    <w:p w:rsidR="00C77BBF" w:rsidRPr="00F519B6" w:rsidRDefault="00C77BBF" w:rsidP="00C77BBF">
      <w:pPr>
        <w:spacing w:line="240" w:lineRule="auto"/>
        <w:jc w:val="both"/>
        <w:rPr>
          <w:rFonts w:asciiTheme="majorHAnsi" w:hAnsiTheme="majorHAnsi" w:cs="Times New Roman"/>
          <w:i/>
          <w:iCs/>
          <w:sz w:val="24"/>
          <w:szCs w:val="24"/>
        </w:rPr>
      </w:pPr>
    </w:p>
    <w:p w:rsidR="00AC7B71" w:rsidRPr="00F519B6" w:rsidRDefault="00C77BBF" w:rsidP="00EF30F1">
      <w:pPr>
        <w:spacing w:after="0" w:line="240" w:lineRule="auto"/>
        <w:jc w:val="both"/>
        <w:rPr>
          <w:rFonts w:asciiTheme="majorHAnsi" w:hAnsiTheme="majorHAnsi"/>
          <w:i/>
          <w:iCs/>
          <w:sz w:val="24"/>
          <w:szCs w:val="24"/>
          <w:lang w:eastAsia="id-ID"/>
        </w:rPr>
      </w:pPr>
      <w:r w:rsidRPr="00F519B6">
        <w:rPr>
          <w:rFonts w:asciiTheme="majorHAnsi" w:hAnsiTheme="majorHAnsi" w:cs="Times New Roman"/>
          <w:b/>
          <w:bCs/>
          <w:sz w:val="24"/>
          <w:szCs w:val="24"/>
        </w:rPr>
        <w:t>Kata Kunci</w:t>
      </w:r>
      <w:r w:rsidRPr="00F519B6">
        <w:rPr>
          <w:rFonts w:asciiTheme="majorHAnsi" w:hAnsiTheme="majorHAnsi" w:cs="Times New Roman"/>
          <w:sz w:val="24"/>
          <w:szCs w:val="24"/>
        </w:rPr>
        <w:t xml:space="preserve">: </w:t>
      </w:r>
      <w:r w:rsidRPr="00F519B6">
        <w:rPr>
          <w:rFonts w:asciiTheme="majorHAnsi" w:hAnsiTheme="majorHAnsi" w:cs="Times New Roman"/>
          <w:i/>
          <w:iCs/>
          <w:sz w:val="24"/>
          <w:szCs w:val="24"/>
        </w:rPr>
        <w:t>Pandangan Hukum Islam, Tradisi, Pernikahan di depan jenazah</w:t>
      </w:r>
    </w:p>
    <w:p w:rsidR="00EF30F1" w:rsidRPr="00F519B6" w:rsidRDefault="00EF30F1" w:rsidP="00EF30F1">
      <w:pPr>
        <w:spacing w:after="0" w:line="240" w:lineRule="auto"/>
        <w:jc w:val="both"/>
        <w:rPr>
          <w:rFonts w:asciiTheme="majorHAnsi" w:hAnsiTheme="majorHAnsi"/>
          <w:i/>
          <w:iCs/>
          <w:sz w:val="24"/>
          <w:szCs w:val="24"/>
          <w:lang w:eastAsia="id-ID"/>
        </w:rPr>
      </w:pPr>
    </w:p>
    <w:p w:rsidR="00DF6266" w:rsidRPr="00F519B6" w:rsidRDefault="00DF6266" w:rsidP="00DF6266">
      <w:pPr>
        <w:rPr>
          <w:rFonts w:asciiTheme="majorHAnsi" w:hAnsiTheme="majorHAnsi" w:cstheme="majorBidi"/>
          <w:b/>
          <w:bCs/>
          <w:sz w:val="24"/>
          <w:szCs w:val="24"/>
        </w:rPr>
      </w:pPr>
      <w:r w:rsidRPr="00F519B6">
        <w:rPr>
          <w:rFonts w:asciiTheme="majorHAnsi" w:hAnsiTheme="majorHAnsi" w:cstheme="majorBidi"/>
          <w:b/>
          <w:bCs/>
          <w:sz w:val="24"/>
          <w:szCs w:val="24"/>
        </w:rPr>
        <w:t>A. Pendahuluan</w:t>
      </w:r>
    </w:p>
    <w:p w:rsidR="00196EEF" w:rsidRPr="00F519B6" w:rsidRDefault="00DF6266" w:rsidP="000B21B8">
      <w:pPr>
        <w:jc w:val="both"/>
        <w:rPr>
          <w:rFonts w:asciiTheme="majorHAnsi" w:hAnsiTheme="majorHAnsi" w:cstheme="majorBidi"/>
          <w:sz w:val="24"/>
          <w:szCs w:val="24"/>
        </w:rPr>
      </w:pPr>
      <w:r w:rsidRPr="00F519B6">
        <w:rPr>
          <w:rFonts w:asciiTheme="majorHAnsi" w:hAnsiTheme="majorHAnsi" w:cstheme="majorBidi"/>
          <w:sz w:val="24"/>
          <w:szCs w:val="24"/>
        </w:rPr>
        <w:tab/>
        <w:t>Pernikahan merupakan suatu ibadah yang dianjurkan, karena Allah SWT menciptakan manusia dengan berbeda jenis yaitu laki-laki dan perempuan yang bertujuan agar bisa hidup berpasang-pasangan dengan melakukan sebuah perkawinan untuk mendapatkan keturunan dan menumbuhkan rasa kasih sayang di antara keduanya.</w:t>
      </w:r>
      <w:r w:rsidR="000B21B8" w:rsidRPr="000B21B8">
        <w:rPr>
          <w:rFonts w:asciiTheme="majorHAnsi" w:hAnsiTheme="majorHAnsi" w:cstheme="majorBidi"/>
          <w:sz w:val="24"/>
          <w:szCs w:val="24"/>
        </w:rPr>
        <w:t xml:space="preserve"> </w:t>
      </w:r>
      <w:r w:rsidRPr="00F519B6">
        <w:rPr>
          <w:rFonts w:asciiTheme="majorHAnsi" w:hAnsiTheme="majorHAnsi" w:cstheme="majorBidi"/>
          <w:sz w:val="24"/>
          <w:szCs w:val="24"/>
        </w:rPr>
        <w:t>Dalam Kompilasi Hukum islam Pasal 2 menyatakan bahwa “Perkawinan menurut Hukum Islam merupakan akad yang sangat kuat untuk mentaati perintah Allah dan melaksanakannya merupakan ibadah”.</w:t>
      </w:r>
    </w:p>
    <w:p w:rsidR="00DF6266" w:rsidRPr="00F519B6" w:rsidRDefault="00DF6266" w:rsidP="00196EEF">
      <w:pPr>
        <w:pStyle w:val="ListParagraph"/>
        <w:ind w:left="0" w:firstLine="567"/>
        <w:jc w:val="both"/>
        <w:rPr>
          <w:rFonts w:asciiTheme="majorHAnsi" w:hAnsiTheme="majorHAnsi" w:cstheme="majorBidi"/>
          <w:sz w:val="24"/>
          <w:szCs w:val="24"/>
        </w:rPr>
      </w:pPr>
      <w:r w:rsidRPr="00F519B6">
        <w:rPr>
          <w:rFonts w:asciiTheme="majorHAnsi" w:hAnsiTheme="majorHAnsi" w:cstheme="majorBidi"/>
          <w:sz w:val="24"/>
          <w:szCs w:val="24"/>
        </w:rPr>
        <w:lastRenderedPageBreak/>
        <w:t>Menurut Undang-Undang Nomor 1 Tahun 1974 Pasal 2 ayat 1 dijelaskan “Perkawinan adalah sah, apabila dilakukan menurut hukum masing-masing agamanya dan kepercayaan itu.” Dan pada Pasal 2 ayat 2 dijelaskan “Tiap-tiap perkawinan dicatat menurut peraturan perundang-undangan yang berlaku.” Jadi, pernikahan harus dilaksanakan sesuai dengan peraturan pemerintah yang sudah ditetapkan. Hal tersebut dilakukan untuk menghindari pernikahan siri atau pernikahan yang tidak sah menurut Undang-undang yang berlaku, dan hanya memenuhi prosedur pernikahan sesuai syrai’at Islam saja , tanpa mendaftarkan ke Kantor Urusan Agama atau Kantor Catatan Sipil setempat.</w:t>
      </w:r>
    </w:p>
    <w:p w:rsidR="00DF6266" w:rsidRPr="00F519B6" w:rsidRDefault="00DF6266" w:rsidP="00196EEF">
      <w:pPr>
        <w:pStyle w:val="ListParagraph"/>
        <w:ind w:left="0" w:firstLine="567"/>
        <w:jc w:val="both"/>
        <w:rPr>
          <w:rFonts w:asciiTheme="majorHAnsi" w:hAnsiTheme="majorHAnsi" w:cstheme="majorBidi"/>
          <w:sz w:val="24"/>
          <w:szCs w:val="24"/>
        </w:rPr>
      </w:pPr>
      <w:r w:rsidRPr="00F519B6">
        <w:rPr>
          <w:rFonts w:asciiTheme="majorHAnsi" w:hAnsiTheme="majorHAnsi" w:cstheme="majorBidi"/>
          <w:sz w:val="24"/>
          <w:szCs w:val="24"/>
        </w:rPr>
        <w:t>Dalam urusan perkawinan, tida hanya agama,dan negara saja yang mengaturnya, bahkan tradisi atau adat istiaat di lingkungan masyarakat juga ikut mengatur semua hal yang berhubungan dengan perkawinan. Banyak tradisi atau adat masyarakat tentang perkawinan, seperti perhitungan weton, perhitungan penentuan tanggal perkawinan, tradisi pernikahan di depan jenazah keluarga yaitu salah satu tradisi yang ada di desa Bocek kecamatan Karangploso kabupaten Malang. Tradisi tersebut dilakukan oleh masyarakat desa Bocek ketika ada calon pengantin yang hari dan tanggal pernikahya sudah ditentukan, tetapi sebelum hari itu tiba ada salah satu keluarga dari mempelai laki-laki ataupun mempelai perempuan meninggal dunia, maka kedua calon pengantin harus melakukan akad nikah di depan jenazah keluarga yang meninggal tersebut.</w:t>
      </w:r>
    </w:p>
    <w:p w:rsidR="00DF6266" w:rsidRPr="00F519B6" w:rsidRDefault="00DF6266" w:rsidP="00196EEF">
      <w:pPr>
        <w:pStyle w:val="ListParagraph"/>
        <w:ind w:left="0" w:firstLine="567"/>
        <w:jc w:val="both"/>
        <w:rPr>
          <w:rFonts w:asciiTheme="majorHAnsi" w:hAnsiTheme="majorHAnsi" w:cstheme="majorBidi"/>
          <w:sz w:val="24"/>
          <w:szCs w:val="24"/>
        </w:rPr>
      </w:pPr>
      <w:r w:rsidRPr="00F519B6">
        <w:rPr>
          <w:rFonts w:asciiTheme="majorHAnsi" w:hAnsiTheme="majorHAnsi" w:cstheme="majorBidi"/>
          <w:sz w:val="24"/>
          <w:szCs w:val="24"/>
        </w:rPr>
        <w:t>Tradisi pernikahan di depan jenazah keluarga di sebut oleh masyarakat desa Bocek dengan istilah “nikah mayit”. Pelaksanaan tradisi nikah mayit tersebut dilakukan sebelum jenazah dikebumikan.</w:t>
      </w:r>
    </w:p>
    <w:p w:rsidR="00DF6266" w:rsidRPr="00F519B6" w:rsidRDefault="00DF6266" w:rsidP="00196EEF">
      <w:pPr>
        <w:pStyle w:val="ListParagraph"/>
        <w:ind w:left="0" w:firstLine="567"/>
        <w:jc w:val="both"/>
        <w:rPr>
          <w:rFonts w:asciiTheme="majorHAnsi" w:hAnsiTheme="majorHAnsi" w:cstheme="majorBidi"/>
          <w:sz w:val="24"/>
          <w:szCs w:val="24"/>
        </w:rPr>
      </w:pPr>
      <w:r w:rsidRPr="00F519B6">
        <w:rPr>
          <w:rFonts w:asciiTheme="majorHAnsi" w:hAnsiTheme="majorHAnsi" w:cstheme="majorBidi"/>
          <w:sz w:val="24"/>
          <w:szCs w:val="24"/>
        </w:rPr>
        <w:t xml:space="preserve">Tradisi akad nikah yang dilakukan di depan jenazah menimbulkan kontradiksi dalam pelaksanaannya dengan hukum perkawinan Islam, jenazah yang identik dengan kematian dan berkaitan dengan kesedihan. Sedangkan pernikahan identik menggambarkan sebuah kebahagiaan.Sebagaimana Nabi Muhammad memposisikan pernikahan itu dengan kebahagiaan.Nabi Muhammad memerintahkan agar dihidangkan makanan ketika berlangsungnya </w:t>
      </w:r>
      <w:r w:rsidRPr="00F519B6">
        <w:rPr>
          <w:rFonts w:asciiTheme="majorHAnsi" w:hAnsiTheme="majorHAnsi" w:cstheme="majorBidi"/>
          <w:i/>
          <w:iCs/>
          <w:sz w:val="24"/>
          <w:szCs w:val="24"/>
        </w:rPr>
        <w:t>walimatul ursy</w:t>
      </w:r>
      <w:r w:rsidRPr="00F519B6">
        <w:rPr>
          <w:rFonts w:asciiTheme="majorHAnsi" w:hAnsiTheme="majorHAnsi" w:cstheme="majorBidi"/>
          <w:sz w:val="24"/>
          <w:szCs w:val="24"/>
        </w:rPr>
        <w:t>. Hal tersebut</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memberi</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isyarat</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bahwa</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pernikahan</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itu</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adalah</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kebahagiaan</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bukan</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kesedihan (Ghazaly, t.th: 167)</w:t>
      </w:r>
    </w:p>
    <w:p w:rsidR="00DF6266" w:rsidRPr="00F519B6" w:rsidRDefault="00DF6266" w:rsidP="00196EEF">
      <w:pPr>
        <w:pStyle w:val="ListParagraph"/>
        <w:ind w:left="0" w:firstLine="567"/>
        <w:jc w:val="both"/>
        <w:rPr>
          <w:rFonts w:asciiTheme="majorHAnsi" w:hAnsiTheme="majorHAnsi" w:cstheme="majorBidi"/>
          <w:sz w:val="24"/>
          <w:szCs w:val="24"/>
          <w:rtl/>
        </w:rPr>
      </w:pPr>
      <w:r w:rsidRPr="00F519B6">
        <w:rPr>
          <w:rFonts w:asciiTheme="majorHAnsi" w:hAnsiTheme="majorHAnsi" w:cstheme="majorBidi"/>
          <w:sz w:val="24"/>
          <w:szCs w:val="24"/>
        </w:rPr>
        <w:t>Selainitu, apakah</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tradisi</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melakukan</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akad</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nikah</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di depan</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jenazah</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bertentangan</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dengan</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perintah agama tentang</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kematian? Bukankah agama menganjurkan</w:t>
      </w:r>
      <w:r w:rsidR="00196EEF" w:rsidRPr="00F519B6">
        <w:rPr>
          <w:rFonts w:asciiTheme="majorHAnsi" w:hAnsiTheme="majorHAnsi" w:cstheme="majorBidi"/>
          <w:sz w:val="24"/>
          <w:szCs w:val="24"/>
        </w:rPr>
        <w:t xml:space="preserve"> </w:t>
      </w:r>
      <w:r w:rsidRPr="00F519B6">
        <w:rPr>
          <w:rFonts w:asciiTheme="majorHAnsi" w:hAnsiTheme="majorHAnsi" w:cstheme="majorBidi"/>
          <w:sz w:val="24"/>
          <w:szCs w:val="24"/>
        </w:rPr>
        <w:t>ketika</w:t>
      </w:r>
      <w:r w:rsidR="00196EEF" w:rsidRPr="00F519B6">
        <w:rPr>
          <w:rFonts w:asciiTheme="majorHAnsi" w:hAnsiTheme="majorHAnsi" w:cstheme="majorBidi"/>
          <w:sz w:val="24"/>
          <w:szCs w:val="24"/>
        </w:rPr>
        <w:t xml:space="preserve"> </w:t>
      </w:r>
      <w:r w:rsidRPr="00F519B6">
        <w:rPr>
          <w:rFonts w:asciiTheme="majorHAnsi" w:hAnsiTheme="majorHAnsi" w:cstheme="majorBidi"/>
          <w:sz w:val="24"/>
          <w:szCs w:val="24"/>
        </w:rPr>
        <w:t>ada</w:t>
      </w:r>
      <w:r w:rsidR="00196EEF" w:rsidRPr="00F519B6">
        <w:rPr>
          <w:rFonts w:asciiTheme="majorHAnsi" w:hAnsiTheme="majorHAnsi" w:cstheme="majorBidi"/>
          <w:sz w:val="24"/>
          <w:szCs w:val="24"/>
        </w:rPr>
        <w:t xml:space="preserve"> </w:t>
      </w:r>
      <w:r w:rsidRPr="00F519B6">
        <w:rPr>
          <w:rFonts w:asciiTheme="majorHAnsi" w:hAnsiTheme="majorHAnsi" w:cstheme="majorBidi"/>
          <w:sz w:val="24"/>
          <w:szCs w:val="24"/>
        </w:rPr>
        <w:t>seseorang yang telah</w:t>
      </w:r>
      <w:r w:rsidR="00196EEF" w:rsidRPr="00F519B6">
        <w:rPr>
          <w:rFonts w:asciiTheme="majorHAnsi" w:hAnsiTheme="majorHAnsi" w:cstheme="majorBidi"/>
          <w:sz w:val="24"/>
          <w:szCs w:val="24"/>
        </w:rPr>
        <w:t xml:space="preserve"> </w:t>
      </w:r>
      <w:r w:rsidRPr="00F519B6">
        <w:rPr>
          <w:rFonts w:asciiTheme="majorHAnsi" w:hAnsiTheme="majorHAnsi" w:cstheme="majorBidi"/>
          <w:sz w:val="24"/>
          <w:szCs w:val="24"/>
        </w:rPr>
        <w:t>meninggal</w:t>
      </w:r>
      <w:r w:rsidR="00196EEF" w:rsidRPr="00F519B6">
        <w:rPr>
          <w:rFonts w:asciiTheme="majorHAnsi" w:hAnsiTheme="majorHAnsi" w:cstheme="majorBidi"/>
          <w:sz w:val="24"/>
          <w:szCs w:val="24"/>
        </w:rPr>
        <w:t xml:space="preserve"> </w:t>
      </w:r>
      <w:r w:rsidRPr="00F519B6">
        <w:rPr>
          <w:rFonts w:asciiTheme="majorHAnsi" w:hAnsiTheme="majorHAnsi" w:cstheme="majorBidi"/>
          <w:sz w:val="24"/>
          <w:szCs w:val="24"/>
        </w:rPr>
        <w:t>dunia</w:t>
      </w:r>
      <w:r w:rsidR="00196EEF" w:rsidRPr="00F519B6">
        <w:rPr>
          <w:rFonts w:asciiTheme="majorHAnsi" w:hAnsiTheme="majorHAnsi" w:cstheme="majorBidi"/>
          <w:sz w:val="24"/>
          <w:szCs w:val="24"/>
        </w:rPr>
        <w:t xml:space="preserve"> </w:t>
      </w:r>
      <w:r w:rsidRPr="00F519B6">
        <w:rPr>
          <w:rFonts w:asciiTheme="majorHAnsi" w:hAnsiTheme="majorHAnsi" w:cstheme="majorBidi"/>
          <w:sz w:val="24"/>
          <w:szCs w:val="24"/>
        </w:rPr>
        <w:t>hendaknya</w:t>
      </w:r>
      <w:r w:rsidR="00196EEF" w:rsidRPr="00F519B6">
        <w:rPr>
          <w:rFonts w:asciiTheme="majorHAnsi" w:hAnsiTheme="majorHAnsi" w:cstheme="majorBidi"/>
          <w:sz w:val="24"/>
          <w:szCs w:val="24"/>
        </w:rPr>
        <w:t xml:space="preserve"> </w:t>
      </w:r>
      <w:r w:rsidRPr="00F519B6">
        <w:rPr>
          <w:rFonts w:asciiTheme="majorHAnsi" w:hAnsiTheme="majorHAnsi" w:cstheme="majorBidi"/>
          <w:sz w:val="24"/>
          <w:szCs w:val="24"/>
        </w:rPr>
        <w:t>menyegerakan</w:t>
      </w:r>
      <w:r w:rsidR="00196EEF" w:rsidRPr="00F519B6">
        <w:rPr>
          <w:rFonts w:asciiTheme="majorHAnsi" w:hAnsiTheme="majorHAnsi" w:cstheme="majorBidi"/>
          <w:sz w:val="24"/>
          <w:szCs w:val="24"/>
        </w:rPr>
        <w:t xml:space="preserve"> </w:t>
      </w:r>
      <w:r w:rsidRPr="00F519B6">
        <w:rPr>
          <w:rFonts w:asciiTheme="majorHAnsi" w:hAnsiTheme="majorHAnsi" w:cstheme="majorBidi"/>
          <w:sz w:val="24"/>
          <w:szCs w:val="24"/>
        </w:rPr>
        <w:t>untuk</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mengurus</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dan</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menguburkan</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jenazah.</w:t>
      </w:r>
    </w:p>
    <w:p w:rsidR="00DF6266" w:rsidRPr="00F519B6" w:rsidRDefault="00DF6266" w:rsidP="00196EEF">
      <w:pPr>
        <w:pStyle w:val="ListParagraph"/>
        <w:ind w:left="0" w:firstLine="567"/>
        <w:jc w:val="both"/>
        <w:rPr>
          <w:rFonts w:asciiTheme="majorHAnsi" w:hAnsiTheme="majorHAnsi" w:cstheme="majorBidi"/>
          <w:sz w:val="24"/>
          <w:szCs w:val="24"/>
        </w:rPr>
      </w:pPr>
      <w:r w:rsidRPr="00F519B6">
        <w:rPr>
          <w:rFonts w:asciiTheme="majorHAnsi" w:hAnsiTheme="majorHAnsi" w:cstheme="majorBidi"/>
          <w:sz w:val="24"/>
          <w:szCs w:val="24"/>
        </w:rPr>
        <w:t xml:space="preserve">Tradisi nikah mayit tersebut juga termasuk dalam kategori nikah siri karena nikah mayit tersebut dilakukan hanya sah menurut agama saja dan tidak sesuai dengan peraturan yang ditetapkan oleh pemerintah. Akad nikah di depan jenazah </w:t>
      </w:r>
      <w:r w:rsidRPr="00F519B6">
        <w:rPr>
          <w:rFonts w:asciiTheme="majorHAnsi" w:hAnsiTheme="majorHAnsi" w:cstheme="majorBidi"/>
          <w:sz w:val="24"/>
          <w:szCs w:val="24"/>
        </w:rPr>
        <w:lastRenderedPageBreak/>
        <w:t xml:space="preserve">tersebut tidak menghadirkan pejabat yang berwenang untuk menikahkan secara sah menurut aturan Pemerintah, yaitu penghulu dari KUA (Kantor Urusan Agama). Jadi, yang menikahkan adalah tokoh agama yang berada di desa Bocek tersebut tanpa adanya penghulu dari Kantor Urusan Agama. </w:t>
      </w:r>
    </w:p>
    <w:p w:rsidR="00DF6266" w:rsidRPr="00F519B6" w:rsidRDefault="00DF6266" w:rsidP="00196EEF">
      <w:pPr>
        <w:pStyle w:val="ListParagraph"/>
        <w:ind w:left="0" w:firstLine="567"/>
        <w:jc w:val="both"/>
        <w:rPr>
          <w:rFonts w:asciiTheme="majorHAnsi" w:hAnsiTheme="majorHAnsi" w:cstheme="majorBidi"/>
          <w:sz w:val="24"/>
          <w:szCs w:val="24"/>
        </w:rPr>
      </w:pPr>
      <w:r w:rsidRPr="00F519B6">
        <w:rPr>
          <w:rFonts w:asciiTheme="majorHAnsi" w:hAnsiTheme="majorHAnsi" w:cstheme="majorBidi"/>
          <w:sz w:val="24"/>
          <w:szCs w:val="24"/>
        </w:rPr>
        <w:t xml:space="preserve">Melihat adanya kontradiksi dari pelaksanaan akad nikah di depan jenazah tersebut, maka tradisi tersebut perlu ditelaah kembali dengan menggunakan kaidah </w:t>
      </w:r>
      <w:r w:rsidRPr="00F519B6">
        <w:rPr>
          <w:rFonts w:asciiTheme="majorHAnsi" w:hAnsiTheme="majorHAnsi" w:cstheme="majorBidi"/>
          <w:i/>
          <w:iCs/>
          <w:sz w:val="24"/>
          <w:szCs w:val="24"/>
        </w:rPr>
        <w:t>Al’adatun Al Muhakkamatun</w:t>
      </w:r>
      <w:r w:rsidRPr="00F519B6">
        <w:rPr>
          <w:rFonts w:asciiTheme="majorHAnsi" w:hAnsiTheme="majorHAnsi" w:cstheme="majorBidi"/>
          <w:sz w:val="24"/>
          <w:szCs w:val="24"/>
        </w:rPr>
        <w:t xml:space="preserve"> dan sumber hukum islam yang tidak disepakati yaitu </w:t>
      </w:r>
      <w:r w:rsidRPr="00F519B6">
        <w:rPr>
          <w:rFonts w:asciiTheme="majorHAnsi" w:hAnsiTheme="majorHAnsi" w:cstheme="majorBidi"/>
          <w:i/>
          <w:sz w:val="24"/>
          <w:szCs w:val="24"/>
        </w:rPr>
        <w:t>al-‘Urf</w:t>
      </w:r>
      <w:r w:rsidRPr="00F519B6">
        <w:rPr>
          <w:rFonts w:asciiTheme="majorHAnsi" w:hAnsiTheme="majorHAnsi" w:cstheme="majorBidi"/>
          <w:sz w:val="24"/>
          <w:szCs w:val="24"/>
        </w:rPr>
        <w:t>. Agar tradisi tersebut dapat dikategorikan sebagai adat yang shohih yang perlu dilestarikan keberadaannya dan dijadikan sebuah pertimbangan hukum atau adat yang Fasid yang perlu dihilangkan karena kemafsadatannya.</w:t>
      </w:r>
    </w:p>
    <w:p w:rsidR="00DF6266" w:rsidRPr="00F519B6" w:rsidRDefault="00DF6266" w:rsidP="00196EEF">
      <w:pPr>
        <w:pStyle w:val="ListParagraph"/>
        <w:ind w:left="0" w:firstLine="567"/>
        <w:jc w:val="both"/>
        <w:rPr>
          <w:rFonts w:asciiTheme="majorHAnsi" w:hAnsiTheme="majorHAnsi" w:cs="Times New Roman"/>
          <w:sz w:val="24"/>
          <w:szCs w:val="24"/>
        </w:rPr>
      </w:pPr>
      <w:r w:rsidRPr="00F519B6">
        <w:rPr>
          <w:rFonts w:asciiTheme="majorHAnsi" w:hAnsiTheme="majorHAnsi" w:cstheme="majorBidi"/>
          <w:sz w:val="24"/>
          <w:szCs w:val="24"/>
        </w:rPr>
        <w:t xml:space="preserve">Dan yang menjadi fokus penelitian sesuai dengan judul yang telah diambil adalah: </w:t>
      </w:r>
      <w:r w:rsidRPr="00F519B6">
        <w:rPr>
          <w:rFonts w:asciiTheme="majorHAnsi" w:hAnsiTheme="majorHAnsi" w:cs="Times New Roman"/>
          <w:sz w:val="24"/>
          <w:szCs w:val="24"/>
        </w:rPr>
        <w:t>1. Apa sebab yang menjadikan Masyarakat di desa Bocek kecamatan Karangploso kabupaten Malang masih melakukan tradisipernikahan di depan jenazah keluarga?</w:t>
      </w:r>
    </w:p>
    <w:p w:rsidR="00DF6266" w:rsidRPr="00F519B6" w:rsidRDefault="00DF6266" w:rsidP="00196EEF">
      <w:pPr>
        <w:pStyle w:val="ListParagraph"/>
        <w:ind w:left="0" w:firstLine="567"/>
        <w:jc w:val="both"/>
        <w:rPr>
          <w:rFonts w:asciiTheme="majorHAnsi" w:hAnsiTheme="majorHAnsi" w:cs="Times New Roman"/>
          <w:sz w:val="24"/>
          <w:szCs w:val="24"/>
        </w:rPr>
      </w:pPr>
      <w:r w:rsidRPr="00F519B6">
        <w:rPr>
          <w:rFonts w:asciiTheme="majorHAnsi" w:hAnsiTheme="majorHAnsi" w:cs="Times New Roman"/>
          <w:sz w:val="24"/>
          <w:szCs w:val="24"/>
        </w:rPr>
        <w:t xml:space="preserve">2. Bagaimana gambaran pelaksanaan tradisipernikahan di depan jenazah yang dilakukan oleh masyarakat desa Bocek kecamatan Karangploso </w:t>
      </w:r>
      <w:r w:rsidRPr="00F519B6">
        <w:rPr>
          <w:rFonts w:asciiTheme="majorHAnsi" w:hAnsiTheme="majorHAnsi" w:cstheme="majorBidi"/>
          <w:sz w:val="24"/>
          <w:szCs w:val="24"/>
        </w:rPr>
        <w:t>kabupatenMalang</w:t>
      </w:r>
      <w:r w:rsidRPr="00F519B6">
        <w:rPr>
          <w:rFonts w:asciiTheme="majorHAnsi" w:hAnsiTheme="majorHAnsi" w:cs="Times New Roman"/>
          <w:sz w:val="24"/>
          <w:szCs w:val="24"/>
        </w:rPr>
        <w:t xml:space="preserve"> ?</w:t>
      </w:r>
    </w:p>
    <w:p w:rsidR="00DF6266" w:rsidRPr="00F519B6" w:rsidRDefault="00DF6266" w:rsidP="00196EEF">
      <w:pPr>
        <w:pStyle w:val="ListParagraph"/>
        <w:ind w:left="0" w:firstLine="567"/>
        <w:jc w:val="both"/>
        <w:rPr>
          <w:rFonts w:asciiTheme="majorHAnsi" w:hAnsiTheme="majorHAnsi" w:cs="Times New Roman"/>
          <w:sz w:val="24"/>
          <w:szCs w:val="24"/>
        </w:rPr>
      </w:pPr>
      <w:r w:rsidRPr="00F519B6">
        <w:rPr>
          <w:rFonts w:asciiTheme="majorHAnsi" w:hAnsiTheme="majorHAnsi" w:cs="Times New Roman"/>
          <w:sz w:val="24"/>
          <w:szCs w:val="24"/>
        </w:rPr>
        <w:t xml:space="preserve">3. Bagaimana pandangan Hukum Islam terhadap tradisipernikahan di depan jenazah </w:t>
      </w:r>
      <w:r w:rsidRPr="00F519B6">
        <w:rPr>
          <w:rFonts w:asciiTheme="majorHAnsi" w:hAnsiTheme="majorHAnsi" w:cstheme="majorBidi"/>
          <w:sz w:val="24"/>
          <w:szCs w:val="24"/>
        </w:rPr>
        <w:t>yang</w:t>
      </w:r>
      <w:r w:rsidRPr="00F519B6">
        <w:rPr>
          <w:rFonts w:asciiTheme="majorHAnsi" w:hAnsiTheme="majorHAnsi" w:cs="Times New Roman"/>
          <w:sz w:val="24"/>
          <w:szCs w:val="24"/>
        </w:rPr>
        <w:t xml:space="preserve"> dilakukan oleh masyarakat desa Bocek kecamatan Karangploso kabupatenMalang ?</w:t>
      </w:r>
    </w:p>
    <w:p w:rsidR="00DF6266" w:rsidRPr="00F519B6" w:rsidRDefault="00DF6266" w:rsidP="00DF6266">
      <w:pPr>
        <w:jc w:val="both"/>
        <w:rPr>
          <w:rFonts w:asciiTheme="majorHAnsi" w:hAnsiTheme="majorHAnsi" w:cstheme="majorBidi"/>
          <w:b/>
          <w:bCs/>
          <w:sz w:val="24"/>
          <w:szCs w:val="24"/>
        </w:rPr>
      </w:pPr>
      <w:r w:rsidRPr="00F519B6">
        <w:rPr>
          <w:rFonts w:asciiTheme="majorHAnsi" w:hAnsiTheme="majorHAnsi" w:cstheme="majorBidi"/>
          <w:b/>
          <w:bCs/>
          <w:sz w:val="24"/>
          <w:szCs w:val="24"/>
        </w:rPr>
        <w:t xml:space="preserve">B. Metode Penelitian </w:t>
      </w:r>
    </w:p>
    <w:p w:rsidR="00DF6266" w:rsidRPr="00F519B6" w:rsidRDefault="00DF6266" w:rsidP="00D8376F">
      <w:pPr>
        <w:pStyle w:val="ListParagraph"/>
        <w:ind w:left="0" w:firstLine="567"/>
        <w:jc w:val="both"/>
        <w:rPr>
          <w:rFonts w:asciiTheme="majorHAnsi" w:hAnsiTheme="majorHAnsi" w:cs="Times New Roman"/>
          <w:sz w:val="24"/>
          <w:szCs w:val="24"/>
        </w:rPr>
      </w:pPr>
      <w:r w:rsidRPr="00F519B6">
        <w:rPr>
          <w:rFonts w:asciiTheme="majorHAnsi" w:hAnsiTheme="majorHAnsi" w:cstheme="majorBidi"/>
          <w:sz w:val="24"/>
          <w:szCs w:val="24"/>
        </w:rPr>
        <w:tab/>
        <w:t>Sesuai</w:t>
      </w:r>
      <w:r w:rsidR="00196EEF" w:rsidRPr="00F519B6">
        <w:rPr>
          <w:rFonts w:asciiTheme="majorHAnsi" w:hAnsiTheme="majorHAnsi" w:cstheme="majorBidi"/>
          <w:sz w:val="24"/>
          <w:szCs w:val="24"/>
        </w:rPr>
        <w:t xml:space="preserve"> </w:t>
      </w:r>
      <w:r w:rsidRPr="00F519B6">
        <w:rPr>
          <w:rFonts w:asciiTheme="majorHAnsi" w:hAnsiTheme="majorHAnsi" w:cstheme="majorBidi"/>
          <w:sz w:val="24"/>
          <w:szCs w:val="24"/>
        </w:rPr>
        <w:t>dengan</w:t>
      </w:r>
      <w:r w:rsidR="00196EEF" w:rsidRPr="00F519B6">
        <w:rPr>
          <w:rFonts w:asciiTheme="majorHAnsi" w:hAnsiTheme="majorHAnsi" w:cstheme="majorBidi"/>
          <w:sz w:val="24"/>
          <w:szCs w:val="24"/>
        </w:rPr>
        <w:t xml:space="preserve"> </w:t>
      </w:r>
      <w:r w:rsidRPr="00F519B6">
        <w:rPr>
          <w:rFonts w:asciiTheme="majorHAnsi" w:hAnsiTheme="majorHAnsi" w:cstheme="majorBidi"/>
          <w:sz w:val="24"/>
          <w:szCs w:val="24"/>
        </w:rPr>
        <w:t>judul yang diambil, penelitian</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ini</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menggunakan</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jenis</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penelitian</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kualitatif (Field Research) atau</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disebut</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dengan</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penelitian</w:t>
      </w:r>
      <w:r w:rsidR="00196EEF"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lapangan</w:t>
      </w:r>
      <w:r w:rsidRPr="00F519B6">
        <w:rPr>
          <w:rFonts w:asciiTheme="majorHAnsi" w:hAnsiTheme="majorHAnsi" w:cs="Times New Roman"/>
          <w:sz w:val="24"/>
          <w:szCs w:val="24"/>
        </w:rPr>
        <w:t>, yaitu pengambilan data secara terperinci dan gambaran pada suatu keompok terhadap fenomena yang ada di lapangan misalnya</w:t>
      </w:r>
      <w:r w:rsidR="00196EEF" w:rsidRPr="00F519B6">
        <w:rPr>
          <w:rFonts w:asciiTheme="majorHAnsi" w:hAnsiTheme="majorHAnsi" w:cs="Times New Roman"/>
          <w:sz w:val="24"/>
          <w:szCs w:val="24"/>
          <w:lang w:val="en-US"/>
        </w:rPr>
        <w:t xml:space="preserve"> </w:t>
      </w:r>
      <w:r w:rsidRPr="00F519B6">
        <w:rPr>
          <w:rFonts w:asciiTheme="majorHAnsi" w:hAnsiTheme="majorHAnsi" w:cs="Times New Roman"/>
          <w:sz w:val="24"/>
          <w:szCs w:val="24"/>
        </w:rPr>
        <w:t>perilaku</w:t>
      </w:r>
      <w:r w:rsidR="00196EEF" w:rsidRPr="00F519B6">
        <w:rPr>
          <w:rFonts w:asciiTheme="majorHAnsi" w:hAnsiTheme="majorHAnsi" w:cs="Times New Roman"/>
          <w:sz w:val="24"/>
          <w:szCs w:val="24"/>
          <w:lang w:val="en-US"/>
        </w:rPr>
        <w:t xml:space="preserve"> </w:t>
      </w:r>
      <w:r w:rsidRPr="00F519B6">
        <w:rPr>
          <w:rFonts w:asciiTheme="majorHAnsi" w:hAnsiTheme="majorHAnsi" w:cs="Times New Roman"/>
          <w:sz w:val="24"/>
          <w:szCs w:val="24"/>
        </w:rPr>
        <w:t>atau</w:t>
      </w:r>
      <w:r w:rsidR="00196EEF" w:rsidRPr="00F519B6">
        <w:rPr>
          <w:rFonts w:asciiTheme="majorHAnsi" w:hAnsiTheme="majorHAnsi" w:cs="Times New Roman"/>
          <w:sz w:val="24"/>
          <w:szCs w:val="24"/>
          <w:lang w:val="en-US"/>
        </w:rPr>
        <w:t xml:space="preserve"> </w:t>
      </w:r>
      <w:r w:rsidRPr="00F519B6">
        <w:rPr>
          <w:rFonts w:asciiTheme="majorHAnsi" w:hAnsiTheme="majorHAnsi" w:cs="Times New Roman"/>
          <w:sz w:val="24"/>
          <w:szCs w:val="24"/>
        </w:rPr>
        <w:t>tindakan</w:t>
      </w:r>
      <w:r w:rsidR="00196EEF" w:rsidRPr="00F519B6">
        <w:rPr>
          <w:rFonts w:asciiTheme="majorHAnsi" w:hAnsiTheme="majorHAnsi" w:cs="Times New Roman"/>
          <w:sz w:val="24"/>
          <w:szCs w:val="24"/>
          <w:lang w:val="en-US"/>
        </w:rPr>
        <w:t xml:space="preserve"> </w:t>
      </w:r>
      <w:r w:rsidRPr="00F519B6">
        <w:rPr>
          <w:rFonts w:asciiTheme="majorHAnsi" w:hAnsiTheme="majorHAnsi" w:cs="Times New Roman"/>
          <w:sz w:val="24"/>
          <w:szCs w:val="24"/>
        </w:rPr>
        <w:t>(Moleong, 2007:6)</w:t>
      </w:r>
    </w:p>
    <w:p w:rsidR="00DF6266" w:rsidRPr="00F519B6" w:rsidRDefault="00DF6266" w:rsidP="00D8376F">
      <w:pPr>
        <w:pStyle w:val="ListParagraph"/>
        <w:ind w:left="0" w:firstLine="567"/>
        <w:jc w:val="both"/>
        <w:rPr>
          <w:rStyle w:val="fontstyle01"/>
          <w:rFonts w:asciiTheme="majorHAnsi" w:hAnsiTheme="majorHAnsi"/>
        </w:rPr>
      </w:pPr>
      <w:r w:rsidRPr="00F519B6">
        <w:rPr>
          <w:rFonts w:asciiTheme="majorHAnsi" w:hAnsiTheme="majorHAnsi" w:cs="Times New Roman"/>
          <w:sz w:val="24"/>
          <w:szCs w:val="24"/>
        </w:rPr>
        <w:t>Dalam</w:t>
      </w:r>
      <w:r w:rsidR="00196EEF" w:rsidRPr="00F519B6">
        <w:rPr>
          <w:rFonts w:asciiTheme="majorHAnsi" w:hAnsiTheme="majorHAnsi" w:cs="Times New Roman"/>
          <w:sz w:val="24"/>
          <w:szCs w:val="24"/>
        </w:rPr>
        <w:t xml:space="preserve"> </w:t>
      </w:r>
      <w:r w:rsidRPr="00F519B6">
        <w:rPr>
          <w:rFonts w:asciiTheme="majorHAnsi" w:hAnsiTheme="majorHAnsi" w:cs="Times New Roman"/>
          <w:sz w:val="24"/>
          <w:szCs w:val="24"/>
        </w:rPr>
        <w:t>penelitian</w:t>
      </w:r>
      <w:r w:rsidR="00196EEF" w:rsidRPr="00F519B6">
        <w:rPr>
          <w:rFonts w:asciiTheme="majorHAnsi" w:hAnsiTheme="majorHAnsi" w:cs="Times New Roman"/>
          <w:sz w:val="24"/>
          <w:szCs w:val="24"/>
        </w:rPr>
        <w:t xml:space="preserve"> </w:t>
      </w:r>
      <w:r w:rsidRPr="00F519B6">
        <w:rPr>
          <w:rFonts w:asciiTheme="majorHAnsi" w:hAnsiTheme="majorHAnsi" w:cs="Times New Roman"/>
          <w:sz w:val="24"/>
          <w:szCs w:val="24"/>
        </w:rPr>
        <w:t>ini, peneliti</w:t>
      </w:r>
      <w:r w:rsidR="00196EEF" w:rsidRPr="00F519B6">
        <w:rPr>
          <w:rFonts w:asciiTheme="majorHAnsi" w:hAnsiTheme="majorHAnsi" w:cs="Times New Roman"/>
          <w:sz w:val="24"/>
          <w:szCs w:val="24"/>
        </w:rPr>
        <w:t xml:space="preserve"> </w:t>
      </w:r>
      <w:r w:rsidRPr="00F519B6">
        <w:rPr>
          <w:rFonts w:asciiTheme="majorHAnsi" w:hAnsiTheme="majorHAnsi" w:cs="Times New Roman"/>
          <w:sz w:val="24"/>
          <w:szCs w:val="24"/>
        </w:rPr>
        <w:t>menggunakan</w:t>
      </w:r>
      <w:r w:rsidR="00196EEF" w:rsidRPr="00F519B6">
        <w:rPr>
          <w:rFonts w:asciiTheme="majorHAnsi" w:hAnsiTheme="majorHAnsi" w:cs="Times New Roman"/>
          <w:sz w:val="24"/>
          <w:szCs w:val="24"/>
        </w:rPr>
        <w:t xml:space="preserve"> </w:t>
      </w:r>
      <w:r w:rsidRPr="00F519B6">
        <w:rPr>
          <w:rFonts w:asciiTheme="majorHAnsi" w:hAnsiTheme="majorHAnsi" w:cs="Times New Roman"/>
          <w:sz w:val="24"/>
          <w:szCs w:val="24"/>
        </w:rPr>
        <w:t>jenis</w:t>
      </w:r>
      <w:r w:rsidR="00196EEF" w:rsidRPr="00F519B6">
        <w:rPr>
          <w:rFonts w:asciiTheme="majorHAnsi" w:hAnsiTheme="majorHAnsi" w:cs="Times New Roman"/>
          <w:sz w:val="24"/>
          <w:szCs w:val="24"/>
        </w:rPr>
        <w:t xml:space="preserve"> </w:t>
      </w:r>
      <w:r w:rsidRPr="00F519B6">
        <w:rPr>
          <w:rFonts w:asciiTheme="majorHAnsi" w:hAnsiTheme="majorHAnsi" w:cs="Times New Roman"/>
          <w:sz w:val="24"/>
          <w:szCs w:val="24"/>
        </w:rPr>
        <w:t>pendekatan</w:t>
      </w:r>
      <w:r w:rsidR="00196EEF" w:rsidRPr="00F519B6">
        <w:rPr>
          <w:rFonts w:asciiTheme="majorHAnsi" w:hAnsiTheme="majorHAnsi" w:cs="Times New Roman"/>
          <w:sz w:val="24"/>
          <w:szCs w:val="24"/>
        </w:rPr>
        <w:t xml:space="preserve"> </w:t>
      </w:r>
      <w:r w:rsidRPr="00F519B6">
        <w:rPr>
          <w:rFonts w:asciiTheme="majorHAnsi" w:hAnsiTheme="majorHAnsi" w:cs="Times New Roman"/>
          <w:sz w:val="24"/>
          <w:szCs w:val="24"/>
        </w:rPr>
        <w:t>normatif</w:t>
      </w:r>
      <w:r w:rsidR="00196EEF" w:rsidRPr="00F519B6">
        <w:rPr>
          <w:rFonts w:asciiTheme="majorHAnsi" w:hAnsiTheme="majorHAnsi" w:cs="Times New Roman"/>
          <w:sz w:val="24"/>
          <w:szCs w:val="24"/>
        </w:rPr>
        <w:t xml:space="preserve"> </w:t>
      </w:r>
      <w:r w:rsidRPr="00F519B6">
        <w:rPr>
          <w:rFonts w:asciiTheme="majorHAnsi" w:hAnsiTheme="majorHAnsi" w:cs="Times New Roman"/>
          <w:sz w:val="24"/>
          <w:szCs w:val="24"/>
        </w:rPr>
        <w:t>dan</w:t>
      </w:r>
      <w:r w:rsidR="00196EEF" w:rsidRPr="00F519B6">
        <w:rPr>
          <w:rFonts w:asciiTheme="majorHAnsi" w:hAnsiTheme="majorHAnsi" w:cs="Times New Roman"/>
          <w:sz w:val="24"/>
          <w:szCs w:val="24"/>
        </w:rPr>
        <w:t xml:space="preserve"> </w:t>
      </w:r>
      <w:r w:rsidRPr="00F519B6">
        <w:rPr>
          <w:rFonts w:asciiTheme="majorHAnsi" w:hAnsiTheme="majorHAnsi" w:cs="Times New Roman"/>
          <w:sz w:val="24"/>
          <w:szCs w:val="24"/>
        </w:rPr>
        <w:t>pendekatan</w:t>
      </w:r>
      <w:r w:rsidR="00196EEF" w:rsidRPr="00F519B6">
        <w:rPr>
          <w:rFonts w:asciiTheme="majorHAnsi" w:hAnsiTheme="majorHAnsi" w:cs="Times New Roman"/>
          <w:sz w:val="24"/>
          <w:szCs w:val="24"/>
        </w:rPr>
        <w:t xml:space="preserve"> </w:t>
      </w:r>
      <w:r w:rsidRPr="00F519B6">
        <w:rPr>
          <w:rFonts w:asciiTheme="majorHAnsi" w:hAnsiTheme="majorHAnsi" w:cs="Times New Roman"/>
          <w:sz w:val="24"/>
          <w:szCs w:val="24"/>
        </w:rPr>
        <w:t>deskriptif</w:t>
      </w:r>
      <w:r w:rsidR="00196EEF" w:rsidRPr="00F519B6">
        <w:rPr>
          <w:rFonts w:asciiTheme="majorHAnsi" w:hAnsiTheme="majorHAnsi" w:cs="Times New Roman"/>
          <w:sz w:val="24"/>
          <w:szCs w:val="24"/>
        </w:rPr>
        <w:t xml:space="preserve"> </w:t>
      </w:r>
      <w:r w:rsidRPr="00F519B6">
        <w:rPr>
          <w:rFonts w:asciiTheme="majorHAnsi" w:hAnsiTheme="majorHAnsi" w:cs="Times New Roman"/>
          <w:sz w:val="24"/>
          <w:szCs w:val="24"/>
        </w:rPr>
        <w:t>sosiologis</w:t>
      </w:r>
      <w:r w:rsidR="00196EEF" w:rsidRPr="00F519B6">
        <w:rPr>
          <w:rFonts w:asciiTheme="majorHAnsi" w:hAnsiTheme="majorHAnsi" w:cs="Times New Roman"/>
          <w:sz w:val="24"/>
          <w:szCs w:val="24"/>
          <w:lang w:val="en-US"/>
        </w:rPr>
        <w:t xml:space="preserve"> </w:t>
      </w:r>
      <w:r w:rsidRPr="00F519B6">
        <w:rPr>
          <w:rFonts w:asciiTheme="majorHAnsi" w:hAnsiTheme="majorHAnsi" w:cs="Times New Roman"/>
          <w:sz w:val="24"/>
          <w:szCs w:val="24"/>
        </w:rPr>
        <w:t>atauempiris.</w:t>
      </w:r>
      <w:r w:rsidR="00196EEF" w:rsidRPr="00F519B6">
        <w:rPr>
          <w:rFonts w:asciiTheme="majorHAnsi" w:hAnsiTheme="majorHAnsi" w:cs="Times New Roman"/>
          <w:sz w:val="24"/>
          <w:szCs w:val="24"/>
          <w:lang w:val="en-US"/>
        </w:rPr>
        <w:t xml:space="preserve"> </w:t>
      </w:r>
      <w:r w:rsidRPr="00F519B6">
        <w:rPr>
          <w:rFonts w:asciiTheme="majorHAnsi" w:hAnsiTheme="majorHAnsi" w:cs="Times New Roman"/>
          <w:sz w:val="24"/>
          <w:szCs w:val="24"/>
        </w:rPr>
        <w:t>Pendekatan</w:t>
      </w:r>
      <w:r w:rsidR="00196EEF" w:rsidRPr="00F519B6">
        <w:rPr>
          <w:rFonts w:asciiTheme="majorHAnsi" w:hAnsiTheme="majorHAnsi" w:cs="Times New Roman"/>
          <w:sz w:val="24"/>
          <w:szCs w:val="24"/>
          <w:lang w:val="en-US"/>
        </w:rPr>
        <w:t xml:space="preserve"> </w:t>
      </w:r>
      <w:r w:rsidRPr="00F519B6">
        <w:rPr>
          <w:rFonts w:asciiTheme="majorHAnsi" w:hAnsiTheme="majorHAnsi" w:cs="Times New Roman"/>
          <w:sz w:val="24"/>
          <w:szCs w:val="24"/>
        </w:rPr>
        <w:t>normatif</w:t>
      </w:r>
      <w:r w:rsidR="00196EEF" w:rsidRPr="00F519B6">
        <w:rPr>
          <w:rFonts w:asciiTheme="majorHAnsi" w:hAnsiTheme="majorHAnsi" w:cs="Times New Roman"/>
          <w:sz w:val="24"/>
          <w:szCs w:val="24"/>
          <w:lang w:val="en-US"/>
        </w:rPr>
        <w:t xml:space="preserve"> </w:t>
      </w:r>
      <w:r w:rsidRPr="00F519B6">
        <w:rPr>
          <w:rFonts w:asciiTheme="majorHAnsi" w:hAnsiTheme="majorHAnsi" w:cs="Times New Roman"/>
          <w:sz w:val="24"/>
          <w:szCs w:val="24"/>
        </w:rPr>
        <w:t>yaitu</w:t>
      </w:r>
      <w:r w:rsidR="00196EEF" w:rsidRPr="00F519B6">
        <w:rPr>
          <w:rFonts w:asciiTheme="majorHAnsi" w:hAnsiTheme="majorHAnsi" w:cs="Times New Roman"/>
          <w:sz w:val="24"/>
          <w:szCs w:val="24"/>
          <w:lang w:val="en-US"/>
        </w:rPr>
        <w:t xml:space="preserve"> </w:t>
      </w:r>
      <w:r w:rsidRPr="00F519B6">
        <w:rPr>
          <w:rFonts w:asciiTheme="majorHAnsi" w:hAnsiTheme="majorHAnsi" w:cs="Times New Roman"/>
          <w:sz w:val="24"/>
          <w:szCs w:val="24"/>
        </w:rPr>
        <w:t>cara</w:t>
      </w:r>
      <w:r w:rsidR="00196EEF" w:rsidRPr="00F519B6">
        <w:rPr>
          <w:rFonts w:asciiTheme="majorHAnsi" w:hAnsiTheme="majorHAnsi" w:cs="Times New Roman"/>
          <w:sz w:val="24"/>
          <w:szCs w:val="24"/>
          <w:lang w:val="en-US"/>
        </w:rPr>
        <w:t xml:space="preserve"> </w:t>
      </w:r>
      <w:r w:rsidRPr="00F519B6">
        <w:rPr>
          <w:rFonts w:asciiTheme="majorHAnsi" w:hAnsiTheme="majorHAnsi" w:cs="Times New Roman"/>
          <w:sz w:val="24"/>
          <w:szCs w:val="24"/>
        </w:rPr>
        <w:t>mendekati</w:t>
      </w:r>
      <w:r w:rsidR="00196EEF" w:rsidRPr="00F519B6">
        <w:rPr>
          <w:rFonts w:asciiTheme="majorHAnsi" w:hAnsiTheme="majorHAnsi" w:cs="Times New Roman"/>
          <w:sz w:val="24"/>
          <w:szCs w:val="24"/>
          <w:lang w:val="en-US"/>
        </w:rPr>
        <w:t xml:space="preserve"> </w:t>
      </w:r>
      <w:r w:rsidRPr="00F519B6">
        <w:rPr>
          <w:rFonts w:asciiTheme="majorHAnsi" w:hAnsiTheme="majorHAnsi" w:cs="Times New Roman"/>
          <w:sz w:val="24"/>
          <w:szCs w:val="24"/>
        </w:rPr>
        <w:t>masalah yang sedang</w:t>
      </w:r>
      <w:r w:rsidR="00196EEF" w:rsidRPr="00F519B6">
        <w:rPr>
          <w:rFonts w:asciiTheme="majorHAnsi" w:hAnsiTheme="majorHAnsi" w:cs="Times New Roman"/>
          <w:sz w:val="24"/>
          <w:szCs w:val="24"/>
          <w:lang w:val="en-US"/>
        </w:rPr>
        <w:t xml:space="preserve"> </w:t>
      </w:r>
      <w:r w:rsidRPr="00F519B6">
        <w:rPr>
          <w:rFonts w:asciiTheme="majorHAnsi" w:hAnsiTheme="majorHAnsi" w:cs="Times New Roman"/>
          <w:sz w:val="24"/>
          <w:szCs w:val="24"/>
        </w:rPr>
        <w:t>diteliti</w:t>
      </w:r>
      <w:r w:rsidR="00196EEF" w:rsidRPr="00F519B6">
        <w:rPr>
          <w:rFonts w:asciiTheme="majorHAnsi" w:hAnsiTheme="majorHAnsi" w:cs="Times New Roman"/>
          <w:sz w:val="24"/>
          <w:szCs w:val="24"/>
          <w:lang w:val="en-US"/>
        </w:rPr>
        <w:t xml:space="preserve"> </w:t>
      </w:r>
      <w:r w:rsidRPr="00F519B6">
        <w:rPr>
          <w:rFonts w:asciiTheme="majorHAnsi" w:hAnsiTheme="majorHAnsi" w:cs="Times New Roman"/>
          <w:sz w:val="24"/>
          <w:szCs w:val="24"/>
        </w:rPr>
        <w:t>apakah</w:t>
      </w:r>
      <w:r w:rsidR="00196EEF" w:rsidRPr="00F519B6">
        <w:rPr>
          <w:rFonts w:asciiTheme="majorHAnsi" w:hAnsiTheme="majorHAnsi" w:cs="Times New Roman"/>
          <w:sz w:val="24"/>
          <w:szCs w:val="24"/>
          <w:lang w:val="en-US"/>
        </w:rPr>
        <w:t xml:space="preserve"> </w:t>
      </w:r>
      <w:r w:rsidRPr="00F519B6">
        <w:rPr>
          <w:rFonts w:asciiTheme="majorHAnsi" w:hAnsiTheme="majorHAnsi" w:cs="Times New Roman"/>
          <w:sz w:val="24"/>
          <w:szCs w:val="24"/>
        </w:rPr>
        <w:t>sesuatu</w:t>
      </w:r>
      <w:r w:rsidR="00196EEF" w:rsidRPr="00F519B6">
        <w:rPr>
          <w:rFonts w:asciiTheme="majorHAnsi" w:hAnsiTheme="majorHAnsi" w:cs="Times New Roman"/>
          <w:sz w:val="24"/>
          <w:szCs w:val="24"/>
          <w:lang w:val="en-US"/>
        </w:rPr>
        <w:t xml:space="preserve"> </w:t>
      </w:r>
      <w:r w:rsidRPr="00F519B6">
        <w:rPr>
          <w:rFonts w:asciiTheme="majorHAnsi" w:hAnsiTheme="majorHAnsi" w:cs="Times New Roman"/>
          <w:sz w:val="24"/>
          <w:szCs w:val="24"/>
        </w:rPr>
        <w:t>itu</w:t>
      </w:r>
      <w:r w:rsidR="00196EEF" w:rsidRPr="00F519B6">
        <w:rPr>
          <w:rFonts w:asciiTheme="majorHAnsi" w:hAnsiTheme="majorHAnsi" w:cs="Times New Roman"/>
          <w:sz w:val="24"/>
          <w:szCs w:val="24"/>
          <w:lang w:val="en-US"/>
        </w:rPr>
        <w:t xml:space="preserve"> </w:t>
      </w:r>
      <w:r w:rsidRPr="00F519B6">
        <w:rPr>
          <w:rFonts w:asciiTheme="majorHAnsi" w:hAnsiTheme="majorHAnsi" w:cs="Times New Roman"/>
          <w:sz w:val="24"/>
          <w:szCs w:val="24"/>
        </w:rPr>
        <w:t>baik/buruk,</w:t>
      </w:r>
      <w:r w:rsidR="00196EEF" w:rsidRPr="00F519B6">
        <w:rPr>
          <w:rFonts w:asciiTheme="majorHAnsi" w:hAnsiTheme="majorHAnsi" w:cs="Times New Roman"/>
          <w:sz w:val="24"/>
          <w:szCs w:val="24"/>
          <w:lang w:val="en-US"/>
        </w:rPr>
        <w:t xml:space="preserve"> </w:t>
      </w:r>
      <w:r w:rsidRPr="00F519B6">
        <w:rPr>
          <w:rFonts w:asciiTheme="majorHAnsi" w:hAnsiTheme="majorHAnsi" w:cs="Times New Roman"/>
          <w:sz w:val="24"/>
          <w:szCs w:val="24"/>
        </w:rPr>
        <w:t>benar/salah</w:t>
      </w:r>
      <w:r w:rsidR="00196EEF" w:rsidRPr="00F519B6">
        <w:rPr>
          <w:rFonts w:asciiTheme="majorHAnsi" w:hAnsiTheme="majorHAnsi" w:cs="Times New Roman"/>
          <w:sz w:val="24"/>
          <w:szCs w:val="24"/>
          <w:lang w:val="en-US"/>
        </w:rPr>
        <w:t xml:space="preserve"> </w:t>
      </w:r>
      <w:r w:rsidRPr="00F519B6">
        <w:rPr>
          <w:rFonts w:asciiTheme="majorHAnsi" w:hAnsiTheme="majorHAnsi" w:cs="Times New Roman"/>
          <w:sz w:val="24"/>
          <w:szCs w:val="24"/>
        </w:rPr>
        <w:t>berdasarkan</w:t>
      </w:r>
      <w:r w:rsidR="00D8376F" w:rsidRPr="00F519B6">
        <w:rPr>
          <w:rFonts w:asciiTheme="majorHAnsi" w:hAnsiTheme="majorHAnsi" w:cs="Times New Roman"/>
          <w:sz w:val="24"/>
          <w:szCs w:val="24"/>
          <w:lang w:val="en-US"/>
        </w:rPr>
        <w:t xml:space="preserve"> </w:t>
      </w:r>
      <w:r w:rsidRPr="00F519B6">
        <w:rPr>
          <w:rFonts w:asciiTheme="majorHAnsi" w:hAnsiTheme="majorHAnsi" w:cs="Times New Roman"/>
          <w:sz w:val="24"/>
          <w:szCs w:val="24"/>
        </w:rPr>
        <w:t>norma yang berlaku. Pendekatan</w:t>
      </w:r>
      <w:r w:rsidR="00D8376F" w:rsidRPr="00F519B6">
        <w:rPr>
          <w:rFonts w:asciiTheme="majorHAnsi" w:hAnsiTheme="majorHAnsi" w:cs="Times New Roman"/>
          <w:sz w:val="24"/>
          <w:szCs w:val="24"/>
        </w:rPr>
        <w:t xml:space="preserve"> </w:t>
      </w:r>
      <w:r w:rsidRPr="00F519B6">
        <w:rPr>
          <w:rFonts w:asciiTheme="majorHAnsi" w:hAnsiTheme="majorHAnsi" w:cs="Times New Roman"/>
          <w:sz w:val="24"/>
          <w:szCs w:val="24"/>
        </w:rPr>
        <w:t>deskriptif</w:t>
      </w:r>
      <w:r w:rsidR="00D8376F" w:rsidRPr="00F519B6">
        <w:rPr>
          <w:rFonts w:asciiTheme="majorHAnsi" w:hAnsiTheme="majorHAnsi" w:cs="Times New Roman"/>
          <w:sz w:val="24"/>
          <w:szCs w:val="24"/>
        </w:rPr>
        <w:t xml:space="preserve"> </w:t>
      </w:r>
      <w:r w:rsidRPr="00F519B6">
        <w:rPr>
          <w:rFonts w:asciiTheme="majorHAnsi" w:hAnsiTheme="majorHAnsi" w:cs="Times New Roman"/>
          <w:sz w:val="24"/>
          <w:szCs w:val="24"/>
        </w:rPr>
        <w:t>sosiologis</w:t>
      </w:r>
      <w:r w:rsidR="00D8376F" w:rsidRPr="00F519B6">
        <w:rPr>
          <w:rFonts w:asciiTheme="majorHAnsi" w:hAnsiTheme="majorHAnsi" w:cs="Times New Roman"/>
          <w:sz w:val="24"/>
          <w:szCs w:val="24"/>
        </w:rPr>
        <w:t xml:space="preserve"> </w:t>
      </w:r>
      <w:r w:rsidRPr="00F519B6">
        <w:rPr>
          <w:rFonts w:asciiTheme="majorHAnsi" w:hAnsiTheme="majorHAnsi" w:cs="Times New Roman"/>
          <w:sz w:val="24"/>
          <w:szCs w:val="24"/>
        </w:rPr>
        <w:t>yaitu</w:t>
      </w:r>
      <w:r w:rsidR="00D8376F" w:rsidRPr="00F519B6">
        <w:rPr>
          <w:rFonts w:asciiTheme="majorHAnsi" w:hAnsiTheme="majorHAnsi" w:cs="Times New Roman"/>
          <w:sz w:val="24"/>
          <w:szCs w:val="24"/>
        </w:rPr>
        <w:t xml:space="preserve"> </w:t>
      </w:r>
      <w:r w:rsidRPr="00F519B6">
        <w:rPr>
          <w:rFonts w:asciiTheme="majorHAnsi" w:hAnsiTheme="majorHAnsi" w:cs="Times New Roman"/>
          <w:sz w:val="24"/>
          <w:szCs w:val="24"/>
        </w:rPr>
        <w:t>penelitian yang datanya</w:t>
      </w:r>
      <w:r w:rsidR="00D8376F" w:rsidRPr="00F519B6">
        <w:rPr>
          <w:rFonts w:asciiTheme="majorHAnsi" w:hAnsiTheme="majorHAnsi" w:cs="Times New Roman"/>
          <w:sz w:val="24"/>
          <w:szCs w:val="24"/>
        </w:rPr>
        <w:t xml:space="preserve"> </w:t>
      </w:r>
      <w:r w:rsidRPr="00F519B6">
        <w:rPr>
          <w:rFonts w:asciiTheme="majorHAnsi" w:hAnsiTheme="majorHAnsi" w:cs="Times New Roman"/>
          <w:sz w:val="24"/>
          <w:szCs w:val="24"/>
        </w:rPr>
        <w:t>diperoleh</w:t>
      </w:r>
      <w:r w:rsidR="00D8376F" w:rsidRPr="00F519B6">
        <w:rPr>
          <w:rFonts w:asciiTheme="majorHAnsi" w:hAnsiTheme="majorHAnsi" w:cs="Times New Roman"/>
          <w:sz w:val="24"/>
          <w:szCs w:val="24"/>
        </w:rPr>
        <w:t xml:space="preserve"> </w:t>
      </w:r>
      <w:r w:rsidRPr="00F519B6">
        <w:rPr>
          <w:rFonts w:asciiTheme="majorHAnsi" w:hAnsiTheme="majorHAnsi" w:cs="Times New Roman"/>
          <w:sz w:val="24"/>
          <w:szCs w:val="24"/>
        </w:rPr>
        <w:t>langsung</w:t>
      </w:r>
      <w:r w:rsidR="00D8376F" w:rsidRPr="00F519B6">
        <w:rPr>
          <w:rFonts w:asciiTheme="majorHAnsi" w:hAnsiTheme="majorHAnsi" w:cs="Times New Roman"/>
          <w:sz w:val="24"/>
          <w:szCs w:val="24"/>
        </w:rPr>
        <w:t xml:space="preserve"> </w:t>
      </w:r>
      <w:r w:rsidRPr="00F519B6">
        <w:rPr>
          <w:rFonts w:asciiTheme="majorHAnsi" w:hAnsiTheme="majorHAnsi" w:cs="Times New Roman"/>
          <w:sz w:val="24"/>
          <w:szCs w:val="24"/>
        </w:rPr>
        <w:t>dari</w:t>
      </w:r>
      <w:r w:rsidR="00D8376F" w:rsidRPr="00F519B6">
        <w:rPr>
          <w:rFonts w:asciiTheme="majorHAnsi" w:hAnsiTheme="majorHAnsi" w:cs="Times New Roman"/>
          <w:sz w:val="24"/>
          <w:szCs w:val="24"/>
        </w:rPr>
        <w:t xml:space="preserve"> </w:t>
      </w:r>
      <w:r w:rsidRPr="00F519B6">
        <w:rPr>
          <w:rFonts w:asciiTheme="majorHAnsi" w:hAnsiTheme="majorHAnsi" w:cs="Times New Roman"/>
          <w:sz w:val="24"/>
          <w:szCs w:val="24"/>
        </w:rPr>
        <w:t>masyarakat yang didasarkan</w:t>
      </w:r>
      <w:r w:rsidR="00D8376F" w:rsidRPr="00F519B6">
        <w:rPr>
          <w:rFonts w:asciiTheme="majorHAnsi" w:hAnsiTheme="majorHAnsi" w:cs="Times New Roman"/>
          <w:sz w:val="24"/>
          <w:szCs w:val="24"/>
        </w:rPr>
        <w:t xml:space="preserve"> </w:t>
      </w:r>
      <w:r w:rsidRPr="00F519B6">
        <w:rPr>
          <w:rFonts w:asciiTheme="majorHAnsi" w:hAnsiTheme="majorHAnsi" w:cs="Times New Roman"/>
          <w:sz w:val="24"/>
          <w:szCs w:val="24"/>
        </w:rPr>
        <w:t>pada</w:t>
      </w:r>
      <w:r w:rsidR="00D8376F" w:rsidRPr="00F519B6">
        <w:rPr>
          <w:rFonts w:asciiTheme="majorHAnsi" w:hAnsiTheme="majorHAnsi" w:cs="Times New Roman"/>
          <w:sz w:val="24"/>
          <w:szCs w:val="24"/>
        </w:rPr>
        <w:t xml:space="preserve"> </w:t>
      </w:r>
      <w:r w:rsidRPr="00F519B6">
        <w:rPr>
          <w:rFonts w:asciiTheme="majorHAnsi" w:hAnsiTheme="majorHAnsi" w:cs="Times New Roman"/>
          <w:sz w:val="24"/>
          <w:szCs w:val="24"/>
        </w:rPr>
        <w:t>kenyataan di lapangan</w:t>
      </w:r>
      <w:r w:rsidR="00D8376F" w:rsidRPr="00F519B6">
        <w:rPr>
          <w:rFonts w:asciiTheme="majorHAnsi" w:hAnsiTheme="majorHAnsi" w:cs="Times New Roman"/>
          <w:sz w:val="24"/>
          <w:szCs w:val="24"/>
        </w:rPr>
        <w:t xml:space="preserve"> </w:t>
      </w:r>
      <w:r w:rsidRPr="00F519B6">
        <w:rPr>
          <w:rFonts w:asciiTheme="majorHAnsi" w:hAnsiTheme="majorHAnsi" w:cs="Times New Roman"/>
          <w:sz w:val="24"/>
          <w:szCs w:val="24"/>
        </w:rPr>
        <w:t>melalui</w:t>
      </w:r>
      <w:r w:rsidR="00D8376F" w:rsidRPr="00F519B6">
        <w:rPr>
          <w:rFonts w:asciiTheme="majorHAnsi" w:hAnsiTheme="majorHAnsi" w:cs="Times New Roman"/>
          <w:sz w:val="24"/>
          <w:szCs w:val="24"/>
        </w:rPr>
        <w:t xml:space="preserve"> </w:t>
      </w:r>
      <w:r w:rsidRPr="00F519B6">
        <w:rPr>
          <w:rFonts w:asciiTheme="majorHAnsi" w:hAnsiTheme="majorHAnsi" w:cs="Times New Roman"/>
          <w:sz w:val="24"/>
          <w:szCs w:val="24"/>
        </w:rPr>
        <w:t>observasi</w:t>
      </w:r>
      <w:r w:rsidR="00D8376F" w:rsidRPr="00F519B6">
        <w:rPr>
          <w:rFonts w:asciiTheme="majorHAnsi" w:hAnsiTheme="majorHAnsi" w:cs="Times New Roman"/>
          <w:sz w:val="24"/>
          <w:szCs w:val="24"/>
        </w:rPr>
        <w:t xml:space="preserve"> </w:t>
      </w:r>
      <w:r w:rsidRPr="00F519B6">
        <w:rPr>
          <w:rFonts w:asciiTheme="majorHAnsi" w:hAnsiTheme="majorHAnsi" w:cs="Times New Roman"/>
          <w:sz w:val="24"/>
          <w:szCs w:val="24"/>
        </w:rPr>
        <w:t>atau</w:t>
      </w:r>
      <w:r w:rsidR="00D8376F" w:rsidRPr="00F519B6">
        <w:rPr>
          <w:rFonts w:asciiTheme="majorHAnsi" w:hAnsiTheme="majorHAnsi" w:cs="Times New Roman"/>
          <w:sz w:val="24"/>
          <w:szCs w:val="24"/>
        </w:rPr>
        <w:t xml:space="preserve"> </w:t>
      </w:r>
      <w:r w:rsidRPr="00F519B6">
        <w:rPr>
          <w:rFonts w:asciiTheme="majorHAnsi" w:hAnsiTheme="majorHAnsi" w:cs="Times New Roman"/>
          <w:sz w:val="24"/>
          <w:szCs w:val="24"/>
        </w:rPr>
        <w:t>mengamati</w:t>
      </w:r>
      <w:r w:rsidR="00D8376F" w:rsidRPr="00F519B6">
        <w:rPr>
          <w:rFonts w:asciiTheme="majorHAnsi" w:hAnsiTheme="majorHAnsi" w:cs="Times New Roman"/>
          <w:sz w:val="24"/>
          <w:szCs w:val="24"/>
        </w:rPr>
        <w:t xml:space="preserve"> </w:t>
      </w:r>
      <w:r w:rsidRPr="00F519B6">
        <w:rPr>
          <w:rFonts w:asciiTheme="majorHAnsi" w:hAnsiTheme="majorHAnsi" w:cs="Times New Roman"/>
          <w:sz w:val="24"/>
          <w:szCs w:val="24"/>
        </w:rPr>
        <w:t>fenomena</w:t>
      </w:r>
      <w:r w:rsidR="00D8376F" w:rsidRPr="00F519B6">
        <w:rPr>
          <w:rFonts w:asciiTheme="majorHAnsi" w:hAnsiTheme="majorHAnsi" w:cs="Times New Roman"/>
          <w:sz w:val="24"/>
          <w:szCs w:val="24"/>
        </w:rPr>
        <w:t xml:space="preserve"> </w:t>
      </w:r>
      <w:r w:rsidRPr="00F519B6">
        <w:rPr>
          <w:rFonts w:asciiTheme="majorHAnsi" w:hAnsiTheme="majorHAnsi" w:cs="Times New Roman"/>
          <w:sz w:val="24"/>
          <w:szCs w:val="24"/>
        </w:rPr>
        <w:t>masyarakat</w:t>
      </w:r>
      <w:r w:rsidR="00D8376F" w:rsidRPr="00F519B6">
        <w:rPr>
          <w:rFonts w:asciiTheme="majorHAnsi" w:hAnsiTheme="majorHAnsi" w:cs="Times New Roman"/>
          <w:sz w:val="24"/>
          <w:szCs w:val="24"/>
        </w:rPr>
        <w:t xml:space="preserve"> </w:t>
      </w:r>
      <w:r w:rsidRPr="00F519B6">
        <w:rPr>
          <w:rStyle w:val="fontstyle01"/>
          <w:rFonts w:asciiTheme="majorHAnsi" w:hAnsiTheme="majorHAnsi"/>
        </w:rPr>
        <w:t>atau</w:t>
      </w:r>
      <w:r w:rsidR="00D8376F" w:rsidRPr="00F519B6">
        <w:rPr>
          <w:rStyle w:val="fontstyle01"/>
          <w:rFonts w:asciiTheme="majorHAnsi" w:hAnsiTheme="majorHAnsi"/>
        </w:rPr>
        <w:t xml:space="preserve"> </w:t>
      </w:r>
      <w:r w:rsidRPr="00F519B6">
        <w:rPr>
          <w:rStyle w:val="fontstyle01"/>
          <w:rFonts w:asciiTheme="majorHAnsi" w:hAnsiTheme="majorHAnsi"/>
        </w:rPr>
        <w:t>peristiwa</w:t>
      </w:r>
      <w:r w:rsidR="00D8376F" w:rsidRPr="00F519B6">
        <w:rPr>
          <w:rStyle w:val="fontstyle01"/>
          <w:rFonts w:asciiTheme="majorHAnsi" w:hAnsiTheme="majorHAnsi"/>
        </w:rPr>
        <w:t xml:space="preserve"> </w:t>
      </w:r>
      <w:r w:rsidRPr="00F519B6">
        <w:rPr>
          <w:rStyle w:val="fontstyle01"/>
          <w:rFonts w:asciiTheme="majorHAnsi" w:hAnsiTheme="majorHAnsi"/>
        </w:rPr>
        <w:t>sosial, politik</w:t>
      </w:r>
      <w:r w:rsidR="00D8376F" w:rsidRPr="00F519B6">
        <w:rPr>
          <w:rStyle w:val="fontstyle01"/>
          <w:rFonts w:asciiTheme="majorHAnsi" w:hAnsiTheme="majorHAnsi"/>
        </w:rPr>
        <w:t xml:space="preserve"> </w:t>
      </w:r>
      <w:r w:rsidRPr="00F519B6">
        <w:rPr>
          <w:rStyle w:val="fontstyle01"/>
          <w:rFonts w:asciiTheme="majorHAnsi" w:hAnsiTheme="majorHAnsi"/>
        </w:rPr>
        <w:t>dan</w:t>
      </w:r>
      <w:r w:rsidR="00D8376F" w:rsidRPr="00F519B6">
        <w:rPr>
          <w:rStyle w:val="fontstyle01"/>
          <w:rFonts w:asciiTheme="majorHAnsi" w:hAnsiTheme="majorHAnsi"/>
        </w:rPr>
        <w:t xml:space="preserve"> </w:t>
      </w:r>
      <w:r w:rsidRPr="00F519B6">
        <w:rPr>
          <w:rStyle w:val="fontstyle01"/>
          <w:rFonts w:asciiTheme="majorHAnsi" w:hAnsiTheme="majorHAnsi"/>
        </w:rPr>
        <w:t>budaya</w:t>
      </w:r>
      <w:r w:rsidR="00D8376F" w:rsidRPr="00F519B6">
        <w:rPr>
          <w:rStyle w:val="fontstyle01"/>
          <w:rFonts w:asciiTheme="majorHAnsi" w:hAnsiTheme="majorHAnsi"/>
        </w:rPr>
        <w:t xml:space="preserve"> </w:t>
      </w:r>
      <w:r w:rsidRPr="00F519B6">
        <w:rPr>
          <w:rStyle w:val="fontstyle01"/>
          <w:rFonts w:asciiTheme="majorHAnsi" w:hAnsiTheme="majorHAnsi"/>
        </w:rPr>
        <w:t>untuk</w:t>
      </w:r>
      <w:r w:rsidR="00D8376F" w:rsidRPr="00F519B6">
        <w:rPr>
          <w:rStyle w:val="fontstyle01"/>
          <w:rFonts w:asciiTheme="majorHAnsi" w:hAnsiTheme="majorHAnsi"/>
        </w:rPr>
        <w:t xml:space="preserve"> </w:t>
      </w:r>
      <w:r w:rsidRPr="00F519B6">
        <w:rPr>
          <w:rStyle w:val="fontstyle01"/>
          <w:rFonts w:asciiTheme="majorHAnsi" w:hAnsiTheme="majorHAnsi"/>
        </w:rPr>
        <w:t>memahami</w:t>
      </w:r>
      <w:r w:rsidR="00D8376F" w:rsidRPr="00F519B6">
        <w:rPr>
          <w:rStyle w:val="fontstyle01"/>
          <w:rFonts w:asciiTheme="majorHAnsi" w:hAnsiTheme="majorHAnsi"/>
        </w:rPr>
        <w:t xml:space="preserve"> </w:t>
      </w:r>
      <w:r w:rsidRPr="00F519B6">
        <w:rPr>
          <w:rStyle w:val="fontstyle01"/>
          <w:rFonts w:asciiTheme="majorHAnsi" w:hAnsiTheme="majorHAnsi"/>
        </w:rPr>
        <w:t>hukum yang berlaku di masyarakat (Soekanto, 1988:4-5).</w:t>
      </w:r>
    </w:p>
    <w:p w:rsidR="00DF6266" w:rsidRPr="00F519B6" w:rsidRDefault="00DF6266" w:rsidP="00D8376F">
      <w:pPr>
        <w:pStyle w:val="ListParagraph"/>
        <w:ind w:left="0" w:firstLine="567"/>
        <w:jc w:val="both"/>
        <w:rPr>
          <w:rFonts w:asciiTheme="majorHAnsi" w:hAnsiTheme="majorHAnsi" w:cs="Times New Roman"/>
          <w:sz w:val="24"/>
          <w:szCs w:val="24"/>
        </w:rPr>
      </w:pPr>
      <w:r w:rsidRPr="00F519B6">
        <w:rPr>
          <w:rFonts w:asciiTheme="majorHAnsi" w:hAnsiTheme="majorHAnsi" w:cs="Times New Roman"/>
          <w:sz w:val="24"/>
          <w:szCs w:val="24"/>
        </w:rPr>
        <w:lastRenderedPageBreak/>
        <w:t xml:space="preserve">Dalam melakukan penelitian ini, dan untuk mendapatkan informasi yang akurat, peneliti mendatangi secara langsung desa Bocek kecamatan Karangploso kabupatenMalang dengan obyek penelitian yaitu, Bapak Modin desa Bocek, masyarakatsetempat,keluarga yang pernahmelakukantradisiPernikahan di depanjenazah dan tokoh masyarakat desa Bocek. </w:t>
      </w:r>
    </w:p>
    <w:p w:rsidR="00DF6266" w:rsidRPr="00F519B6" w:rsidRDefault="00DF6266" w:rsidP="00D8376F">
      <w:pPr>
        <w:pStyle w:val="ListParagraph"/>
        <w:ind w:left="0" w:firstLine="567"/>
        <w:jc w:val="both"/>
        <w:rPr>
          <w:rFonts w:asciiTheme="majorHAnsi" w:hAnsiTheme="majorHAnsi" w:cs="Times New Roman"/>
          <w:sz w:val="24"/>
          <w:szCs w:val="24"/>
        </w:rPr>
      </w:pPr>
      <w:r w:rsidRPr="00F519B6">
        <w:rPr>
          <w:rFonts w:asciiTheme="majorHAnsi" w:hAnsiTheme="majorHAnsi" w:cs="Times New Roman"/>
          <w:sz w:val="24"/>
          <w:szCs w:val="24"/>
        </w:rPr>
        <w:t xml:space="preserve">Selain mengunjungi secara langsung lokasi penelitian, peneliti juga melakukan wawancara kepada Bapak Modin desa Bocek, masyarakat setempat, keluarga yang pernah melakukan tradisi Pernikahan di depan jenazah dan tokoh masyarakat desa Bocek. Teknik wawancara yang digunakan oleh peneliti ini adalah menggunakan jenis wawancara mendalam (Indepth-interview) atau wawancara dengan cara tanya jawab sambil bertatap muka antara pewawancara dengan informan. </w:t>
      </w:r>
    </w:p>
    <w:p w:rsidR="00DF6266" w:rsidRPr="00F519B6" w:rsidRDefault="00DF6266" w:rsidP="00D8376F">
      <w:pPr>
        <w:pStyle w:val="ListParagraph"/>
        <w:ind w:left="0" w:firstLine="1417"/>
        <w:jc w:val="both"/>
        <w:rPr>
          <w:rFonts w:asciiTheme="majorHAnsi" w:hAnsiTheme="majorHAnsi" w:cs="Times New Roman"/>
          <w:sz w:val="24"/>
          <w:szCs w:val="24"/>
        </w:rPr>
      </w:pPr>
      <w:r w:rsidRPr="00F519B6">
        <w:rPr>
          <w:rFonts w:asciiTheme="majorHAnsi" w:hAnsiTheme="majorHAnsi" w:cs="Times New Roman"/>
          <w:sz w:val="24"/>
          <w:szCs w:val="24"/>
        </w:rPr>
        <w:t xml:space="preserve">Teknik pengumpulan data yang digunakan adalah observasi atau pengamatan yaitu perhatian yang terfokusterhadapkejadian, gejala, atausesuatu (Emzir, 2011: 37). Kemudian dilakukan wawancara untuk menggali informasi dan mendapatkan data dari responden dengan membuat pedoman wawancara yaitu: </w:t>
      </w:r>
      <w:r w:rsidRPr="00F519B6">
        <w:rPr>
          <w:rFonts w:asciiTheme="majorHAnsi" w:hAnsiTheme="majorHAnsi" w:cs="Times New Roman"/>
          <w:bCs/>
          <w:sz w:val="24"/>
          <w:szCs w:val="24"/>
        </w:rPr>
        <w:t xml:space="preserve">Apa Sebabnya masyarakat di desa Bocek masih melakukan tradisi pernikahan di depan mayat keluarga ?, Bagaimana gambaran pelaksanaan tradisi pernikahan di depan jenazah yang dilakukan oleh masyarakat desa Bocek kecamatan Karangploso kabupaten Malang?, </w:t>
      </w:r>
      <w:r w:rsidRPr="00F519B6">
        <w:rPr>
          <w:rFonts w:asciiTheme="majorHAnsi" w:hAnsiTheme="majorHAnsi" w:cs="Times New Roman"/>
          <w:sz w:val="24"/>
          <w:szCs w:val="24"/>
        </w:rPr>
        <w:t xml:space="preserve">Apa </w:t>
      </w:r>
      <w:r w:rsidRPr="00F519B6">
        <w:rPr>
          <w:rFonts w:asciiTheme="majorHAnsi" w:hAnsiTheme="majorHAnsi" w:cs="Times New Roman"/>
          <w:bCs/>
          <w:sz w:val="24"/>
          <w:szCs w:val="24"/>
        </w:rPr>
        <w:t xml:space="preserve">Syarat dan rukun yang harus ada dalam pelaksanaan nikah mayat pada saat proses akad nikah ?, Apakah tradisi pernikahan mayit tersebut hanya berlaku pada keluarga dari pihak pengantin perempuan saja atau berlaku untuk semua pihak yang akan melaksanakan pernikahan?, Apakah seluruh masyarakat desa Bocek melaksanakan tradisi pernikahan di depan mayit atau ada sebagian masyarakat yang tidak mempercayainya?, Apakah ada </w:t>
      </w:r>
      <w:r w:rsidRPr="00F519B6">
        <w:rPr>
          <w:rFonts w:asciiTheme="majorHAnsi" w:hAnsiTheme="majorHAnsi" w:cs="Times New Roman"/>
          <w:bCs/>
          <w:i/>
          <w:iCs/>
          <w:sz w:val="24"/>
          <w:szCs w:val="24"/>
        </w:rPr>
        <w:t>mudlarat</w:t>
      </w:r>
      <w:r w:rsidRPr="00F519B6">
        <w:rPr>
          <w:rFonts w:asciiTheme="majorHAnsi" w:hAnsiTheme="majorHAnsi" w:cs="Times New Roman"/>
          <w:bCs/>
          <w:sz w:val="24"/>
          <w:szCs w:val="24"/>
        </w:rPr>
        <w:t xml:space="preserve"> nya bagi kedua pengantin jika tidak melakukan tradisi nikah mayat?, Berapa Jarak antara nikah mayat atau nikah sirrri ke pernikahan yang sah berapa lama?, Bagaiamana upaya modin desa untuk menanggulangi adanya tradisi nikah mayit yang termasuk dalam kategori pernikahan siri?. Kemudian dilakukan dokumentasi dengan mengumpulkan foto, rekaman wawancara yang dilakukan peneliti pada saat mencari informasi di lapangan.</w:t>
      </w:r>
    </w:p>
    <w:p w:rsidR="00DF6266" w:rsidRPr="00F519B6" w:rsidRDefault="00DF6266" w:rsidP="00D8376F">
      <w:pPr>
        <w:pStyle w:val="ListParagraph"/>
        <w:ind w:left="0" w:firstLine="567"/>
        <w:jc w:val="both"/>
        <w:rPr>
          <w:rFonts w:asciiTheme="majorHAnsi" w:hAnsiTheme="majorHAnsi" w:cs="Times New Roman"/>
          <w:sz w:val="24"/>
          <w:szCs w:val="24"/>
        </w:rPr>
      </w:pPr>
      <w:r w:rsidRPr="00F519B6">
        <w:rPr>
          <w:rFonts w:asciiTheme="majorHAnsi" w:hAnsiTheme="majorHAnsi" w:cs="Times New Roman"/>
          <w:sz w:val="24"/>
          <w:szCs w:val="24"/>
        </w:rPr>
        <w:t xml:space="preserve">Setelah mendapatkan seluruh informasi yang dibutuhkan oleh peneliti yang sesuai dengan informan wawancara, dilakukan sebuah penyajian data, dalam hal ini setiap hasil wawancara atau informasi yang diperoleh oleh peneliti disimpulkan dalam bahasan yang menarik, dan bentuk penyajiannya yaitu dengan menulis kutipan langsung yang didapatkan dari narasumber kemudian disimpulkan oleh </w:t>
      </w:r>
      <w:r w:rsidRPr="00F519B6">
        <w:rPr>
          <w:rFonts w:asciiTheme="majorHAnsi" w:hAnsiTheme="majorHAnsi" w:cs="Times New Roman"/>
          <w:sz w:val="24"/>
          <w:szCs w:val="24"/>
        </w:rPr>
        <w:lastRenderedPageBreak/>
        <w:t xml:space="preserve">peneliti dengan bahasa yang mudah dipahami. Kemudian dilakukan verifikasi data atau menarik sebuah kesimpulan. </w:t>
      </w:r>
    </w:p>
    <w:p w:rsidR="00DF6266" w:rsidRPr="00F519B6" w:rsidRDefault="00DF6266" w:rsidP="00DF6266">
      <w:pPr>
        <w:jc w:val="both"/>
        <w:rPr>
          <w:rFonts w:asciiTheme="majorHAnsi" w:hAnsiTheme="majorHAnsi" w:cs="Times New Roman"/>
          <w:b/>
          <w:bCs/>
          <w:sz w:val="24"/>
          <w:szCs w:val="24"/>
        </w:rPr>
      </w:pPr>
      <w:r w:rsidRPr="00F519B6">
        <w:rPr>
          <w:rFonts w:asciiTheme="majorHAnsi" w:hAnsiTheme="majorHAnsi" w:cs="Times New Roman"/>
          <w:b/>
          <w:bCs/>
          <w:sz w:val="24"/>
          <w:szCs w:val="24"/>
        </w:rPr>
        <w:t xml:space="preserve">C. Temuan dan Pembahasan </w:t>
      </w:r>
    </w:p>
    <w:p w:rsidR="00DF6266" w:rsidRPr="00F519B6" w:rsidRDefault="00DF6266" w:rsidP="00D8376F">
      <w:pPr>
        <w:ind w:firstLine="567"/>
        <w:jc w:val="both"/>
        <w:rPr>
          <w:rFonts w:asciiTheme="majorHAnsi" w:hAnsiTheme="majorHAnsi" w:cs="Times New Roman"/>
          <w:bCs/>
          <w:sz w:val="24"/>
          <w:szCs w:val="24"/>
        </w:rPr>
      </w:pPr>
      <w:r w:rsidRPr="00F519B6">
        <w:rPr>
          <w:rFonts w:asciiTheme="majorHAnsi" w:hAnsiTheme="majorHAnsi" w:cs="Times New Roman"/>
          <w:b/>
          <w:bCs/>
          <w:sz w:val="24"/>
          <w:szCs w:val="24"/>
        </w:rPr>
        <w:tab/>
      </w:r>
      <w:r w:rsidRPr="00F519B6">
        <w:rPr>
          <w:rFonts w:asciiTheme="majorHAnsi" w:hAnsiTheme="majorHAnsi" w:cs="Times New Roman"/>
          <w:b/>
          <w:bCs/>
          <w:sz w:val="24"/>
          <w:szCs w:val="24"/>
        </w:rPr>
        <w:tab/>
      </w:r>
      <w:r w:rsidRPr="00F519B6">
        <w:rPr>
          <w:rFonts w:asciiTheme="majorHAnsi" w:hAnsiTheme="majorHAnsi" w:cs="Times New Roman"/>
          <w:b/>
          <w:bCs/>
          <w:sz w:val="24"/>
          <w:szCs w:val="24"/>
        </w:rPr>
        <w:tab/>
      </w:r>
      <w:r w:rsidRPr="00F519B6">
        <w:rPr>
          <w:rFonts w:asciiTheme="majorHAnsi" w:hAnsiTheme="majorHAnsi" w:cs="Times New Roman"/>
          <w:bCs/>
          <w:sz w:val="24"/>
          <w:szCs w:val="24"/>
        </w:rPr>
        <w:t>Manusia diciptakan oleh Allah sesuai dengan fitrahnya, dan penikahan merupakan suatu fitrah bagi manusia, oleh sebab itu Islam memberi sebuah ajaran dengan mensyariatkan sebuah pernikahan karena merupakan naluri kemanusiaan. Apabila naluri tersebut tidak dipenuhi dengan pernikahan, maka setan akan menggoda dan mengajak manusia untuk melakukan hal-hal yang dilarang oleh agama (Alfa, 2019: 52).</w:t>
      </w:r>
    </w:p>
    <w:p w:rsidR="00DF6266" w:rsidRPr="00F519B6" w:rsidRDefault="00DF6266" w:rsidP="00D8376F">
      <w:pPr>
        <w:ind w:firstLine="567"/>
        <w:jc w:val="both"/>
        <w:rPr>
          <w:rFonts w:asciiTheme="majorHAnsi" w:hAnsiTheme="majorHAnsi" w:cs="Times New Roman"/>
          <w:sz w:val="24"/>
          <w:szCs w:val="24"/>
        </w:rPr>
      </w:pPr>
      <w:r w:rsidRPr="00F519B6">
        <w:rPr>
          <w:rFonts w:asciiTheme="majorHAnsi" w:hAnsiTheme="majorHAnsi" w:cs="Times New Roman"/>
          <w:b/>
          <w:bCs/>
          <w:sz w:val="24"/>
          <w:szCs w:val="24"/>
        </w:rPr>
        <w:tab/>
      </w:r>
      <w:r w:rsidRPr="00F519B6">
        <w:rPr>
          <w:rFonts w:asciiTheme="majorHAnsi" w:hAnsiTheme="majorHAnsi" w:cs="Times New Roman"/>
          <w:sz w:val="24"/>
          <w:szCs w:val="24"/>
        </w:rPr>
        <w:t>Berdasarkan hasil wawancara yang dilakukan oleh peneliti di desa Bocek sesuai dengan fokus penelitian bahwa yang menjadi sebab masyarakat di desa Bocek masih melakukan tradisi pernikahan di depan mayat keluarga adalah karena tradisi adalah suatu adat yang turun temurun dari nenek moyang, orang yang melakukan tradisi tersebut beranggapan karena atas dasar toleransi dan menghormati keluarga atau orang tua yang meninggal dunia. Selain itu apabila tidak melakukan tradisi nikah mayit tersebut, maka pernikahan ditunda selama 1 tahun, hal tersebut disampaikan oleh Bapak Abdul Rahmat yang menjadi modin di desa Bocek dan pegawai Kantor Urusan Agama kecamatan Karangploso. Tradisi nikah mayat dilakukan apabila ada seorang yang akan melangsungkan pernikahan dan tanggalnya sudah ditentukan tetapi sebelum tiba tanggal yang telah ditentukan tersebut ada salah satu keluarganya yaitu orang tuanya atau kakek, neneknya meninggal dunia harus menunda pernikahannya selama satu tahun. Namun, jika tidak mau menunggu waktu terlalu lama maka dilakukanlah nikah mayat, dan jika tidak mau melakukan nikah mayat, maka harus menunda pernikahan tersebut selama satu tahun.Dalam hal tersebut yang dimaksud adalah harus “ganti tahun”, antara tahun pada saat keluarganya meninggal dan tahun pernikahannya harus berbeda. Modin desa tersebut menambahkan bahwa pelaksanaan pernikahan di depan jenazah tersebut bertujuan untuk toleransi sesama manusia, sesama masyarakat dan menghormati keluarga.</w:t>
      </w:r>
    </w:p>
    <w:p w:rsidR="00DF6266" w:rsidRPr="00F519B6" w:rsidRDefault="00DF6266" w:rsidP="00D8376F">
      <w:pPr>
        <w:ind w:firstLine="567"/>
        <w:jc w:val="both"/>
        <w:rPr>
          <w:rFonts w:asciiTheme="majorHAnsi" w:hAnsiTheme="majorHAnsi" w:cs="Times New Roman"/>
          <w:sz w:val="24"/>
          <w:szCs w:val="24"/>
        </w:rPr>
      </w:pPr>
      <w:r w:rsidRPr="00F519B6">
        <w:rPr>
          <w:rFonts w:asciiTheme="majorHAnsi" w:hAnsiTheme="majorHAnsi" w:cs="Times New Roman"/>
          <w:sz w:val="24"/>
          <w:szCs w:val="24"/>
        </w:rPr>
        <w:t xml:space="preserve">Selain itu yang menjadi sebab adalah tradisi tersebut pada awalnya berasal dari pemahaman masyarakat bahwa sebenarnya salah satu kewajiban anak terhadap orang tuanya adalah menghormati keduanya meskipun mereka sudah meninggal dunia, baik salah satu ataupun keduanya. Kenudian dari pemahaman tersebut, masyarakat menghubungkan dengan ajaran jawa. Dan menurut informasi yang diterima oleh peneliti apabila tidak melakukan nikah mayat tersebut maka </w:t>
      </w:r>
      <w:r w:rsidRPr="00F519B6">
        <w:rPr>
          <w:rFonts w:asciiTheme="majorHAnsi" w:hAnsiTheme="majorHAnsi" w:cs="Times New Roman"/>
          <w:sz w:val="24"/>
          <w:szCs w:val="24"/>
        </w:rPr>
        <w:lastRenderedPageBreak/>
        <w:t xml:space="preserve">dianggap sebagai anak durhaka  yang tidak berbakti kepada orang tuanya. Pada dasarnya tradisi itu muncul karena lebih disebsabkan i’tikad baik masyarakat setempat untuk menghormati orang tua. </w:t>
      </w:r>
    </w:p>
    <w:p w:rsidR="00DF6266" w:rsidRPr="00F519B6" w:rsidRDefault="00DF6266" w:rsidP="00D8376F">
      <w:pPr>
        <w:ind w:firstLine="567"/>
        <w:jc w:val="both"/>
        <w:rPr>
          <w:rFonts w:asciiTheme="majorHAnsi" w:hAnsiTheme="majorHAnsi" w:cs="Times New Roman"/>
          <w:sz w:val="24"/>
          <w:szCs w:val="24"/>
        </w:rPr>
      </w:pPr>
      <w:r w:rsidRPr="00F519B6">
        <w:rPr>
          <w:rFonts w:asciiTheme="majorHAnsi" w:hAnsiTheme="majorHAnsi" w:cs="Times New Roman"/>
          <w:sz w:val="24"/>
          <w:szCs w:val="24"/>
        </w:rPr>
        <w:t xml:space="preserve">Selain itu masyarakat desa Bocek Yang melakukan Tradisi nikah mayat mereka tidak berani melanggar, karena masyarakat sekitar di lingkungan desa Bocek yang percaya dengan akibat dari tidak melakukannya tradisi nikah mayat mendoakan kejelakan kepada calon pengantin, dengan dasar agar tidak terjadi keinginan yang tidak diinginkan tersebut, maka masyarakat melakukan tradisi tersebut, meskipun dalam hukum agama Islam apabil atidak melakukan tidak berdosa dan tidak ada hukum pasti yang mengharamkan maupun mewajibkan untuk melakukan tradisi nikah mayit. </w:t>
      </w:r>
    </w:p>
    <w:p w:rsidR="00DF6266" w:rsidRPr="00F519B6" w:rsidRDefault="00DF6266" w:rsidP="00D8376F">
      <w:pPr>
        <w:ind w:firstLine="567"/>
        <w:jc w:val="both"/>
        <w:rPr>
          <w:rFonts w:asciiTheme="majorHAnsi" w:hAnsiTheme="majorHAnsi" w:cs="Times New Roman"/>
          <w:sz w:val="24"/>
          <w:szCs w:val="24"/>
        </w:rPr>
      </w:pPr>
      <w:r w:rsidRPr="00F519B6">
        <w:rPr>
          <w:rFonts w:asciiTheme="majorHAnsi" w:hAnsiTheme="majorHAnsi" w:cs="Times New Roman"/>
          <w:sz w:val="24"/>
          <w:szCs w:val="24"/>
        </w:rPr>
        <w:t xml:space="preserve">Selain itu yang menjadi sebabnya adalah, karena calon pengantin takut mati, mereka takut apabila tidakmenikah sirri atau nikah mayit terlebih dahulu, maka suatu saat mereka akan menyusul keluarganya yang sudah meninggal dunia. </w:t>
      </w:r>
    </w:p>
    <w:p w:rsidR="00DF6266" w:rsidRPr="00F519B6" w:rsidRDefault="00DF6266" w:rsidP="00D8376F">
      <w:pPr>
        <w:ind w:firstLine="567"/>
        <w:jc w:val="both"/>
        <w:rPr>
          <w:rFonts w:asciiTheme="majorHAnsi" w:hAnsiTheme="majorHAnsi" w:cs="Times New Roman"/>
          <w:sz w:val="24"/>
          <w:szCs w:val="24"/>
        </w:rPr>
      </w:pPr>
      <w:r w:rsidRPr="00F519B6">
        <w:rPr>
          <w:rFonts w:asciiTheme="majorHAnsi" w:hAnsiTheme="majorHAnsi" w:cs="Times New Roman"/>
          <w:sz w:val="24"/>
          <w:szCs w:val="24"/>
        </w:rPr>
        <w:t xml:space="preserve">Informasi yang telah didapatkan oleh peneliti dari narasumber bahwa 90% masyarakat desa Bocek masih melakukan tradisi nikah mayit dan yang tidak mempercayai ataupun tidak melakukan tradisi tersebut yaitu golongan tooh masyarakat, para kyai, dan orang-orang yang berpendidikan yang mengetahui hukum agama. </w:t>
      </w:r>
    </w:p>
    <w:p w:rsidR="00DF6266" w:rsidRPr="00F519B6" w:rsidRDefault="00DF6266" w:rsidP="00D8376F">
      <w:pPr>
        <w:ind w:firstLine="567"/>
        <w:jc w:val="both"/>
        <w:rPr>
          <w:rFonts w:asciiTheme="majorHAnsi" w:hAnsiTheme="majorHAnsi" w:cs="Times New Roman"/>
          <w:sz w:val="24"/>
          <w:szCs w:val="24"/>
        </w:rPr>
      </w:pPr>
      <w:r w:rsidRPr="00F519B6">
        <w:rPr>
          <w:rFonts w:asciiTheme="majorHAnsi" w:hAnsiTheme="majorHAnsi" w:cs="Times New Roman"/>
          <w:sz w:val="24"/>
          <w:szCs w:val="24"/>
        </w:rPr>
        <w:t>Gambaran pelaksanaan akad nikah di depan jenazah keluarga di desa Bocek yaitu kedua calon pengantin yang akan melaksanakan pernikahan harus berada satu ruangan dengan jenazah. Dalam pelaksanaan akad nikah tersebut rukun dan syarat sama seperti yang sudah disyariatkan oleh agama Islam yaitu adanya kedua calon pengantin, adanya wali, saksi, ijab qabul, Mahar. Sedangkan yang menikahkan bisa dari tokoh masyarakat yang hadir, atau wali dari keluarga. Penghulu tidak boleh menikahkan karena pernikahan tersebut tergolong pernikahan sirri.</w:t>
      </w:r>
    </w:p>
    <w:p w:rsidR="00DF6266" w:rsidRPr="00F519B6" w:rsidRDefault="00DF6266" w:rsidP="00D8376F">
      <w:pPr>
        <w:pStyle w:val="ListParagraph"/>
        <w:ind w:left="0" w:right="79" w:firstLine="567"/>
        <w:jc w:val="both"/>
        <w:rPr>
          <w:rFonts w:asciiTheme="majorHAnsi" w:hAnsiTheme="majorHAnsi" w:cstheme="majorBidi"/>
          <w:sz w:val="24"/>
          <w:szCs w:val="24"/>
        </w:rPr>
      </w:pPr>
      <w:r w:rsidRPr="00F519B6">
        <w:rPr>
          <w:rFonts w:asciiTheme="majorHAnsi" w:hAnsiTheme="majorHAnsi" w:cstheme="majorBidi"/>
          <w:sz w:val="24"/>
          <w:szCs w:val="24"/>
        </w:rPr>
        <w:t>Tradisi merupakan kata yang berasal dari “traditio” yang artinya “diteruskan” atau bisa disebut dengan suatu kebiasaaan dan bisa diartikan dengan perbuatan yang diakukan secara turun temurun yang merupakan sebuah warisan orang terdahulu yang sudah mendarah daging di lingkungan masyarakat.</w:t>
      </w:r>
    </w:p>
    <w:p w:rsidR="00DF6266" w:rsidRPr="00F519B6" w:rsidRDefault="00DF6266" w:rsidP="00D8376F">
      <w:pPr>
        <w:pStyle w:val="ListParagraph"/>
        <w:ind w:left="0" w:right="79" w:firstLine="567"/>
        <w:jc w:val="both"/>
        <w:rPr>
          <w:rFonts w:asciiTheme="majorHAnsi" w:hAnsiTheme="majorHAnsi" w:cstheme="majorBidi"/>
          <w:sz w:val="24"/>
          <w:szCs w:val="24"/>
        </w:rPr>
      </w:pPr>
      <w:r w:rsidRPr="00F519B6">
        <w:rPr>
          <w:rFonts w:asciiTheme="majorHAnsi" w:hAnsiTheme="majorHAnsi" w:cstheme="majorBidi"/>
          <w:sz w:val="24"/>
          <w:szCs w:val="24"/>
        </w:rPr>
        <w:t>Tradisi dalam pengertian lain adalah adat istiadat yang dipercayai dan masih dilakukan oleh mayoritas masyarakat. (Fatah,2006: 296).</w:t>
      </w:r>
    </w:p>
    <w:p w:rsidR="00DF6266" w:rsidRPr="00F519B6" w:rsidRDefault="00DF6266" w:rsidP="00D8376F">
      <w:pPr>
        <w:pStyle w:val="ListParagraph"/>
        <w:tabs>
          <w:tab w:val="left" w:pos="1276"/>
        </w:tabs>
        <w:ind w:left="0" w:right="79" w:firstLine="567"/>
        <w:jc w:val="both"/>
        <w:rPr>
          <w:rFonts w:asciiTheme="majorHAnsi" w:hAnsiTheme="majorHAnsi" w:cstheme="majorBidi"/>
          <w:sz w:val="24"/>
          <w:szCs w:val="24"/>
        </w:rPr>
      </w:pPr>
      <w:r w:rsidRPr="00F519B6">
        <w:rPr>
          <w:rFonts w:asciiTheme="majorHAnsi" w:hAnsiTheme="majorHAnsi" w:cstheme="majorBidi"/>
          <w:sz w:val="24"/>
          <w:szCs w:val="24"/>
          <w:lang w:val="en-US"/>
        </w:rPr>
        <w:t>Sedangkan</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lang w:val="en-US"/>
        </w:rPr>
        <w:t>definisi</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adat</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dalam</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ushul</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fiqh</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adalah:</w:t>
      </w:r>
    </w:p>
    <w:p w:rsidR="00DF6266" w:rsidRPr="00F519B6" w:rsidRDefault="00DF6266" w:rsidP="00D8376F">
      <w:pPr>
        <w:pStyle w:val="ListParagraph"/>
        <w:tabs>
          <w:tab w:val="left" w:pos="1276"/>
        </w:tabs>
        <w:ind w:left="0" w:right="79" w:firstLine="567"/>
        <w:jc w:val="both"/>
        <w:rPr>
          <w:rFonts w:asciiTheme="majorHAnsi" w:hAnsiTheme="majorHAnsi" w:cstheme="majorBidi"/>
          <w:sz w:val="24"/>
          <w:szCs w:val="24"/>
        </w:rPr>
      </w:pPr>
    </w:p>
    <w:p w:rsidR="00DF6266" w:rsidRPr="00F519B6" w:rsidRDefault="00DF6266" w:rsidP="00D8376F">
      <w:pPr>
        <w:pStyle w:val="ListParagraph"/>
        <w:tabs>
          <w:tab w:val="left" w:pos="1276"/>
        </w:tabs>
        <w:ind w:left="0" w:right="79" w:firstLine="567"/>
        <w:jc w:val="right"/>
        <w:rPr>
          <w:rFonts w:asciiTheme="majorHAnsi" w:hAnsiTheme="majorHAnsi" w:cs="Traditional Arabic"/>
          <w:sz w:val="24"/>
          <w:szCs w:val="24"/>
        </w:rPr>
      </w:pPr>
      <w:r w:rsidRPr="00F519B6">
        <w:rPr>
          <w:rFonts w:asciiTheme="majorHAnsi" w:hAnsiTheme="majorHAnsi" w:cs="Traditional Arabic"/>
          <w:sz w:val="24"/>
          <w:szCs w:val="24"/>
          <w:rtl/>
        </w:rPr>
        <w:lastRenderedPageBreak/>
        <w:t>مَاتَعَرَّفُ عَلَيْهِ النَّاسُ أَوْاِعْتَادُوْهُ كُلُّهُمْ اَوْفِئَةٌ مِنْهُمْ أَوْ هُوَ خَاصٌبِبِلَدِ دُوْنَ اٰخَر أَوْ جِيْلُ دُوْنَ جِيْلُ</w:t>
      </w:r>
    </w:p>
    <w:p w:rsidR="00DF6266" w:rsidRPr="00F519B6" w:rsidRDefault="00DF6266" w:rsidP="00D8376F">
      <w:pPr>
        <w:pStyle w:val="ListParagraph"/>
        <w:tabs>
          <w:tab w:val="left" w:pos="1276"/>
        </w:tabs>
        <w:ind w:left="0" w:right="79" w:firstLine="567"/>
        <w:jc w:val="both"/>
        <w:rPr>
          <w:rFonts w:asciiTheme="majorHAnsi" w:hAnsiTheme="majorHAnsi" w:cstheme="majorBidi"/>
          <w:sz w:val="24"/>
          <w:szCs w:val="24"/>
          <w:rtl/>
        </w:rPr>
      </w:pPr>
      <w:r w:rsidRPr="00F519B6">
        <w:rPr>
          <w:rFonts w:asciiTheme="majorHAnsi" w:hAnsiTheme="majorHAnsi" w:cstheme="majorBidi"/>
          <w:sz w:val="24"/>
          <w:szCs w:val="24"/>
        </w:rPr>
        <w:t>“sesuatu yang telah</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populer</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atau</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biasa</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dilakukan</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oleh</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manusia</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(baik</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sesuatu</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tadi</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berlaku di antara</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manusia) secara</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keseluruhan, sekelompok</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dari</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mereka, atau</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hanya</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dikhususkan</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terhadap</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satu</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negeri (dan</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tidak</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berlaku) di negeri yang lain, atau</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satu</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generasi (dan</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tidak</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berlaku) bagi</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 xml:space="preserve">generasi yang lain”. </w:t>
      </w:r>
    </w:p>
    <w:p w:rsidR="00DF6266" w:rsidRPr="00F519B6" w:rsidRDefault="00DF6266" w:rsidP="00D8376F">
      <w:pPr>
        <w:pStyle w:val="ListParagraph"/>
        <w:tabs>
          <w:tab w:val="left" w:pos="1276"/>
        </w:tabs>
        <w:ind w:left="0" w:right="79" w:firstLine="567"/>
        <w:jc w:val="both"/>
        <w:rPr>
          <w:rFonts w:asciiTheme="majorHAnsi" w:hAnsiTheme="majorHAnsi" w:cstheme="majorBidi"/>
          <w:sz w:val="24"/>
          <w:szCs w:val="24"/>
        </w:rPr>
      </w:pPr>
    </w:p>
    <w:p w:rsidR="00DF6266" w:rsidRPr="00F519B6" w:rsidRDefault="00DF6266" w:rsidP="00D8376F">
      <w:pPr>
        <w:pStyle w:val="ListParagraph"/>
        <w:tabs>
          <w:tab w:val="left" w:pos="1276"/>
        </w:tabs>
        <w:ind w:left="0" w:right="79" w:firstLine="567"/>
        <w:jc w:val="both"/>
        <w:rPr>
          <w:rFonts w:asciiTheme="majorHAnsi" w:hAnsiTheme="majorHAnsi" w:cstheme="majorBidi"/>
          <w:sz w:val="24"/>
          <w:szCs w:val="24"/>
        </w:rPr>
      </w:pPr>
      <w:r w:rsidRPr="00F519B6">
        <w:rPr>
          <w:rFonts w:asciiTheme="majorHAnsi" w:hAnsiTheme="majorHAnsi" w:cstheme="majorBidi"/>
          <w:sz w:val="24"/>
          <w:szCs w:val="24"/>
        </w:rPr>
        <w:t>Ada juga ulama’ yang mendefinisikan</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adat</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dengan:</w:t>
      </w:r>
    </w:p>
    <w:p w:rsidR="00DF6266" w:rsidRPr="00F519B6" w:rsidRDefault="00DF6266" w:rsidP="00D8376F">
      <w:pPr>
        <w:pStyle w:val="ListParagraph"/>
        <w:tabs>
          <w:tab w:val="left" w:pos="1276"/>
        </w:tabs>
        <w:ind w:left="0" w:right="79" w:firstLine="567"/>
        <w:jc w:val="right"/>
        <w:rPr>
          <w:rFonts w:asciiTheme="majorHAnsi" w:hAnsiTheme="majorHAnsi" w:cs="Traditional Arabic"/>
          <w:sz w:val="24"/>
          <w:szCs w:val="24"/>
        </w:rPr>
      </w:pPr>
      <w:r w:rsidRPr="00F519B6">
        <w:rPr>
          <w:rFonts w:asciiTheme="majorHAnsi" w:hAnsiTheme="majorHAnsi" w:cs="Traditional Arabic"/>
          <w:sz w:val="24"/>
          <w:szCs w:val="24"/>
          <w:rtl/>
        </w:rPr>
        <w:t>عِبَارَةٌ عَمَّا يَسْتَقَرُّ فِى النُّفُوْسِ مِنَ الاُمُوْرِ المُتَكَرَّرَةِ عِنْدَ الطِّبَاعِ السَّلِيْمَةِ</w:t>
      </w:r>
    </w:p>
    <w:p w:rsidR="00DF6266" w:rsidRPr="00F519B6" w:rsidRDefault="00DF6266" w:rsidP="00D8376F">
      <w:pPr>
        <w:pStyle w:val="ListParagraph"/>
        <w:tabs>
          <w:tab w:val="left" w:pos="1276"/>
        </w:tabs>
        <w:ind w:left="0" w:right="79" w:firstLine="567"/>
        <w:jc w:val="both"/>
        <w:rPr>
          <w:rFonts w:asciiTheme="majorHAnsi" w:hAnsiTheme="majorHAnsi" w:cstheme="majorBidi"/>
          <w:sz w:val="24"/>
          <w:szCs w:val="24"/>
        </w:rPr>
      </w:pPr>
      <w:r w:rsidRPr="00F519B6">
        <w:rPr>
          <w:rFonts w:asciiTheme="majorHAnsi" w:hAnsiTheme="majorHAnsi" w:cstheme="majorBidi"/>
          <w:sz w:val="24"/>
          <w:szCs w:val="24"/>
        </w:rPr>
        <w:t>“Ungkapan</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dari</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segala</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sesuatu yang telah</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menetap</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dalam</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jiwa, yang meliputi</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hal-hal yang telah</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terjadi</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berulang-ulang</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menurut</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tabiat yang normal”</w:t>
      </w:r>
    </w:p>
    <w:p w:rsidR="00DF6266" w:rsidRPr="00F519B6" w:rsidRDefault="00DF6266" w:rsidP="00D8376F">
      <w:pPr>
        <w:pStyle w:val="ListParagraph"/>
        <w:tabs>
          <w:tab w:val="left" w:pos="1276"/>
        </w:tabs>
        <w:ind w:left="0" w:right="79" w:firstLine="567"/>
        <w:jc w:val="both"/>
        <w:rPr>
          <w:rFonts w:asciiTheme="majorHAnsi" w:hAnsiTheme="majorHAnsi" w:cstheme="majorBidi"/>
          <w:sz w:val="24"/>
          <w:szCs w:val="24"/>
        </w:rPr>
      </w:pPr>
      <w:r w:rsidRPr="00F519B6">
        <w:rPr>
          <w:rFonts w:asciiTheme="majorHAnsi" w:hAnsiTheme="majorHAnsi" w:cstheme="majorBidi"/>
          <w:sz w:val="24"/>
          <w:szCs w:val="24"/>
        </w:rPr>
        <w:t>para ulama juga mendasarkan pendapat pada hadis :</w:t>
      </w:r>
    </w:p>
    <w:p w:rsidR="00DF6266" w:rsidRPr="00F519B6" w:rsidRDefault="00DF6266" w:rsidP="00D8376F">
      <w:pPr>
        <w:pStyle w:val="ListParagraph"/>
        <w:tabs>
          <w:tab w:val="left" w:pos="1276"/>
        </w:tabs>
        <w:ind w:left="0" w:right="79" w:firstLine="567"/>
        <w:jc w:val="right"/>
        <w:rPr>
          <w:rFonts w:asciiTheme="majorHAnsi" w:hAnsiTheme="majorHAnsi" w:cs="Traditional Arabic"/>
          <w:sz w:val="24"/>
          <w:szCs w:val="24"/>
        </w:rPr>
      </w:pPr>
      <w:r w:rsidRPr="00F519B6">
        <w:rPr>
          <w:rFonts w:asciiTheme="majorHAnsi" w:hAnsiTheme="majorHAnsi" w:cs="Traditional Arabic"/>
          <w:sz w:val="24"/>
          <w:szCs w:val="24"/>
          <w:rtl/>
        </w:rPr>
        <w:t>مَارَاٰهُ المُسْلِمُوْنَ حَسَنًا فَهُوَ عِنْدَ اللهِ حَسَنٌ</w:t>
      </w:r>
    </w:p>
    <w:p w:rsidR="00DF6266" w:rsidRPr="00F519B6" w:rsidRDefault="00DF6266" w:rsidP="00D8376F">
      <w:pPr>
        <w:pStyle w:val="ListParagraph"/>
        <w:tabs>
          <w:tab w:val="left" w:pos="1276"/>
        </w:tabs>
        <w:ind w:left="0" w:right="79" w:firstLine="567"/>
        <w:jc w:val="both"/>
        <w:rPr>
          <w:rFonts w:asciiTheme="majorHAnsi" w:hAnsiTheme="majorHAnsi" w:cstheme="majorBidi"/>
          <w:sz w:val="24"/>
          <w:szCs w:val="24"/>
          <w:rtl/>
        </w:rPr>
      </w:pPr>
      <w:r w:rsidRPr="00F519B6">
        <w:rPr>
          <w:rFonts w:asciiTheme="majorHAnsi" w:hAnsiTheme="majorHAnsi" w:cstheme="majorBidi"/>
          <w:sz w:val="24"/>
          <w:szCs w:val="24"/>
        </w:rPr>
        <w:t>Artinya:“Apa yang dipandang baik oleh umumnya orang muslim, maka bagi Allah hal itu juga baik”. (HR. Imam Ahmad bin Hambal)</w:t>
      </w:r>
    </w:p>
    <w:p w:rsidR="00DF6266" w:rsidRPr="00F519B6" w:rsidRDefault="00DF6266" w:rsidP="00D8376F">
      <w:pPr>
        <w:pStyle w:val="ListParagraph"/>
        <w:tabs>
          <w:tab w:val="left" w:pos="1276"/>
        </w:tabs>
        <w:ind w:left="0" w:right="79" w:firstLine="567"/>
        <w:jc w:val="both"/>
        <w:rPr>
          <w:rFonts w:asciiTheme="majorHAnsi" w:hAnsiTheme="majorHAnsi" w:cstheme="majorBidi"/>
          <w:sz w:val="24"/>
          <w:szCs w:val="24"/>
        </w:rPr>
      </w:pPr>
    </w:p>
    <w:p w:rsidR="00DF6266" w:rsidRPr="00F519B6" w:rsidRDefault="00DF6266" w:rsidP="00D8376F">
      <w:pPr>
        <w:pStyle w:val="ListParagraph"/>
        <w:tabs>
          <w:tab w:val="left" w:pos="1276"/>
        </w:tabs>
        <w:ind w:left="0" w:right="79" w:firstLine="567"/>
        <w:jc w:val="both"/>
        <w:rPr>
          <w:rFonts w:asciiTheme="majorHAnsi" w:hAnsiTheme="majorHAnsi" w:cstheme="majorBidi"/>
          <w:sz w:val="24"/>
          <w:szCs w:val="24"/>
        </w:rPr>
      </w:pPr>
      <w:r w:rsidRPr="00F519B6">
        <w:rPr>
          <w:rFonts w:asciiTheme="majorHAnsi" w:hAnsiTheme="majorHAnsi" w:cstheme="majorBidi"/>
          <w:sz w:val="24"/>
          <w:szCs w:val="24"/>
        </w:rPr>
        <w:t>Hadis tersebut menurut Imam As-Suyuthi menjadi sumber dari lahirnya kaidah fiqhiyah yaitu:</w:t>
      </w:r>
    </w:p>
    <w:p w:rsidR="00DF6266" w:rsidRPr="00F519B6" w:rsidRDefault="00DF6266" w:rsidP="00D8376F">
      <w:pPr>
        <w:pStyle w:val="ListParagraph"/>
        <w:tabs>
          <w:tab w:val="left" w:pos="1276"/>
        </w:tabs>
        <w:ind w:left="0" w:right="79" w:firstLine="567"/>
        <w:jc w:val="right"/>
        <w:rPr>
          <w:rFonts w:asciiTheme="majorHAnsi" w:hAnsiTheme="majorHAnsi" w:cs="Traditional Arabic"/>
          <w:sz w:val="24"/>
          <w:szCs w:val="24"/>
          <w:rtl/>
          <w:lang w:bidi="ar-AE"/>
        </w:rPr>
      </w:pPr>
      <w:r w:rsidRPr="00F519B6">
        <w:rPr>
          <w:rFonts w:asciiTheme="majorHAnsi" w:hAnsiTheme="majorHAnsi" w:cs="Traditional Arabic"/>
          <w:sz w:val="24"/>
          <w:szCs w:val="24"/>
          <w:rtl/>
          <w:lang w:bidi="ar-AE"/>
        </w:rPr>
        <w:t>العَادَةُ مُحَكَّمَةٌ</w:t>
      </w:r>
    </w:p>
    <w:p w:rsidR="00DF6266" w:rsidRPr="00F519B6" w:rsidRDefault="00DF6266" w:rsidP="00D8376F">
      <w:pPr>
        <w:pStyle w:val="ListParagraph"/>
        <w:tabs>
          <w:tab w:val="left" w:pos="1276"/>
        </w:tabs>
        <w:ind w:left="0" w:right="79" w:firstLine="567"/>
        <w:jc w:val="both"/>
        <w:rPr>
          <w:rFonts w:asciiTheme="majorHAnsi" w:hAnsiTheme="majorHAnsi" w:cstheme="majorBidi"/>
          <w:sz w:val="24"/>
          <w:szCs w:val="24"/>
        </w:rPr>
      </w:pPr>
      <w:r w:rsidRPr="00F519B6">
        <w:rPr>
          <w:rFonts w:asciiTheme="majorHAnsi" w:hAnsiTheme="majorHAnsi" w:cstheme="majorBidi"/>
          <w:sz w:val="24"/>
          <w:szCs w:val="24"/>
        </w:rPr>
        <w:t>“Adat atau tradisi(yang baik) dapat dijadikan acuan hukum”(Hasan, 2007: 141)</w:t>
      </w:r>
    </w:p>
    <w:p w:rsidR="00DF6266" w:rsidRPr="00F519B6" w:rsidRDefault="00DF6266" w:rsidP="00D8376F">
      <w:pPr>
        <w:pStyle w:val="ListParagraph"/>
        <w:tabs>
          <w:tab w:val="left" w:pos="1276"/>
        </w:tabs>
        <w:ind w:left="0" w:right="79" w:firstLine="567"/>
        <w:jc w:val="both"/>
        <w:rPr>
          <w:rFonts w:asciiTheme="majorHAnsi" w:hAnsiTheme="majorHAnsi" w:cstheme="majorBidi"/>
          <w:sz w:val="24"/>
          <w:szCs w:val="24"/>
        </w:rPr>
      </w:pPr>
      <w:r w:rsidRPr="00F519B6">
        <w:rPr>
          <w:rFonts w:asciiTheme="majorHAnsi" w:hAnsiTheme="majorHAnsi" w:cstheme="majorBidi"/>
          <w:sz w:val="24"/>
          <w:szCs w:val="24"/>
        </w:rPr>
        <w:t>Maksud kaidah tersebut adalah suatu adat atau sebuah tradisi yang sudah mendarah daging di lingkungan masyarakat dan dijadikan sebagai sebuah hukum. Tradisi</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tersebut bisa</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berkembang, berubah</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sesuai</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dengan</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tingkat</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peningkatan</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ekonomi, sosial, pendidikan</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dan</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politik</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warganya (Raudli, 2015:202).</w:t>
      </w:r>
    </w:p>
    <w:p w:rsidR="00DF6266" w:rsidRPr="00F519B6" w:rsidRDefault="00DF6266" w:rsidP="00D8376F">
      <w:pPr>
        <w:pStyle w:val="ListParagraph"/>
        <w:tabs>
          <w:tab w:val="left" w:pos="1418"/>
        </w:tabs>
        <w:ind w:left="0" w:right="79" w:firstLine="567"/>
        <w:jc w:val="both"/>
        <w:rPr>
          <w:rFonts w:asciiTheme="majorHAnsi" w:hAnsiTheme="majorHAnsi" w:cstheme="majorBidi"/>
          <w:sz w:val="24"/>
          <w:szCs w:val="24"/>
        </w:rPr>
      </w:pPr>
      <w:r w:rsidRPr="00F519B6">
        <w:rPr>
          <w:rFonts w:asciiTheme="majorHAnsi" w:hAnsiTheme="majorHAnsi" w:cstheme="majorBidi"/>
          <w:sz w:val="24"/>
          <w:szCs w:val="24"/>
        </w:rPr>
        <w:t>Menurut</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Imam As-Syatibi yang dikutip</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dalam</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buku “Ahlussunnah</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waljama’ah</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dalam</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persepsi</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dan</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tradisi NU” (Hasan, 2007: 214) membagi tradisi itu dalam dua macam yaitu :</w:t>
      </w:r>
    </w:p>
    <w:p w:rsidR="00DF6266" w:rsidRPr="00F519B6" w:rsidRDefault="00DF6266" w:rsidP="00D8376F">
      <w:pPr>
        <w:pStyle w:val="ListParagraph"/>
        <w:tabs>
          <w:tab w:val="left" w:pos="993"/>
          <w:tab w:val="left" w:pos="1134"/>
        </w:tabs>
        <w:ind w:left="0" w:right="79" w:firstLine="567"/>
        <w:jc w:val="both"/>
        <w:rPr>
          <w:rFonts w:asciiTheme="majorHAnsi" w:hAnsiTheme="majorHAnsi" w:cstheme="majorBidi"/>
          <w:sz w:val="24"/>
          <w:szCs w:val="24"/>
        </w:rPr>
      </w:pPr>
      <w:r w:rsidRPr="00F519B6">
        <w:rPr>
          <w:rFonts w:asciiTheme="majorHAnsi" w:hAnsiTheme="majorHAnsi" w:cstheme="majorBidi"/>
          <w:sz w:val="24"/>
          <w:szCs w:val="24"/>
        </w:rPr>
        <w:t>1. Tradisi yang sesuai dengan syara’, yakni tradisi yang dikuatkan nash yang berupa dali</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latau dinafikannya, contohnya yaitu apa bila syara’ memerintahkannya, baik dalam wujud kewajiban, atau kesunnatan atau melarangnya dalam wujud keharaman atau kemakruhan atau mengizinkan untuk melakukan atau meninggalkannya.</w:t>
      </w:r>
    </w:p>
    <w:p w:rsidR="00DF6266" w:rsidRPr="00F519B6" w:rsidRDefault="00DF6266" w:rsidP="00D8376F">
      <w:pPr>
        <w:pStyle w:val="ListParagraph"/>
        <w:tabs>
          <w:tab w:val="left" w:pos="993"/>
          <w:tab w:val="left" w:pos="1134"/>
        </w:tabs>
        <w:ind w:left="0" w:right="79" w:firstLine="567"/>
        <w:jc w:val="both"/>
        <w:rPr>
          <w:rFonts w:asciiTheme="majorHAnsi" w:hAnsiTheme="majorHAnsi" w:cstheme="majorBidi"/>
          <w:sz w:val="24"/>
          <w:szCs w:val="24"/>
          <w:lang w:val="en-US"/>
        </w:rPr>
      </w:pPr>
      <w:r w:rsidRPr="00F519B6">
        <w:rPr>
          <w:rFonts w:asciiTheme="majorHAnsi" w:hAnsiTheme="majorHAnsi" w:cstheme="majorBidi"/>
          <w:sz w:val="24"/>
          <w:szCs w:val="24"/>
        </w:rPr>
        <w:t>2. Tradisi yang berlaku dalam kehidupan masyarakat tapi syara’ tidak membuat ketetapan apapun, tidak melarang dan tidak menyuruh.</w:t>
      </w:r>
    </w:p>
    <w:p w:rsidR="00DF6266" w:rsidRPr="00F519B6" w:rsidRDefault="00DF6266" w:rsidP="00D8376F">
      <w:pPr>
        <w:tabs>
          <w:tab w:val="left" w:pos="1276"/>
        </w:tabs>
        <w:ind w:right="79" w:firstLine="567"/>
        <w:jc w:val="both"/>
        <w:rPr>
          <w:rFonts w:asciiTheme="majorHAnsi" w:hAnsiTheme="majorHAnsi" w:cstheme="majorBidi"/>
          <w:sz w:val="24"/>
          <w:szCs w:val="24"/>
        </w:rPr>
      </w:pPr>
      <w:r w:rsidRPr="00F519B6">
        <w:rPr>
          <w:rFonts w:asciiTheme="majorHAnsi" w:hAnsiTheme="majorHAnsi" w:cstheme="majorBidi"/>
          <w:sz w:val="24"/>
          <w:szCs w:val="24"/>
        </w:rPr>
        <w:t>Macam-macam adat yaitu:</w:t>
      </w:r>
    </w:p>
    <w:p w:rsidR="00DF6266" w:rsidRPr="00F519B6" w:rsidRDefault="00DF6266" w:rsidP="00D8376F">
      <w:pPr>
        <w:pStyle w:val="ListParagraph"/>
        <w:numPr>
          <w:ilvl w:val="0"/>
          <w:numId w:val="7"/>
        </w:numPr>
        <w:tabs>
          <w:tab w:val="left" w:pos="1276"/>
        </w:tabs>
        <w:spacing w:after="160"/>
        <w:ind w:left="0" w:right="79" w:firstLine="567"/>
        <w:jc w:val="both"/>
        <w:rPr>
          <w:rFonts w:asciiTheme="majorHAnsi" w:hAnsiTheme="majorHAnsi" w:cstheme="majorBidi"/>
          <w:sz w:val="24"/>
          <w:szCs w:val="24"/>
        </w:rPr>
      </w:pPr>
      <w:r w:rsidRPr="00F519B6">
        <w:rPr>
          <w:rFonts w:asciiTheme="majorHAnsi" w:hAnsiTheme="majorHAnsi" w:cstheme="majorBidi"/>
          <w:sz w:val="24"/>
          <w:szCs w:val="24"/>
        </w:rPr>
        <w:lastRenderedPageBreak/>
        <w:t>Adat yang berkaitan</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dengan</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mu’amalah</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dan</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hak-hak</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individu.</w:t>
      </w:r>
    </w:p>
    <w:p w:rsidR="00DF6266" w:rsidRPr="00F519B6" w:rsidRDefault="00DF6266" w:rsidP="00D8376F">
      <w:pPr>
        <w:pStyle w:val="ListParagraph"/>
        <w:numPr>
          <w:ilvl w:val="0"/>
          <w:numId w:val="7"/>
        </w:numPr>
        <w:tabs>
          <w:tab w:val="left" w:pos="1276"/>
        </w:tabs>
        <w:spacing w:after="160"/>
        <w:ind w:left="0" w:right="79" w:firstLine="567"/>
        <w:jc w:val="both"/>
        <w:rPr>
          <w:rFonts w:asciiTheme="majorHAnsi" w:hAnsiTheme="majorHAnsi" w:cstheme="majorBidi"/>
          <w:sz w:val="24"/>
          <w:szCs w:val="24"/>
        </w:rPr>
      </w:pPr>
      <w:r w:rsidRPr="00F519B6">
        <w:rPr>
          <w:rFonts w:asciiTheme="majorHAnsi" w:hAnsiTheme="majorHAnsi" w:cstheme="majorBidi"/>
          <w:sz w:val="24"/>
          <w:szCs w:val="24"/>
        </w:rPr>
        <w:t>Adat yang berkaitan</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dengan</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akhlak, suluk</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dan</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adab.</w:t>
      </w:r>
    </w:p>
    <w:p w:rsidR="00DF6266" w:rsidRPr="00F519B6" w:rsidRDefault="00DF6266" w:rsidP="00D8376F">
      <w:pPr>
        <w:pStyle w:val="ListParagraph"/>
        <w:numPr>
          <w:ilvl w:val="0"/>
          <w:numId w:val="7"/>
        </w:numPr>
        <w:tabs>
          <w:tab w:val="left" w:pos="1276"/>
        </w:tabs>
        <w:spacing w:after="160"/>
        <w:ind w:left="0" w:right="79" w:firstLine="567"/>
        <w:jc w:val="both"/>
        <w:rPr>
          <w:rFonts w:asciiTheme="majorHAnsi" w:hAnsiTheme="majorHAnsi" w:cstheme="majorBidi"/>
          <w:sz w:val="24"/>
          <w:szCs w:val="24"/>
        </w:rPr>
      </w:pPr>
      <w:r w:rsidRPr="00F519B6">
        <w:rPr>
          <w:rFonts w:asciiTheme="majorHAnsi" w:hAnsiTheme="majorHAnsi" w:cstheme="majorBidi"/>
          <w:sz w:val="24"/>
          <w:szCs w:val="24"/>
        </w:rPr>
        <w:t>Adat yang berhubungan</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dengan</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potret</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kehidupan</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sosial</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serta</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hal-hal lain yang bermacam-macam.</w:t>
      </w:r>
    </w:p>
    <w:p w:rsidR="00DF6266" w:rsidRPr="00F519B6" w:rsidRDefault="00DF6266" w:rsidP="00D8376F">
      <w:pPr>
        <w:pStyle w:val="ListParagraph"/>
        <w:numPr>
          <w:ilvl w:val="0"/>
          <w:numId w:val="7"/>
        </w:numPr>
        <w:tabs>
          <w:tab w:val="left" w:pos="1276"/>
        </w:tabs>
        <w:spacing w:after="160"/>
        <w:ind w:left="0" w:right="79" w:firstLine="567"/>
        <w:jc w:val="both"/>
        <w:rPr>
          <w:rFonts w:asciiTheme="majorHAnsi" w:hAnsiTheme="majorHAnsi" w:cstheme="majorBidi"/>
          <w:sz w:val="24"/>
          <w:szCs w:val="24"/>
        </w:rPr>
      </w:pPr>
      <w:r w:rsidRPr="00F519B6">
        <w:rPr>
          <w:rFonts w:asciiTheme="majorHAnsi" w:hAnsiTheme="majorHAnsi" w:cstheme="majorBidi"/>
          <w:sz w:val="24"/>
          <w:szCs w:val="24"/>
        </w:rPr>
        <w:t>Adat yang berkaitandenganpakaian, makanandanminuman (Raudli, 2015:204).</w:t>
      </w:r>
    </w:p>
    <w:p w:rsidR="00DF6266" w:rsidRPr="00F519B6" w:rsidRDefault="00DF6266" w:rsidP="00D8376F">
      <w:pPr>
        <w:pStyle w:val="ListParagraph"/>
        <w:tabs>
          <w:tab w:val="left" w:pos="1276"/>
        </w:tabs>
        <w:ind w:left="0" w:right="79" w:firstLine="567"/>
        <w:jc w:val="both"/>
        <w:rPr>
          <w:rFonts w:asciiTheme="majorHAnsi" w:hAnsiTheme="majorHAnsi" w:cstheme="majorBidi"/>
          <w:sz w:val="24"/>
          <w:szCs w:val="24"/>
        </w:rPr>
      </w:pPr>
      <w:r w:rsidRPr="00F519B6">
        <w:rPr>
          <w:rFonts w:asciiTheme="majorHAnsi" w:hAnsiTheme="majorHAnsi" w:cstheme="majorBidi"/>
          <w:sz w:val="24"/>
          <w:szCs w:val="24"/>
        </w:rPr>
        <w:t>Adat</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tidaklah</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memiliki</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sifat</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jumud (stagnan), tetapi</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adat</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dapat</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berubah-ubah</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seiring</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dengan</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dinamika</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kehidupan, tempat</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serta</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situasi</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dan</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kondisi</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sosial.</w:t>
      </w:r>
    </w:p>
    <w:p w:rsidR="00DF6266" w:rsidRPr="00F519B6" w:rsidRDefault="00DF6266" w:rsidP="00D8376F">
      <w:pPr>
        <w:pStyle w:val="ListParagraph"/>
        <w:tabs>
          <w:tab w:val="left" w:pos="1276"/>
        </w:tabs>
        <w:ind w:left="0" w:right="79" w:firstLine="567"/>
        <w:jc w:val="both"/>
        <w:rPr>
          <w:rFonts w:asciiTheme="majorHAnsi" w:hAnsiTheme="majorHAnsi" w:cstheme="majorBidi"/>
          <w:sz w:val="24"/>
          <w:szCs w:val="24"/>
        </w:rPr>
      </w:pPr>
      <w:r w:rsidRPr="00F519B6">
        <w:rPr>
          <w:rFonts w:asciiTheme="majorHAnsi" w:hAnsiTheme="majorHAnsi" w:cstheme="majorBidi"/>
          <w:sz w:val="24"/>
          <w:szCs w:val="24"/>
        </w:rPr>
        <w:t>Proses pembentukan adat adalah akumulasi dari pengulangan aktivitas yang berlangsung terus-menerusdan ketika pengulangan aktivitas tersebut bisa tertanam dalam hati seseorang dan dapat diterima, diikuti dan dijalankan oleh kalangan masyarakat setempat dengan berulang-ulang sehingga menjadi sesuatu ketetapan, maka lahirlah apa yang disebut adat (Raudli, 2015: 221)</w:t>
      </w:r>
    </w:p>
    <w:p w:rsidR="00DF6266" w:rsidRPr="00F519B6" w:rsidRDefault="00DF6266" w:rsidP="00D8376F">
      <w:pPr>
        <w:pStyle w:val="ListParagraph"/>
        <w:tabs>
          <w:tab w:val="left" w:pos="1276"/>
        </w:tabs>
        <w:ind w:left="0" w:right="79" w:firstLine="567"/>
        <w:jc w:val="both"/>
        <w:rPr>
          <w:rFonts w:asciiTheme="majorHAnsi" w:hAnsiTheme="majorHAnsi" w:cstheme="majorBidi"/>
          <w:sz w:val="24"/>
          <w:szCs w:val="24"/>
        </w:rPr>
      </w:pPr>
      <w:r w:rsidRPr="00F519B6">
        <w:rPr>
          <w:rFonts w:asciiTheme="majorHAnsi" w:hAnsiTheme="majorHAnsi" w:cstheme="majorBidi"/>
          <w:sz w:val="24"/>
          <w:szCs w:val="24"/>
        </w:rPr>
        <w:t>Adat</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memainkan</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peranan</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penting</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dalam</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sejarah</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perkembangan</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umat</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manusia, baik</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dalam</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kehidupan</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sosial, perilaku</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maupun</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lingkungannya, penyebarluasan</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adat</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sangat</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tergantung</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kepada</w:t>
      </w:r>
      <w:r w:rsidR="006F12E9" w:rsidRPr="00F519B6">
        <w:rPr>
          <w:rFonts w:asciiTheme="majorHAnsi" w:hAnsiTheme="majorHAnsi" w:cstheme="majorBidi"/>
          <w:sz w:val="24"/>
          <w:szCs w:val="24"/>
        </w:rPr>
        <w:t xml:space="preserve"> </w:t>
      </w:r>
      <w:r w:rsidRPr="00F519B6">
        <w:rPr>
          <w:rFonts w:asciiTheme="majorHAnsi" w:hAnsiTheme="majorHAnsi" w:cstheme="majorBidi"/>
          <w:sz w:val="24"/>
          <w:szCs w:val="24"/>
        </w:rPr>
        <w:t>dua</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faktor</w:t>
      </w:r>
      <w:r w:rsidR="006F12E9"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pokok (Raudli, 2015: 221)</w:t>
      </w:r>
      <w:r w:rsidR="0071371D"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yaitu:</w:t>
      </w:r>
    </w:p>
    <w:p w:rsidR="00DF6266" w:rsidRPr="00F519B6" w:rsidRDefault="00DF6266" w:rsidP="00D8376F">
      <w:pPr>
        <w:pStyle w:val="ListParagraph"/>
        <w:numPr>
          <w:ilvl w:val="0"/>
          <w:numId w:val="8"/>
        </w:numPr>
        <w:tabs>
          <w:tab w:val="left" w:pos="1276"/>
        </w:tabs>
        <w:spacing w:after="160"/>
        <w:ind w:left="0" w:right="79" w:firstLine="567"/>
        <w:rPr>
          <w:rFonts w:asciiTheme="majorHAnsi" w:hAnsiTheme="majorHAnsi" w:cstheme="majorBidi"/>
          <w:sz w:val="24"/>
          <w:szCs w:val="24"/>
        </w:rPr>
      </w:pPr>
      <w:r w:rsidRPr="00F519B6">
        <w:rPr>
          <w:rFonts w:asciiTheme="majorHAnsi" w:hAnsiTheme="majorHAnsi" w:cstheme="majorBidi"/>
          <w:sz w:val="24"/>
          <w:szCs w:val="24"/>
          <w:rtl/>
        </w:rPr>
        <w:t>طبيعة الأقليم المنتشر فيه هذه العادة</w:t>
      </w:r>
    </w:p>
    <w:p w:rsidR="00DF6266" w:rsidRPr="00F519B6" w:rsidRDefault="00DF6266" w:rsidP="00D8376F">
      <w:pPr>
        <w:pStyle w:val="ListParagraph"/>
        <w:tabs>
          <w:tab w:val="left" w:pos="1276"/>
        </w:tabs>
        <w:ind w:left="0" w:right="79" w:firstLine="567"/>
        <w:jc w:val="both"/>
        <w:rPr>
          <w:rFonts w:asciiTheme="majorHAnsi" w:hAnsiTheme="majorHAnsi" w:cstheme="majorBidi"/>
          <w:sz w:val="24"/>
          <w:szCs w:val="24"/>
        </w:rPr>
      </w:pPr>
      <w:r w:rsidRPr="00F519B6">
        <w:rPr>
          <w:rFonts w:asciiTheme="majorHAnsi" w:hAnsiTheme="majorHAnsi" w:cstheme="majorBidi"/>
          <w:sz w:val="24"/>
          <w:szCs w:val="24"/>
        </w:rPr>
        <w:t>“Tabi’at (perangai, watak, kelakuan) suatudaerah yang menjaditempatmenyebarluaskansuatuadat”.</w:t>
      </w:r>
    </w:p>
    <w:p w:rsidR="00DF6266" w:rsidRPr="00F519B6" w:rsidRDefault="00DF6266" w:rsidP="00D8376F">
      <w:pPr>
        <w:pStyle w:val="ListParagraph"/>
        <w:numPr>
          <w:ilvl w:val="0"/>
          <w:numId w:val="8"/>
        </w:numPr>
        <w:tabs>
          <w:tab w:val="left" w:pos="1276"/>
        </w:tabs>
        <w:spacing w:after="160"/>
        <w:ind w:left="0" w:right="79" w:firstLine="567"/>
        <w:jc w:val="both"/>
        <w:rPr>
          <w:rFonts w:asciiTheme="majorHAnsi" w:hAnsiTheme="majorHAnsi" w:cstheme="majorBidi"/>
          <w:sz w:val="24"/>
          <w:szCs w:val="24"/>
        </w:rPr>
      </w:pPr>
      <w:r w:rsidRPr="00F519B6">
        <w:rPr>
          <w:rFonts w:asciiTheme="majorHAnsi" w:hAnsiTheme="majorHAnsi" w:cstheme="majorBidi"/>
          <w:sz w:val="24"/>
          <w:szCs w:val="24"/>
        </w:rPr>
        <w:t>Jiwa</w:t>
      </w:r>
      <w:r w:rsidR="0071371D"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kebangsaan yang dimiliki</w:t>
      </w:r>
      <w:r w:rsidR="0071371D"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oleh</w:t>
      </w:r>
      <w:r w:rsidR="0071371D"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penduduk</w:t>
      </w:r>
      <w:r w:rsidR="0071371D"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suatu</w:t>
      </w:r>
      <w:r w:rsidR="0071371D"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bangsa, sertafaktor-faktor yang mendorong</w:t>
      </w:r>
      <w:r w:rsidR="0071371D"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penyebarluasan</w:t>
      </w:r>
      <w:r w:rsidR="0071371D"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suatu</w:t>
      </w:r>
      <w:r w:rsidR="0071371D"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adat.</w:t>
      </w:r>
    </w:p>
    <w:p w:rsidR="00DF6266" w:rsidRPr="00F519B6" w:rsidRDefault="00DF6266" w:rsidP="00D8376F">
      <w:pPr>
        <w:tabs>
          <w:tab w:val="left" w:pos="1276"/>
        </w:tabs>
        <w:ind w:right="79" w:firstLine="567"/>
        <w:jc w:val="both"/>
        <w:rPr>
          <w:rFonts w:asciiTheme="majorHAnsi" w:hAnsiTheme="majorHAnsi" w:cstheme="majorBidi"/>
          <w:sz w:val="24"/>
          <w:szCs w:val="24"/>
        </w:rPr>
      </w:pPr>
      <w:r w:rsidRPr="00F519B6">
        <w:rPr>
          <w:rFonts w:asciiTheme="majorHAnsi" w:hAnsiTheme="majorHAnsi" w:cstheme="majorBidi"/>
          <w:sz w:val="24"/>
          <w:szCs w:val="24"/>
        </w:rPr>
        <w:t xml:space="preserve">Tradisi pernikahan di depan jenazah yang ada di desa bocek tersebut diyakini karena alasan yang berbeda-beda, ada yang mengatakan bahwa melakukan tradisi tersebut untuk menghormati keluarga yang sudahmeninggal dunia, ada juga yang mengatakan untuk tolerani karena mayoritas masyarakat melakukan dan mempercayai tradisi tersebut dan orang yang hidup satu lingkungan harus toleransi terhadap tradisi tersebut. Ada juga yang mengatakan agar menghindari dari umpatan jelek masyarakat yang mendoakan orang yang tidak melakukan tradisi nikah mayat, bahkan ada yang mengatakan jika tidak melakukan tradisi nikah mayat maka salah satu pengantin nantinya akan meninggal dunia sama seperti keluarganya yang sudah meninggal dunia. </w:t>
      </w:r>
    </w:p>
    <w:p w:rsidR="00DF6266" w:rsidRPr="00F519B6" w:rsidRDefault="00DF6266" w:rsidP="00D8376F">
      <w:pPr>
        <w:tabs>
          <w:tab w:val="left" w:pos="1276"/>
        </w:tabs>
        <w:ind w:right="79" w:firstLine="567"/>
        <w:jc w:val="both"/>
        <w:rPr>
          <w:rFonts w:asciiTheme="majorHAnsi" w:hAnsiTheme="majorHAnsi" w:cstheme="majorBidi"/>
          <w:sz w:val="24"/>
          <w:szCs w:val="24"/>
        </w:rPr>
      </w:pPr>
      <w:r w:rsidRPr="00F519B6">
        <w:rPr>
          <w:rFonts w:asciiTheme="majorHAnsi" w:hAnsiTheme="majorHAnsi" w:cstheme="majorBidi"/>
          <w:sz w:val="24"/>
          <w:szCs w:val="24"/>
        </w:rPr>
        <w:tab/>
        <w:t>Sebab-sebab yang mendorong melakukan tradisi tersebut mempunyai tujuan yang sama. Meskipun timbul dari sebab yang berbeda-beda tergantung masyarakat mengalami atau memandangnya dalam hal apa. Tetapi sebagian besar masyarakat melakukan tradisi tersebut karena warisan yang sudah dilakukan oleh orang-orang sebelum mereka.</w:t>
      </w:r>
    </w:p>
    <w:p w:rsidR="00DF6266" w:rsidRPr="00F519B6" w:rsidRDefault="00DF6266" w:rsidP="00D8376F">
      <w:pPr>
        <w:ind w:firstLine="567"/>
        <w:jc w:val="both"/>
        <w:rPr>
          <w:rFonts w:asciiTheme="majorHAnsi" w:hAnsiTheme="majorHAnsi" w:cs="Times New Roman"/>
          <w:sz w:val="24"/>
          <w:szCs w:val="24"/>
        </w:rPr>
      </w:pPr>
      <w:r w:rsidRPr="00F519B6">
        <w:rPr>
          <w:rFonts w:asciiTheme="majorHAnsi" w:hAnsiTheme="majorHAnsi" w:cs="Times New Roman"/>
          <w:sz w:val="24"/>
          <w:szCs w:val="24"/>
        </w:rPr>
        <w:lastRenderedPageBreak/>
        <w:t xml:space="preserve">Tradisi pernikahan di depan jenazah keluarga dalam pandangan hukum Islam adalah boleh dilakukan asalkan syarat dan rukun nikah terpenuhi. Sepanjang adanya kedua mempelai, wali, saksi, dan ijab qabul. Kehadiran jenazah dalam pernikahan hanya dimaksudkan untuk sekedar disandingkan dengan anaknya yang menikah.Pelaksanaan akad nikah di depan jenazah satu sisi, mereka tetap berpegangteguh pada aturan syari’at dan tidak meninggalkan syarat dan rukun nikah yang sudah ditetapkan syariat. Dengan adanya ijab qabul yang dilakukan oleh masyarakat  Selain itu, pernikahan tersebut tidak menimbulkan adanya penyimpangan syar’i yang terjadi dalam pelaksanaan akad nikah di depan jenazah, dan jenazahnya pun tidak menjadi wali ataupun saksi dalam pelaksanaan akad nikah. </w:t>
      </w:r>
    </w:p>
    <w:p w:rsidR="00DF6266" w:rsidRPr="00F519B6" w:rsidRDefault="00DF6266" w:rsidP="00D8376F">
      <w:pPr>
        <w:ind w:firstLine="567"/>
        <w:jc w:val="both"/>
        <w:rPr>
          <w:rFonts w:asciiTheme="majorHAnsi" w:hAnsiTheme="majorHAnsi" w:cs="Times New Roman"/>
          <w:sz w:val="24"/>
          <w:szCs w:val="24"/>
        </w:rPr>
      </w:pPr>
      <w:r w:rsidRPr="00F519B6">
        <w:rPr>
          <w:rFonts w:asciiTheme="majorHAnsi" w:hAnsiTheme="majorHAnsi" w:cs="Times New Roman"/>
          <w:sz w:val="24"/>
          <w:szCs w:val="24"/>
        </w:rPr>
        <w:t xml:space="preserve">Dalam ushul fiqh pun juga dijelaskan tentang Urf, dan tradisi nikah di depan jenazah ini termasuk dalam kategori Urf Shohih karena tradisi ini dapat diterima dan dijalankan oleh masyarakat dan tidak bertentangan oleh syariat. </w:t>
      </w:r>
    </w:p>
    <w:p w:rsidR="00DF6266" w:rsidRPr="00F519B6" w:rsidRDefault="00DF6266" w:rsidP="00D8376F">
      <w:pPr>
        <w:ind w:firstLine="567"/>
        <w:jc w:val="both"/>
        <w:rPr>
          <w:rFonts w:asciiTheme="majorHAnsi" w:hAnsiTheme="majorHAnsi" w:cs="Times New Roman"/>
          <w:sz w:val="24"/>
          <w:szCs w:val="24"/>
        </w:rPr>
      </w:pPr>
      <w:r w:rsidRPr="00F519B6">
        <w:rPr>
          <w:rFonts w:asciiTheme="majorHAnsi" w:hAnsiTheme="majorHAnsi" w:cs="Times New Roman"/>
          <w:sz w:val="24"/>
          <w:szCs w:val="24"/>
        </w:rPr>
        <w:t>Pendapat Abdul Haq dalam bukunya “Formulasi nalar fiqh telaah kaidah fiqh konseptual” (2006: 292) menyatakan bahwa sy;arat-syarat adat secara umum sebuah tradisi dapat dijadikan pijakan hukum, yaitu:</w:t>
      </w:r>
    </w:p>
    <w:p w:rsidR="00DF6266" w:rsidRPr="00F519B6" w:rsidRDefault="00DF6266" w:rsidP="00D8376F">
      <w:pPr>
        <w:ind w:firstLine="567"/>
        <w:jc w:val="both"/>
        <w:rPr>
          <w:rFonts w:asciiTheme="majorHAnsi" w:hAnsiTheme="majorHAnsi" w:cs="Times New Roman"/>
          <w:sz w:val="24"/>
          <w:szCs w:val="24"/>
        </w:rPr>
      </w:pPr>
      <w:r w:rsidRPr="00F519B6">
        <w:rPr>
          <w:rFonts w:asciiTheme="majorHAnsi" w:hAnsiTheme="majorHAnsi" w:cs="Times New Roman"/>
          <w:sz w:val="24"/>
          <w:szCs w:val="24"/>
        </w:rPr>
        <w:t xml:space="preserve">1. Adat tidak bertentangan dengan syari’at </w:t>
      </w:r>
    </w:p>
    <w:p w:rsidR="00DF6266" w:rsidRPr="00F519B6" w:rsidRDefault="00DF6266" w:rsidP="00D8376F">
      <w:pPr>
        <w:ind w:firstLine="567"/>
        <w:jc w:val="both"/>
        <w:rPr>
          <w:rFonts w:asciiTheme="majorHAnsi" w:hAnsiTheme="majorHAnsi" w:cs="Times New Roman"/>
          <w:sz w:val="24"/>
          <w:szCs w:val="24"/>
        </w:rPr>
      </w:pPr>
      <w:r w:rsidRPr="00F519B6">
        <w:rPr>
          <w:rFonts w:asciiTheme="majorHAnsi" w:hAnsiTheme="majorHAnsi" w:cs="Times New Roman"/>
          <w:sz w:val="24"/>
          <w:szCs w:val="24"/>
        </w:rPr>
        <w:t xml:space="preserve">2. Adat tersebut bersifat menyeluruh artinya diterima dan dilakukan oleh kalangan mayoritas masyarakat. </w:t>
      </w:r>
    </w:p>
    <w:p w:rsidR="00DF6266" w:rsidRPr="00F519B6" w:rsidRDefault="00DF6266" w:rsidP="00D8376F">
      <w:pPr>
        <w:ind w:firstLine="567"/>
        <w:jc w:val="both"/>
        <w:rPr>
          <w:rFonts w:asciiTheme="majorHAnsi" w:hAnsiTheme="majorHAnsi" w:cs="Times New Roman"/>
          <w:sz w:val="24"/>
          <w:szCs w:val="24"/>
        </w:rPr>
      </w:pPr>
      <w:r w:rsidRPr="00F519B6">
        <w:rPr>
          <w:rFonts w:asciiTheme="majorHAnsi" w:hAnsiTheme="majorHAnsi" w:cs="Times New Roman"/>
          <w:sz w:val="24"/>
          <w:szCs w:val="24"/>
        </w:rPr>
        <w:t>Jadi, status hukum pernikahan di depan jenazah adalah mubah karena tidak adanya pertentangan dengan ketentuan dari pernikahan Islam.</w:t>
      </w:r>
    </w:p>
    <w:p w:rsidR="00DF6266" w:rsidRPr="00F519B6" w:rsidRDefault="00DF6266" w:rsidP="00D8376F">
      <w:pPr>
        <w:ind w:firstLine="567"/>
        <w:jc w:val="both"/>
        <w:rPr>
          <w:rFonts w:asciiTheme="majorHAnsi" w:hAnsiTheme="majorHAnsi" w:cs="Times New Roman"/>
          <w:sz w:val="24"/>
          <w:szCs w:val="24"/>
        </w:rPr>
      </w:pPr>
      <w:r w:rsidRPr="00F519B6">
        <w:rPr>
          <w:rFonts w:asciiTheme="majorHAnsi" w:hAnsiTheme="majorHAnsi" w:cs="Times New Roman"/>
          <w:sz w:val="24"/>
          <w:szCs w:val="24"/>
        </w:rPr>
        <w:t xml:space="preserve">Lalu, apakah fenomena pernikahan di depan jenazah ini merupak sebuah perbuatan syirik karena mempercayai sebuah tradisi adat yang sebagian orang di desa bocek meyakini bahwa jika tidak melakukan tradisi tersebut maka salah satu mempelai wanita atau laki-laki akan mengikuti meninggal dunia? Dalam ilmu antropologi tentang sebuah budaya atau suatu adat istiadat atau bisa dikatakan sebagai tradisi bahwa seseorang tidak boleh menghakimi perbuata tersebut apakah melanggar agama atau tidak. Hal tersebut dalam segi ilmu antropologi tidak berpengaruh selama banyak atau mayoritas masyarakat melakukan dan mempercayai kebaikan dengan adanya tradisi tersebut. Kecuali jika seseorang melihat dar kaca mata agama maka boleh untuk menghakimi apakah tradisi tersebut diperbolehkan dalam agama. Dan menurut hukum Islam sendiri tradisi nikah mayat atau nikah di depan jenazah itu diperbolehkan karena rukun dan </w:t>
      </w:r>
      <w:r w:rsidRPr="00F519B6">
        <w:rPr>
          <w:rFonts w:asciiTheme="majorHAnsi" w:hAnsiTheme="majorHAnsi" w:cs="Times New Roman"/>
          <w:sz w:val="24"/>
          <w:szCs w:val="24"/>
        </w:rPr>
        <w:lastRenderedPageBreak/>
        <w:t xml:space="preserve">syarat akad nikahnya tidak bertentangan dengan rukun dan syarat yang ada dalam syari’at Islam, bahkan rukun dan syarat nikah yang ada pada nikah mayat tersebut sama seperti yang ada dalam hukum Islam, dan tadisi terebut termasuk dalam kategori ‘Urf yang shohih yang tidak bertentangan dengan nash Alquran maupun hadits, dan mendatangkan kemaslahatan bagi masyarakat juga tidak mendatangkan kemudlaratan. </w:t>
      </w:r>
    </w:p>
    <w:p w:rsidR="00DF6266" w:rsidRPr="00F519B6" w:rsidRDefault="00DF6266" w:rsidP="00DF6266">
      <w:pPr>
        <w:jc w:val="both"/>
        <w:rPr>
          <w:rFonts w:asciiTheme="majorHAnsi" w:hAnsiTheme="majorHAnsi" w:cs="Times New Roman"/>
          <w:b/>
          <w:bCs/>
          <w:sz w:val="24"/>
          <w:szCs w:val="24"/>
        </w:rPr>
      </w:pPr>
      <w:r w:rsidRPr="00F519B6">
        <w:rPr>
          <w:rFonts w:asciiTheme="majorHAnsi" w:hAnsiTheme="majorHAnsi" w:cs="Times New Roman"/>
          <w:b/>
          <w:bCs/>
          <w:sz w:val="24"/>
          <w:szCs w:val="24"/>
        </w:rPr>
        <w:t>D. Kesimpulan</w:t>
      </w:r>
    </w:p>
    <w:p w:rsidR="00DF6266" w:rsidRPr="00F519B6" w:rsidRDefault="00DF6266" w:rsidP="00D8376F">
      <w:pPr>
        <w:ind w:firstLine="567"/>
        <w:jc w:val="both"/>
        <w:rPr>
          <w:rFonts w:asciiTheme="majorHAnsi" w:hAnsiTheme="majorHAnsi" w:cs="Times New Roman"/>
          <w:sz w:val="24"/>
          <w:szCs w:val="24"/>
        </w:rPr>
      </w:pPr>
      <w:r w:rsidRPr="00F519B6">
        <w:rPr>
          <w:rFonts w:asciiTheme="majorHAnsi" w:hAnsiTheme="majorHAnsi" w:cs="Times New Roman"/>
          <w:sz w:val="24"/>
          <w:szCs w:val="24"/>
        </w:rPr>
        <w:t xml:space="preserve">1. Tradisi pernikahan di depan jenazah keluarga masih di lakukan oleh masyarakat desa Bocek kecamatan Karangploso kabupaten Malang karena sebagai wujud bakti seorang anak kepada orang tuanya yang sudah meninggal dunia. Selain itu juga untuk menghindari fitnah dari masyarakat yang mempercayai tradisi tersebut, karena bagi masyarakat yang tidak melakukan tradisi nikah mayat, pernikahannya akan ditunda selama 1 tahun, dan sebagai wujud toleransi terhadap masyarakat yang masih mempercayai tradisi nikah mayat. </w:t>
      </w:r>
    </w:p>
    <w:p w:rsidR="00DF6266" w:rsidRPr="00F519B6" w:rsidRDefault="00DF6266" w:rsidP="00D8376F">
      <w:pPr>
        <w:ind w:firstLine="567"/>
        <w:jc w:val="both"/>
        <w:rPr>
          <w:rFonts w:asciiTheme="majorHAnsi" w:hAnsiTheme="majorHAnsi" w:cs="Times New Roman"/>
          <w:sz w:val="24"/>
          <w:szCs w:val="24"/>
        </w:rPr>
      </w:pPr>
      <w:r w:rsidRPr="00F519B6">
        <w:rPr>
          <w:rFonts w:asciiTheme="majorHAnsi" w:hAnsiTheme="majorHAnsi" w:cs="Times New Roman"/>
          <w:sz w:val="24"/>
          <w:szCs w:val="24"/>
        </w:rPr>
        <w:t xml:space="preserve">2.  Pelaksanaan tradisi pernikahan di depan jenazah keluarga yang dilakukan oleh masyarakat desa Bocek kecamatan Karangploso kabupaten Malang tidak bertentangan dengan syari’at, karena mereka tidak meninggalkan syarat-syarat dan rukun yang telah ditentukan oleh syariat Islam. Hal tersebut terlihat dengan adanya ijab qabul yang tetap dilakukan oleh masyarakat serta terpenuhinya syarat dan rukun nikah. Dan dari keduduka jenazah itu sendiri tidak ditemukan adanya penyimpangan terhadap syariat, karena jenazah dalam pelaksanaan akad nikah tidak memiliki peran sama sekali, baik sebagai wali ataupun saksi. </w:t>
      </w:r>
    </w:p>
    <w:p w:rsidR="00D8376F" w:rsidRPr="00F519B6" w:rsidRDefault="00DF6266" w:rsidP="0071371D">
      <w:pPr>
        <w:ind w:firstLine="567"/>
        <w:jc w:val="both"/>
        <w:rPr>
          <w:rFonts w:asciiTheme="majorHAnsi" w:hAnsiTheme="majorHAnsi" w:cs="Times New Roman"/>
          <w:sz w:val="24"/>
          <w:szCs w:val="24"/>
          <w:lang w:val="en-US"/>
        </w:rPr>
      </w:pPr>
      <w:r w:rsidRPr="00F519B6">
        <w:rPr>
          <w:rFonts w:asciiTheme="majorHAnsi" w:hAnsiTheme="majorHAnsi" w:cs="Times New Roman"/>
          <w:sz w:val="24"/>
          <w:szCs w:val="24"/>
        </w:rPr>
        <w:t xml:space="preserve">3. Pandangan hukum Islam terhadap tradisi pernikahan di depan jenazah adalah syariat Islam yaitu terpenuhinya syarat dan rukun pernikahan, dan tradisi pernikahan di depan jenazah tersebut adalah termasuk dalam kategori Urf shohi karena tidak bertentangan dengan syariat Islamdan tradisi tersebut daoat diterima dan dilakukan oleh kalangan mayoritas masyarakat. </w:t>
      </w:r>
    </w:p>
    <w:p w:rsidR="00DF6266" w:rsidRPr="00F519B6" w:rsidRDefault="00DF6266" w:rsidP="00DF6266">
      <w:pPr>
        <w:spacing w:line="240" w:lineRule="auto"/>
        <w:jc w:val="both"/>
        <w:rPr>
          <w:rFonts w:asciiTheme="majorHAnsi" w:hAnsiTheme="majorHAnsi" w:cs="Times New Roman"/>
          <w:b/>
          <w:bCs/>
          <w:sz w:val="24"/>
          <w:szCs w:val="24"/>
        </w:rPr>
      </w:pPr>
      <w:r w:rsidRPr="00F519B6">
        <w:rPr>
          <w:rFonts w:asciiTheme="majorHAnsi" w:hAnsiTheme="majorHAnsi" w:cs="Times New Roman"/>
          <w:b/>
          <w:bCs/>
          <w:sz w:val="24"/>
          <w:szCs w:val="24"/>
        </w:rPr>
        <w:t>Daftar Pustaka</w:t>
      </w:r>
    </w:p>
    <w:p w:rsidR="00DF6266" w:rsidRPr="00F519B6" w:rsidRDefault="00DF6266" w:rsidP="00D8376F">
      <w:pPr>
        <w:spacing w:after="0" w:line="240" w:lineRule="auto"/>
        <w:ind w:left="1276" w:hanging="1276"/>
        <w:jc w:val="both"/>
        <w:rPr>
          <w:rFonts w:asciiTheme="majorHAnsi" w:hAnsiTheme="majorHAnsi" w:cs="Times New Roman"/>
          <w:bCs/>
          <w:sz w:val="24"/>
          <w:szCs w:val="24"/>
        </w:rPr>
      </w:pPr>
      <w:r w:rsidRPr="00F519B6">
        <w:rPr>
          <w:rFonts w:asciiTheme="majorHAnsi" w:hAnsiTheme="majorHAnsi" w:cs="Times New Roman"/>
          <w:bCs/>
          <w:sz w:val="24"/>
          <w:szCs w:val="24"/>
        </w:rPr>
        <w:t xml:space="preserve">Alfa, F, R. (2019). Jurnal Ilmiah Ahwal Al-Syakhsiyyah: </w:t>
      </w:r>
      <w:r w:rsidRPr="00F519B6">
        <w:rPr>
          <w:rFonts w:asciiTheme="majorHAnsi" w:hAnsiTheme="majorHAnsi" w:cs="Times New Roman"/>
          <w:bCs/>
          <w:i/>
          <w:sz w:val="24"/>
          <w:szCs w:val="24"/>
        </w:rPr>
        <w:t xml:space="preserve">Pernikahan Dini Dan Perceraian Di Indonesia. </w:t>
      </w:r>
      <w:r w:rsidRPr="00F519B6">
        <w:rPr>
          <w:rFonts w:asciiTheme="majorHAnsi" w:hAnsiTheme="majorHAnsi" w:cs="Times New Roman"/>
          <w:bCs/>
          <w:sz w:val="24"/>
          <w:szCs w:val="24"/>
        </w:rPr>
        <w:t>Vol 1 Nomor 1. Malang: Fakultas Agama Islam</w:t>
      </w:r>
      <w:bookmarkStart w:id="0" w:name="_GoBack"/>
      <w:bookmarkEnd w:id="0"/>
      <w:r w:rsidRPr="00F519B6">
        <w:rPr>
          <w:rFonts w:asciiTheme="majorHAnsi" w:hAnsiTheme="majorHAnsi" w:cs="Times New Roman"/>
          <w:bCs/>
          <w:sz w:val="24"/>
          <w:szCs w:val="24"/>
        </w:rPr>
        <w:t xml:space="preserve"> Unisma</w:t>
      </w:r>
    </w:p>
    <w:p w:rsidR="00DF6266" w:rsidRPr="00F519B6" w:rsidRDefault="00DF6266" w:rsidP="00D8376F">
      <w:pPr>
        <w:spacing w:after="0" w:line="240" w:lineRule="auto"/>
        <w:ind w:left="1276" w:hanging="1276"/>
        <w:rPr>
          <w:rFonts w:asciiTheme="majorHAnsi" w:hAnsiTheme="majorHAnsi" w:cstheme="majorBidi"/>
          <w:sz w:val="24"/>
          <w:szCs w:val="24"/>
        </w:rPr>
      </w:pPr>
      <w:r w:rsidRPr="00F519B6">
        <w:rPr>
          <w:rFonts w:asciiTheme="majorHAnsi" w:hAnsiTheme="majorHAnsi" w:cstheme="majorBidi"/>
          <w:sz w:val="24"/>
          <w:szCs w:val="24"/>
        </w:rPr>
        <w:t xml:space="preserve">Al-Faifi, S. </w:t>
      </w:r>
      <w:r w:rsidRPr="00F519B6">
        <w:rPr>
          <w:rFonts w:asciiTheme="majorHAnsi" w:hAnsiTheme="majorHAnsi" w:cstheme="majorBidi"/>
          <w:sz w:val="24"/>
          <w:szCs w:val="24"/>
          <w:lang w:val="en-US"/>
        </w:rPr>
        <w:t>(</w:t>
      </w:r>
      <w:r w:rsidRPr="00F519B6">
        <w:rPr>
          <w:rFonts w:asciiTheme="majorHAnsi" w:hAnsiTheme="majorHAnsi" w:cstheme="majorBidi"/>
          <w:sz w:val="24"/>
          <w:szCs w:val="24"/>
        </w:rPr>
        <w:t>2014</w:t>
      </w:r>
      <w:r w:rsidRPr="00F519B6">
        <w:rPr>
          <w:rFonts w:asciiTheme="majorHAnsi" w:hAnsiTheme="majorHAnsi" w:cstheme="majorBidi"/>
          <w:sz w:val="24"/>
          <w:szCs w:val="24"/>
          <w:lang w:val="en-US"/>
        </w:rPr>
        <w:t xml:space="preserve">). </w:t>
      </w:r>
      <w:r w:rsidRPr="00F519B6">
        <w:rPr>
          <w:rFonts w:asciiTheme="majorHAnsi" w:hAnsiTheme="majorHAnsi" w:cstheme="majorBidi"/>
          <w:i/>
          <w:iCs/>
          <w:sz w:val="24"/>
          <w:szCs w:val="24"/>
        </w:rPr>
        <w:t>Ringkasan Fikih Sunnah Sayyid Sabiq</w:t>
      </w:r>
      <w:r w:rsidRPr="00F519B6">
        <w:rPr>
          <w:rFonts w:asciiTheme="majorHAnsi" w:hAnsiTheme="majorHAnsi" w:cstheme="majorBidi"/>
          <w:sz w:val="24"/>
          <w:szCs w:val="24"/>
          <w:lang w:val="en-US"/>
        </w:rPr>
        <w:t>.</w:t>
      </w:r>
      <w:r w:rsidRPr="00F519B6">
        <w:rPr>
          <w:rFonts w:asciiTheme="majorHAnsi" w:hAnsiTheme="majorHAnsi" w:cstheme="majorBidi"/>
          <w:sz w:val="24"/>
          <w:szCs w:val="24"/>
        </w:rPr>
        <w:t>Jakarta: Beirut Publishing</w:t>
      </w:r>
      <w:r w:rsidRPr="00F519B6">
        <w:rPr>
          <w:rFonts w:asciiTheme="majorHAnsi" w:hAnsiTheme="majorHAnsi" w:cstheme="majorBidi"/>
          <w:sz w:val="24"/>
          <w:szCs w:val="24"/>
          <w:lang w:val="en-US"/>
        </w:rPr>
        <w:t>.</w:t>
      </w:r>
    </w:p>
    <w:p w:rsidR="00DF6266" w:rsidRPr="00F519B6" w:rsidRDefault="00DF6266" w:rsidP="00D8376F">
      <w:pPr>
        <w:spacing w:after="0" w:line="240" w:lineRule="auto"/>
        <w:ind w:left="1276" w:hanging="1276"/>
        <w:rPr>
          <w:rFonts w:asciiTheme="majorHAnsi" w:hAnsiTheme="majorHAnsi" w:cstheme="majorBidi"/>
          <w:sz w:val="24"/>
          <w:szCs w:val="24"/>
        </w:rPr>
      </w:pPr>
      <w:r w:rsidRPr="00F519B6">
        <w:rPr>
          <w:rFonts w:asciiTheme="majorHAnsi" w:hAnsiTheme="majorHAnsi" w:cstheme="majorBidi"/>
          <w:sz w:val="24"/>
          <w:szCs w:val="24"/>
        </w:rPr>
        <w:t>Departemen Agama RI</w:t>
      </w:r>
      <w:r w:rsidRPr="00F519B6">
        <w:rPr>
          <w:rFonts w:asciiTheme="majorHAnsi" w:hAnsiTheme="majorHAnsi" w:cstheme="majorBidi"/>
          <w:sz w:val="24"/>
          <w:szCs w:val="24"/>
          <w:lang w:val="en-US"/>
        </w:rPr>
        <w:t>. (2012).</w:t>
      </w:r>
      <w:r w:rsidRPr="00F519B6">
        <w:rPr>
          <w:rFonts w:asciiTheme="majorHAnsi" w:hAnsiTheme="majorHAnsi" w:cstheme="majorBidi"/>
          <w:i/>
          <w:iCs/>
          <w:sz w:val="24"/>
          <w:szCs w:val="24"/>
        </w:rPr>
        <w:t>Hukum, Keadilan, Dan Hak Asasi Manusia (Tafsir Alquran Tematik)</w:t>
      </w:r>
      <w:r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Jakarta</w:t>
      </w:r>
      <w:r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Aku Bisa</w:t>
      </w:r>
      <w:r w:rsidRPr="00F519B6">
        <w:rPr>
          <w:rFonts w:asciiTheme="majorHAnsi" w:hAnsiTheme="majorHAnsi" w:cstheme="majorBidi"/>
          <w:sz w:val="24"/>
          <w:szCs w:val="24"/>
          <w:lang w:val="en-US"/>
        </w:rPr>
        <w:t xml:space="preserve">. </w:t>
      </w:r>
    </w:p>
    <w:p w:rsidR="00DF6266" w:rsidRPr="00F519B6" w:rsidRDefault="00DF6266" w:rsidP="00D8376F">
      <w:pPr>
        <w:spacing w:after="0" w:line="240" w:lineRule="auto"/>
        <w:ind w:left="1276" w:hanging="1276"/>
        <w:rPr>
          <w:rFonts w:asciiTheme="majorHAnsi" w:hAnsiTheme="majorHAnsi" w:cstheme="majorBidi"/>
          <w:sz w:val="24"/>
          <w:szCs w:val="24"/>
        </w:rPr>
      </w:pPr>
      <w:r w:rsidRPr="00F519B6">
        <w:rPr>
          <w:rFonts w:asciiTheme="majorHAnsi" w:hAnsiTheme="majorHAnsi" w:cstheme="majorBidi"/>
          <w:sz w:val="24"/>
          <w:szCs w:val="24"/>
        </w:rPr>
        <w:t xml:space="preserve">Fatah,A,F. (2006). </w:t>
      </w:r>
      <w:r w:rsidRPr="00F519B6">
        <w:rPr>
          <w:rFonts w:asciiTheme="majorHAnsi" w:hAnsiTheme="majorHAnsi" w:cstheme="majorBidi"/>
          <w:i/>
          <w:iCs/>
          <w:sz w:val="24"/>
          <w:szCs w:val="24"/>
        </w:rPr>
        <w:t xml:space="preserve">Tradisi Orang-Orang Nu. </w:t>
      </w:r>
      <w:r w:rsidRPr="00F519B6">
        <w:rPr>
          <w:rFonts w:asciiTheme="majorHAnsi" w:hAnsiTheme="majorHAnsi" w:cstheme="majorBidi"/>
          <w:sz w:val="24"/>
          <w:szCs w:val="24"/>
        </w:rPr>
        <w:t>Yogyakarta: Pustaka Pesantren.</w:t>
      </w:r>
    </w:p>
    <w:p w:rsidR="00DF6266" w:rsidRPr="00F519B6" w:rsidRDefault="00DF6266" w:rsidP="00D8376F">
      <w:pPr>
        <w:spacing w:after="0" w:line="240" w:lineRule="auto"/>
        <w:rPr>
          <w:rFonts w:asciiTheme="majorHAnsi" w:hAnsiTheme="majorHAnsi" w:cstheme="majorBidi"/>
          <w:color w:val="000000"/>
          <w:sz w:val="24"/>
          <w:szCs w:val="24"/>
        </w:rPr>
      </w:pPr>
      <w:r w:rsidRPr="00F519B6">
        <w:rPr>
          <w:rFonts w:asciiTheme="majorHAnsi" w:hAnsiTheme="majorHAnsi" w:cstheme="majorBidi"/>
          <w:color w:val="000000"/>
          <w:sz w:val="24"/>
          <w:szCs w:val="24"/>
          <w:lang w:val="en-US"/>
        </w:rPr>
        <w:lastRenderedPageBreak/>
        <w:t>Ghazaly, A, R. (2003).</w:t>
      </w:r>
      <w:r w:rsidRPr="00F519B6">
        <w:rPr>
          <w:rFonts w:asciiTheme="majorHAnsi" w:hAnsiTheme="majorHAnsi" w:cstheme="majorBidi"/>
          <w:i/>
          <w:iCs/>
          <w:color w:val="000000"/>
          <w:sz w:val="24"/>
          <w:szCs w:val="24"/>
        </w:rPr>
        <w:t>Fiqih Munakah</w:t>
      </w:r>
      <w:r w:rsidRPr="00F519B6">
        <w:rPr>
          <w:rFonts w:asciiTheme="majorHAnsi" w:hAnsiTheme="majorHAnsi" w:cstheme="majorBidi"/>
          <w:color w:val="000000"/>
          <w:sz w:val="24"/>
          <w:szCs w:val="24"/>
          <w:lang w:val="en-US"/>
        </w:rPr>
        <w:t xml:space="preserve">. </w:t>
      </w:r>
      <w:r w:rsidRPr="00F519B6">
        <w:rPr>
          <w:rFonts w:asciiTheme="majorHAnsi" w:hAnsiTheme="majorHAnsi" w:cstheme="majorBidi"/>
          <w:color w:val="000000"/>
          <w:sz w:val="24"/>
          <w:szCs w:val="24"/>
        </w:rPr>
        <w:t>Jakarta: Kencana</w:t>
      </w:r>
      <w:r w:rsidRPr="00F519B6">
        <w:rPr>
          <w:rFonts w:asciiTheme="majorHAnsi" w:hAnsiTheme="majorHAnsi" w:cstheme="majorBidi"/>
          <w:color w:val="000000"/>
          <w:sz w:val="24"/>
          <w:szCs w:val="24"/>
          <w:lang w:val="en-US"/>
        </w:rPr>
        <w:t>.</w:t>
      </w:r>
    </w:p>
    <w:p w:rsidR="00DF6266" w:rsidRPr="00F519B6" w:rsidRDefault="00DF6266" w:rsidP="00D8376F">
      <w:pPr>
        <w:spacing w:after="0" w:line="240" w:lineRule="auto"/>
        <w:ind w:left="1276" w:hanging="1276"/>
        <w:rPr>
          <w:rFonts w:asciiTheme="majorHAnsi" w:hAnsiTheme="majorHAnsi" w:cstheme="majorBidi"/>
          <w:sz w:val="24"/>
          <w:szCs w:val="24"/>
          <w:lang w:val="en-US"/>
        </w:rPr>
      </w:pPr>
      <w:r w:rsidRPr="00F519B6">
        <w:rPr>
          <w:rFonts w:asciiTheme="majorHAnsi" w:hAnsiTheme="majorHAnsi" w:cstheme="majorBidi"/>
          <w:sz w:val="24"/>
          <w:szCs w:val="24"/>
        </w:rPr>
        <w:t>Hasan, M</w:t>
      </w:r>
      <w:r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T</w:t>
      </w:r>
      <w:r w:rsidRPr="00F519B6">
        <w:rPr>
          <w:rFonts w:asciiTheme="majorHAnsi" w:hAnsiTheme="majorHAnsi" w:cstheme="majorBidi"/>
          <w:sz w:val="24"/>
          <w:szCs w:val="24"/>
          <w:lang w:val="en-US"/>
        </w:rPr>
        <w:t xml:space="preserve">. (2007). </w:t>
      </w:r>
      <w:r w:rsidRPr="00F519B6">
        <w:rPr>
          <w:rFonts w:asciiTheme="majorHAnsi" w:hAnsiTheme="majorHAnsi" w:cstheme="majorBidi"/>
          <w:i/>
          <w:iCs/>
          <w:sz w:val="24"/>
          <w:szCs w:val="24"/>
        </w:rPr>
        <w:t>Ahlussunnah Wal Jama’ah Dalam Persepsi Dan Tradisi Nu</w:t>
      </w:r>
      <w:r w:rsidRPr="00F519B6">
        <w:rPr>
          <w:rFonts w:asciiTheme="majorHAnsi" w:hAnsiTheme="majorHAnsi" w:cstheme="majorBidi"/>
          <w:sz w:val="24"/>
          <w:szCs w:val="24"/>
          <w:lang w:val="en-US"/>
        </w:rPr>
        <w:t>.</w:t>
      </w:r>
      <w:r w:rsidRPr="00F519B6">
        <w:rPr>
          <w:rFonts w:asciiTheme="majorHAnsi" w:hAnsiTheme="majorHAnsi" w:cstheme="majorBidi"/>
          <w:sz w:val="24"/>
          <w:szCs w:val="24"/>
        </w:rPr>
        <w:t>Jakarta</w:t>
      </w:r>
      <w:r w:rsidRPr="00F519B6">
        <w:rPr>
          <w:rFonts w:asciiTheme="majorHAnsi" w:hAnsiTheme="majorHAnsi" w:cstheme="majorBidi"/>
          <w:sz w:val="24"/>
          <w:szCs w:val="24"/>
          <w:lang w:val="en-US"/>
        </w:rPr>
        <w:t>:</w:t>
      </w:r>
      <w:r w:rsidRPr="00F519B6">
        <w:rPr>
          <w:rFonts w:asciiTheme="majorHAnsi" w:hAnsiTheme="majorHAnsi" w:cstheme="majorBidi"/>
          <w:sz w:val="24"/>
          <w:szCs w:val="24"/>
        </w:rPr>
        <w:t xml:space="preserve"> Lantabora Press</w:t>
      </w:r>
      <w:r w:rsidRPr="00F519B6">
        <w:rPr>
          <w:rFonts w:asciiTheme="majorHAnsi" w:hAnsiTheme="majorHAnsi" w:cstheme="majorBidi"/>
          <w:sz w:val="24"/>
          <w:szCs w:val="24"/>
          <w:lang w:val="en-US"/>
        </w:rPr>
        <w:t>.</w:t>
      </w:r>
    </w:p>
    <w:p w:rsidR="00DF6266" w:rsidRPr="00F519B6" w:rsidRDefault="00DF6266" w:rsidP="00D8376F">
      <w:pPr>
        <w:spacing w:after="0" w:line="240" w:lineRule="auto"/>
        <w:ind w:left="1276" w:hanging="1276"/>
        <w:rPr>
          <w:rFonts w:asciiTheme="majorHAnsi" w:hAnsiTheme="majorHAnsi" w:cstheme="majorBidi"/>
          <w:sz w:val="24"/>
          <w:szCs w:val="24"/>
        </w:rPr>
      </w:pPr>
      <w:r w:rsidRPr="00F519B6">
        <w:rPr>
          <w:rFonts w:asciiTheme="majorHAnsi" w:hAnsiTheme="majorHAnsi" w:cstheme="majorBidi"/>
          <w:sz w:val="24"/>
          <w:szCs w:val="24"/>
        </w:rPr>
        <w:t xml:space="preserve">Haq, A. (2006). </w:t>
      </w:r>
      <w:r w:rsidRPr="00F519B6">
        <w:rPr>
          <w:rFonts w:asciiTheme="majorHAnsi" w:hAnsiTheme="majorHAnsi" w:cs="Times New Roman"/>
          <w:i/>
          <w:iCs/>
          <w:sz w:val="24"/>
          <w:szCs w:val="24"/>
        </w:rPr>
        <w:t xml:space="preserve">Formulasi nalar fiqh telaah kaidah fiqh konseptual. </w:t>
      </w:r>
      <w:r w:rsidRPr="00F519B6">
        <w:rPr>
          <w:rFonts w:asciiTheme="majorHAnsi" w:hAnsiTheme="majorHAnsi" w:cstheme="majorBidi"/>
          <w:sz w:val="24"/>
          <w:szCs w:val="24"/>
        </w:rPr>
        <w:t>Jakarta</w:t>
      </w:r>
      <w:r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Pustaka Sinar Harapan</w:t>
      </w:r>
      <w:r w:rsidRPr="00F519B6">
        <w:rPr>
          <w:rFonts w:asciiTheme="majorHAnsi" w:hAnsiTheme="majorHAnsi" w:cstheme="majorBidi"/>
          <w:sz w:val="24"/>
          <w:szCs w:val="24"/>
          <w:lang w:val="en-US"/>
        </w:rPr>
        <w:t>.</w:t>
      </w:r>
    </w:p>
    <w:p w:rsidR="00DF6266" w:rsidRPr="00F519B6" w:rsidRDefault="00DF6266" w:rsidP="00D8376F">
      <w:pPr>
        <w:spacing w:after="0" w:line="240" w:lineRule="auto"/>
        <w:rPr>
          <w:rFonts w:asciiTheme="majorHAnsi" w:hAnsiTheme="majorHAnsi" w:cstheme="majorBidi"/>
          <w:sz w:val="24"/>
          <w:szCs w:val="24"/>
        </w:rPr>
      </w:pPr>
      <w:r w:rsidRPr="00F519B6">
        <w:rPr>
          <w:rFonts w:asciiTheme="majorHAnsi" w:hAnsiTheme="majorHAnsi" w:cstheme="majorBidi"/>
          <w:sz w:val="24"/>
          <w:szCs w:val="24"/>
        </w:rPr>
        <w:t>Kementerian Agama RI</w:t>
      </w:r>
      <w:r w:rsidRPr="00F519B6">
        <w:rPr>
          <w:rFonts w:asciiTheme="majorHAnsi" w:hAnsiTheme="majorHAnsi" w:cstheme="majorBidi"/>
          <w:sz w:val="24"/>
          <w:szCs w:val="24"/>
          <w:lang w:val="en-US"/>
        </w:rPr>
        <w:t xml:space="preserve">. (2010). </w:t>
      </w:r>
      <w:r w:rsidRPr="00F519B6">
        <w:rPr>
          <w:rFonts w:asciiTheme="majorHAnsi" w:hAnsiTheme="majorHAnsi" w:cstheme="majorBidi"/>
          <w:i/>
          <w:iCs/>
          <w:sz w:val="24"/>
          <w:szCs w:val="24"/>
        </w:rPr>
        <w:t>Alquran Dan Tafsirnya</w:t>
      </w:r>
      <w:r w:rsidRPr="00F519B6">
        <w:rPr>
          <w:rFonts w:asciiTheme="majorHAnsi" w:hAnsiTheme="majorHAnsi" w:cstheme="majorBidi"/>
          <w:sz w:val="24"/>
          <w:szCs w:val="24"/>
          <w:lang w:val="en-US"/>
        </w:rPr>
        <w:t>.</w:t>
      </w:r>
      <w:r w:rsidRPr="00F519B6">
        <w:rPr>
          <w:rFonts w:asciiTheme="majorHAnsi" w:hAnsiTheme="majorHAnsi" w:cstheme="majorBidi"/>
          <w:sz w:val="24"/>
          <w:szCs w:val="24"/>
        </w:rPr>
        <w:t>Jakarta</w:t>
      </w:r>
      <w:r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Lentera Abad</w:t>
      </w:r>
      <w:r w:rsidRPr="00F519B6">
        <w:rPr>
          <w:rFonts w:asciiTheme="majorHAnsi" w:hAnsiTheme="majorHAnsi" w:cstheme="majorBidi"/>
          <w:sz w:val="24"/>
          <w:szCs w:val="24"/>
          <w:lang w:val="en-US"/>
        </w:rPr>
        <w:t xml:space="preserve">i. </w:t>
      </w:r>
    </w:p>
    <w:p w:rsidR="00DF6266" w:rsidRPr="00F519B6" w:rsidRDefault="00DF6266" w:rsidP="00D8376F">
      <w:pPr>
        <w:spacing w:after="0" w:line="240" w:lineRule="auto"/>
        <w:rPr>
          <w:rFonts w:asciiTheme="majorHAnsi" w:hAnsiTheme="majorHAnsi" w:cstheme="majorBidi"/>
          <w:sz w:val="24"/>
          <w:szCs w:val="24"/>
        </w:rPr>
      </w:pPr>
      <w:r w:rsidRPr="00F519B6">
        <w:rPr>
          <w:rFonts w:asciiTheme="majorHAnsi" w:hAnsiTheme="majorHAnsi" w:cstheme="majorBidi"/>
          <w:sz w:val="24"/>
          <w:szCs w:val="24"/>
        </w:rPr>
        <w:t>Khallaf</w:t>
      </w:r>
      <w:r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A</w:t>
      </w:r>
      <w:r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W</w:t>
      </w:r>
      <w:r w:rsidRPr="00F519B6">
        <w:rPr>
          <w:rFonts w:asciiTheme="majorHAnsi" w:hAnsiTheme="majorHAnsi" w:cstheme="majorBidi"/>
          <w:sz w:val="24"/>
          <w:szCs w:val="24"/>
          <w:lang w:val="en-US"/>
        </w:rPr>
        <w:t xml:space="preserve">. (1997). </w:t>
      </w:r>
      <w:r w:rsidRPr="00F519B6">
        <w:rPr>
          <w:rFonts w:asciiTheme="majorHAnsi" w:hAnsiTheme="majorHAnsi" w:cstheme="majorBidi"/>
          <w:i/>
          <w:iCs/>
          <w:sz w:val="24"/>
          <w:szCs w:val="24"/>
        </w:rPr>
        <w:t>Ilmu Ushul Fiqh</w:t>
      </w:r>
      <w:r w:rsidRPr="00F519B6">
        <w:rPr>
          <w:rFonts w:asciiTheme="majorHAnsi" w:hAnsiTheme="majorHAnsi" w:cstheme="majorBidi"/>
          <w:sz w:val="24"/>
          <w:szCs w:val="24"/>
          <w:lang w:val="en-US"/>
        </w:rPr>
        <w:t>.</w:t>
      </w:r>
      <w:r w:rsidRPr="00F519B6">
        <w:rPr>
          <w:rFonts w:asciiTheme="majorHAnsi" w:hAnsiTheme="majorHAnsi" w:cstheme="majorBidi"/>
          <w:sz w:val="24"/>
          <w:szCs w:val="24"/>
        </w:rPr>
        <w:t>Jakarta</w:t>
      </w:r>
      <w:r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Gema Risalah Press</w:t>
      </w:r>
      <w:r w:rsidRPr="00F519B6">
        <w:rPr>
          <w:rFonts w:asciiTheme="majorHAnsi" w:hAnsiTheme="majorHAnsi" w:cstheme="majorBidi"/>
          <w:sz w:val="24"/>
          <w:szCs w:val="24"/>
          <w:lang w:val="en-US"/>
        </w:rPr>
        <w:t>.</w:t>
      </w:r>
    </w:p>
    <w:p w:rsidR="00DF6266" w:rsidRPr="00F519B6" w:rsidRDefault="00DF6266" w:rsidP="00D8376F">
      <w:pPr>
        <w:spacing w:after="0" w:line="240" w:lineRule="auto"/>
        <w:rPr>
          <w:rFonts w:asciiTheme="majorHAnsi" w:hAnsiTheme="majorHAnsi" w:cstheme="majorBidi"/>
          <w:color w:val="000000"/>
          <w:sz w:val="24"/>
          <w:szCs w:val="24"/>
        </w:rPr>
      </w:pPr>
      <w:r w:rsidRPr="00F519B6">
        <w:rPr>
          <w:rFonts w:asciiTheme="majorHAnsi" w:hAnsiTheme="majorHAnsi" w:cstheme="majorBidi"/>
          <w:color w:val="000000"/>
          <w:sz w:val="24"/>
          <w:szCs w:val="24"/>
        </w:rPr>
        <w:t>Kompilasi Hukum Islam (KHI) di Indonesia</w:t>
      </w:r>
      <w:r w:rsidRPr="00F519B6">
        <w:rPr>
          <w:rFonts w:asciiTheme="majorHAnsi" w:hAnsiTheme="majorHAnsi" w:cstheme="majorBidi"/>
          <w:color w:val="000000"/>
          <w:sz w:val="24"/>
          <w:szCs w:val="24"/>
          <w:lang w:val="en-US"/>
        </w:rPr>
        <w:t xml:space="preserve">. (1992). </w:t>
      </w:r>
      <w:r w:rsidRPr="00F519B6">
        <w:rPr>
          <w:rFonts w:asciiTheme="majorHAnsi" w:hAnsiTheme="majorHAnsi" w:cstheme="majorBidi"/>
          <w:color w:val="000000"/>
          <w:sz w:val="24"/>
          <w:szCs w:val="24"/>
        </w:rPr>
        <w:t>Jakarta: Drijen Bimas Isla</w:t>
      </w:r>
      <w:r w:rsidRPr="00F519B6">
        <w:rPr>
          <w:rFonts w:asciiTheme="majorHAnsi" w:hAnsiTheme="majorHAnsi" w:cstheme="majorBidi"/>
          <w:color w:val="000000"/>
          <w:sz w:val="24"/>
          <w:szCs w:val="24"/>
          <w:lang w:val="en-US"/>
        </w:rPr>
        <w:t>m.</w:t>
      </w:r>
    </w:p>
    <w:p w:rsidR="00DF6266" w:rsidRPr="00F519B6" w:rsidRDefault="00DF6266" w:rsidP="00D8376F">
      <w:pPr>
        <w:spacing w:after="0" w:line="240" w:lineRule="auto"/>
        <w:ind w:left="1276" w:hanging="1276"/>
        <w:rPr>
          <w:rFonts w:asciiTheme="majorHAnsi" w:hAnsiTheme="majorHAnsi" w:cstheme="majorBidi"/>
          <w:sz w:val="24"/>
          <w:szCs w:val="24"/>
        </w:rPr>
      </w:pPr>
      <w:r w:rsidRPr="00F519B6">
        <w:rPr>
          <w:rFonts w:asciiTheme="majorHAnsi" w:hAnsiTheme="majorHAnsi" w:cstheme="majorBidi"/>
          <w:sz w:val="24"/>
          <w:szCs w:val="24"/>
        </w:rPr>
        <w:t>Nuruddin, A, Tarigan, A</w:t>
      </w:r>
      <w:r w:rsidRPr="00F519B6">
        <w:rPr>
          <w:rFonts w:asciiTheme="majorHAnsi" w:hAnsiTheme="majorHAnsi" w:cstheme="majorBidi"/>
          <w:sz w:val="24"/>
          <w:szCs w:val="24"/>
          <w:lang w:val="en-US"/>
        </w:rPr>
        <w:t>,</w:t>
      </w:r>
      <w:r w:rsidRPr="00F519B6">
        <w:rPr>
          <w:rFonts w:asciiTheme="majorHAnsi" w:hAnsiTheme="majorHAnsi" w:cstheme="majorBidi"/>
          <w:sz w:val="24"/>
          <w:szCs w:val="24"/>
        </w:rPr>
        <w:t xml:space="preserve"> A</w:t>
      </w:r>
      <w:r w:rsidRPr="00F519B6">
        <w:rPr>
          <w:rFonts w:asciiTheme="majorHAnsi" w:hAnsiTheme="majorHAnsi" w:cstheme="majorBidi"/>
          <w:sz w:val="24"/>
          <w:szCs w:val="24"/>
          <w:lang w:val="en-US"/>
        </w:rPr>
        <w:t>. (2004).</w:t>
      </w:r>
      <w:r w:rsidRPr="00F519B6">
        <w:rPr>
          <w:rFonts w:asciiTheme="majorHAnsi" w:hAnsiTheme="majorHAnsi" w:cstheme="majorBidi"/>
          <w:i/>
          <w:iCs/>
          <w:sz w:val="24"/>
          <w:szCs w:val="24"/>
        </w:rPr>
        <w:t>Hukum Perdata Islam Di Indonesia</w:t>
      </w:r>
      <w:r w:rsidRPr="00F519B6">
        <w:rPr>
          <w:rFonts w:asciiTheme="majorHAnsi" w:hAnsiTheme="majorHAnsi" w:cstheme="majorBidi"/>
          <w:sz w:val="24"/>
          <w:szCs w:val="24"/>
          <w:lang w:val="en-US"/>
        </w:rPr>
        <w:t>.</w:t>
      </w:r>
      <w:r w:rsidRPr="00F519B6">
        <w:rPr>
          <w:rFonts w:asciiTheme="majorHAnsi" w:hAnsiTheme="majorHAnsi" w:cstheme="majorBidi"/>
          <w:sz w:val="24"/>
          <w:szCs w:val="24"/>
        </w:rPr>
        <w:t>Jakarta</w:t>
      </w:r>
      <w:r w:rsidRPr="00F519B6">
        <w:rPr>
          <w:rFonts w:asciiTheme="majorHAnsi" w:hAnsiTheme="majorHAnsi" w:cstheme="majorBidi"/>
          <w:sz w:val="24"/>
          <w:szCs w:val="24"/>
          <w:lang w:val="en-US"/>
        </w:rPr>
        <w:t>:</w:t>
      </w:r>
      <w:r w:rsidRPr="00F519B6">
        <w:rPr>
          <w:rFonts w:asciiTheme="majorHAnsi" w:hAnsiTheme="majorHAnsi" w:cstheme="majorBidi"/>
          <w:sz w:val="24"/>
          <w:szCs w:val="24"/>
        </w:rPr>
        <w:t xml:space="preserve">  Kencana Prenada Media</w:t>
      </w:r>
      <w:r w:rsidRPr="00F519B6">
        <w:rPr>
          <w:rFonts w:asciiTheme="majorHAnsi" w:hAnsiTheme="majorHAnsi" w:cstheme="majorBidi"/>
          <w:sz w:val="24"/>
          <w:szCs w:val="24"/>
          <w:lang w:val="en-US"/>
        </w:rPr>
        <w:t xml:space="preserve">. </w:t>
      </w:r>
    </w:p>
    <w:p w:rsidR="00DF6266" w:rsidRPr="00F519B6" w:rsidRDefault="00DF6266" w:rsidP="00D8376F">
      <w:pPr>
        <w:spacing w:after="0" w:line="240" w:lineRule="auto"/>
        <w:ind w:left="1276" w:hanging="1276"/>
        <w:rPr>
          <w:rFonts w:asciiTheme="majorHAnsi" w:hAnsiTheme="majorHAnsi" w:cstheme="majorBidi"/>
          <w:sz w:val="24"/>
          <w:szCs w:val="24"/>
        </w:rPr>
      </w:pPr>
      <w:r w:rsidRPr="00F519B6">
        <w:rPr>
          <w:rFonts w:asciiTheme="majorHAnsi" w:hAnsiTheme="majorHAnsi" w:cstheme="majorBidi"/>
          <w:sz w:val="24"/>
          <w:szCs w:val="24"/>
        </w:rPr>
        <w:t>Purwadi</w:t>
      </w:r>
      <w:r w:rsidRPr="00F519B6">
        <w:rPr>
          <w:rFonts w:asciiTheme="majorHAnsi" w:hAnsiTheme="majorHAnsi" w:cstheme="majorBidi"/>
          <w:sz w:val="24"/>
          <w:szCs w:val="24"/>
          <w:lang w:val="en-US"/>
        </w:rPr>
        <w:t xml:space="preserve">. (2002). </w:t>
      </w:r>
      <w:r w:rsidRPr="00F519B6">
        <w:rPr>
          <w:rFonts w:asciiTheme="majorHAnsi" w:hAnsiTheme="majorHAnsi" w:cstheme="majorBidi"/>
          <w:i/>
          <w:iCs/>
          <w:sz w:val="24"/>
          <w:szCs w:val="24"/>
        </w:rPr>
        <w:t>Penghayatan Keagamaan Orang Jawa</w:t>
      </w:r>
      <w:r w:rsidRPr="00F519B6">
        <w:rPr>
          <w:rFonts w:asciiTheme="majorHAnsi" w:hAnsiTheme="majorHAnsi" w:cstheme="majorBidi"/>
          <w:i/>
          <w:iCs/>
          <w:sz w:val="24"/>
          <w:szCs w:val="24"/>
          <w:lang w:val="en-US"/>
        </w:rPr>
        <w:t>.</w:t>
      </w:r>
      <w:r w:rsidRPr="00F519B6">
        <w:rPr>
          <w:rFonts w:asciiTheme="majorHAnsi" w:hAnsiTheme="majorHAnsi" w:cstheme="majorBidi"/>
          <w:sz w:val="24"/>
          <w:szCs w:val="24"/>
        </w:rPr>
        <w:t>Yogyakarta</w:t>
      </w:r>
      <w:r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Media Pressindo.</w:t>
      </w:r>
    </w:p>
    <w:p w:rsidR="00DF6266" w:rsidRPr="00F519B6" w:rsidRDefault="00DF6266" w:rsidP="00D8376F">
      <w:pPr>
        <w:spacing w:after="0" w:line="240" w:lineRule="auto"/>
        <w:ind w:left="1276" w:hanging="1276"/>
        <w:rPr>
          <w:rFonts w:asciiTheme="majorHAnsi" w:hAnsiTheme="majorHAnsi" w:cstheme="majorBidi"/>
          <w:sz w:val="24"/>
          <w:szCs w:val="24"/>
        </w:rPr>
      </w:pPr>
      <w:r w:rsidRPr="00F519B6">
        <w:rPr>
          <w:rFonts w:asciiTheme="majorHAnsi" w:hAnsiTheme="majorHAnsi" w:cstheme="majorBidi"/>
          <w:sz w:val="24"/>
          <w:szCs w:val="24"/>
        </w:rPr>
        <w:t>Raudli, M</w:t>
      </w:r>
      <w:r w:rsidRPr="00F519B6">
        <w:rPr>
          <w:rFonts w:asciiTheme="majorHAnsi" w:hAnsiTheme="majorHAnsi" w:cstheme="majorBidi"/>
          <w:sz w:val="24"/>
          <w:szCs w:val="24"/>
          <w:lang w:val="en-US"/>
        </w:rPr>
        <w:t>,</w:t>
      </w:r>
      <w:r w:rsidRPr="00F519B6">
        <w:rPr>
          <w:rFonts w:asciiTheme="majorHAnsi" w:hAnsiTheme="majorHAnsi" w:cstheme="majorBidi"/>
          <w:sz w:val="24"/>
          <w:szCs w:val="24"/>
        </w:rPr>
        <w:t xml:space="preserve"> M</w:t>
      </w:r>
      <w:r w:rsidRPr="00F519B6">
        <w:rPr>
          <w:rFonts w:asciiTheme="majorHAnsi" w:hAnsiTheme="majorHAnsi" w:cstheme="majorBidi"/>
          <w:sz w:val="24"/>
          <w:szCs w:val="24"/>
          <w:lang w:val="en-US"/>
        </w:rPr>
        <w:t xml:space="preserve">. (2015). </w:t>
      </w:r>
      <w:r w:rsidRPr="00F519B6">
        <w:rPr>
          <w:rFonts w:asciiTheme="majorHAnsi" w:hAnsiTheme="majorHAnsi" w:cstheme="majorBidi"/>
          <w:i/>
          <w:iCs/>
          <w:sz w:val="24"/>
          <w:szCs w:val="24"/>
        </w:rPr>
        <w:t>Kaidah Fiqh Menjawab Problematika Sepanjang Jaman</w:t>
      </w:r>
      <w:r w:rsidRPr="00F519B6">
        <w:rPr>
          <w:rFonts w:asciiTheme="majorHAnsi" w:hAnsiTheme="majorHAnsi" w:cstheme="majorBidi"/>
          <w:i/>
          <w:iCs/>
          <w:sz w:val="24"/>
          <w:szCs w:val="24"/>
          <w:lang w:val="en-US"/>
        </w:rPr>
        <w:t>.</w:t>
      </w:r>
      <w:r w:rsidRPr="00F519B6">
        <w:rPr>
          <w:rFonts w:asciiTheme="majorHAnsi" w:hAnsiTheme="majorHAnsi" w:cstheme="majorBidi"/>
          <w:sz w:val="24"/>
          <w:szCs w:val="24"/>
        </w:rPr>
        <w:t>Yogyakarta</w:t>
      </w:r>
      <w:r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Gava Media</w:t>
      </w:r>
      <w:r w:rsidRPr="00F519B6">
        <w:rPr>
          <w:rFonts w:asciiTheme="majorHAnsi" w:hAnsiTheme="majorHAnsi" w:cstheme="majorBidi"/>
          <w:sz w:val="24"/>
          <w:szCs w:val="24"/>
          <w:lang w:val="en-US"/>
        </w:rPr>
        <w:t>.</w:t>
      </w:r>
    </w:p>
    <w:p w:rsidR="00DF6266" w:rsidRPr="00F519B6" w:rsidRDefault="00DF6266" w:rsidP="00D8376F">
      <w:pPr>
        <w:spacing w:after="0" w:line="240" w:lineRule="auto"/>
        <w:rPr>
          <w:rFonts w:asciiTheme="majorHAnsi" w:hAnsiTheme="majorHAnsi" w:cstheme="majorBidi"/>
          <w:sz w:val="24"/>
          <w:szCs w:val="24"/>
        </w:rPr>
      </w:pPr>
      <w:r w:rsidRPr="00F519B6">
        <w:rPr>
          <w:rFonts w:asciiTheme="majorHAnsi" w:hAnsiTheme="majorHAnsi" w:cstheme="majorBidi"/>
          <w:sz w:val="24"/>
          <w:szCs w:val="24"/>
        </w:rPr>
        <w:t>Sabiq</w:t>
      </w:r>
      <w:r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S</w:t>
      </w:r>
      <w:r w:rsidRPr="00F519B6">
        <w:rPr>
          <w:rFonts w:asciiTheme="majorHAnsi" w:hAnsiTheme="majorHAnsi" w:cstheme="majorBidi"/>
          <w:sz w:val="24"/>
          <w:szCs w:val="24"/>
          <w:lang w:val="en-US"/>
        </w:rPr>
        <w:t>. (</w:t>
      </w:r>
      <w:r w:rsidRPr="00F519B6">
        <w:rPr>
          <w:rFonts w:asciiTheme="majorHAnsi" w:hAnsiTheme="majorHAnsi" w:cstheme="majorBidi"/>
          <w:sz w:val="24"/>
          <w:szCs w:val="24"/>
        </w:rPr>
        <w:t>1990</w:t>
      </w:r>
      <w:r w:rsidRPr="00F519B6">
        <w:rPr>
          <w:rFonts w:asciiTheme="majorHAnsi" w:hAnsiTheme="majorHAnsi" w:cstheme="majorBidi"/>
          <w:sz w:val="24"/>
          <w:szCs w:val="24"/>
          <w:lang w:val="en-US"/>
        </w:rPr>
        <w:t xml:space="preserve">). </w:t>
      </w:r>
      <w:r w:rsidRPr="00F519B6">
        <w:rPr>
          <w:rFonts w:asciiTheme="majorHAnsi" w:hAnsiTheme="majorHAnsi" w:cstheme="majorBidi"/>
          <w:i/>
          <w:iCs/>
          <w:sz w:val="24"/>
          <w:szCs w:val="24"/>
        </w:rPr>
        <w:t>Fiqhus Sunnah</w:t>
      </w:r>
      <w:r w:rsidRPr="00F519B6">
        <w:rPr>
          <w:rFonts w:asciiTheme="majorHAnsi" w:hAnsiTheme="majorHAnsi" w:cstheme="majorBidi"/>
          <w:sz w:val="24"/>
          <w:szCs w:val="24"/>
          <w:lang w:val="en-US"/>
        </w:rPr>
        <w:t>.</w:t>
      </w:r>
      <w:r w:rsidRPr="00F519B6">
        <w:rPr>
          <w:rFonts w:asciiTheme="majorHAnsi" w:hAnsiTheme="majorHAnsi" w:cstheme="majorBidi"/>
          <w:sz w:val="24"/>
          <w:szCs w:val="24"/>
        </w:rPr>
        <w:t>Semarang</w:t>
      </w:r>
      <w:r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Maktabah wa Matba’ah Toha Putra</w:t>
      </w:r>
      <w:r w:rsidRPr="00F519B6">
        <w:rPr>
          <w:rFonts w:asciiTheme="majorHAnsi" w:hAnsiTheme="majorHAnsi" w:cstheme="majorBidi"/>
          <w:sz w:val="24"/>
          <w:szCs w:val="24"/>
          <w:lang w:val="en-US"/>
        </w:rPr>
        <w:t>.</w:t>
      </w:r>
    </w:p>
    <w:p w:rsidR="00DF6266" w:rsidRPr="00F519B6" w:rsidRDefault="00DF6266" w:rsidP="00D8376F">
      <w:pPr>
        <w:spacing w:after="0" w:line="240" w:lineRule="auto"/>
        <w:ind w:left="1276" w:hanging="1276"/>
        <w:rPr>
          <w:rFonts w:asciiTheme="majorHAnsi" w:hAnsiTheme="majorHAnsi" w:cstheme="majorBidi"/>
          <w:sz w:val="24"/>
          <w:szCs w:val="24"/>
        </w:rPr>
      </w:pPr>
      <w:r w:rsidRPr="00F519B6">
        <w:rPr>
          <w:rFonts w:asciiTheme="majorHAnsi" w:hAnsiTheme="majorHAnsi" w:cstheme="majorBidi"/>
          <w:sz w:val="24"/>
          <w:szCs w:val="24"/>
        </w:rPr>
        <w:t>Sunah</w:t>
      </w:r>
      <w:r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A</w:t>
      </w:r>
      <w:r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F</w:t>
      </w:r>
      <w:r w:rsidRPr="00F519B6">
        <w:rPr>
          <w:rFonts w:asciiTheme="majorHAnsi" w:hAnsiTheme="majorHAnsi" w:cstheme="majorBidi"/>
          <w:sz w:val="24"/>
          <w:szCs w:val="24"/>
          <w:lang w:val="en-US"/>
        </w:rPr>
        <w:t xml:space="preserve">. (1968). </w:t>
      </w:r>
      <w:r w:rsidRPr="00F519B6">
        <w:rPr>
          <w:rFonts w:asciiTheme="majorHAnsi" w:hAnsiTheme="majorHAnsi" w:cstheme="majorBidi"/>
          <w:i/>
          <w:iCs/>
          <w:sz w:val="24"/>
          <w:szCs w:val="24"/>
        </w:rPr>
        <w:t>al-‘Urf wa al-‘adah fi Ra’yi al- Fuqaha’</w:t>
      </w:r>
      <w:r w:rsidRPr="00F519B6">
        <w:rPr>
          <w:rFonts w:asciiTheme="majorHAnsi" w:hAnsiTheme="majorHAnsi" w:cstheme="majorBidi"/>
          <w:sz w:val="24"/>
          <w:szCs w:val="24"/>
          <w:lang w:val="en-US"/>
        </w:rPr>
        <w:t>.</w:t>
      </w:r>
      <w:r w:rsidRPr="00F519B6">
        <w:rPr>
          <w:rFonts w:asciiTheme="majorHAnsi" w:hAnsiTheme="majorHAnsi" w:cstheme="majorBidi"/>
          <w:sz w:val="24"/>
          <w:szCs w:val="24"/>
        </w:rPr>
        <w:t>Mesir</w:t>
      </w:r>
      <w:r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Darul Fikr al-‘arabi</w:t>
      </w:r>
      <w:r w:rsidRPr="00F519B6">
        <w:rPr>
          <w:rFonts w:asciiTheme="majorHAnsi" w:hAnsiTheme="majorHAnsi" w:cstheme="majorBidi"/>
          <w:sz w:val="24"/>
          <w:szCs w:val="24"/>
          <w:lang w:val="en-US"/>
        </w:rPr>
        <w:t>.</w:t>
      </w:r>
    </w:p>
    <w:p w:rsidR="00DF6266" w:rsidRPr="00F519B6" w:rsidRDefault="00DF6266" w:rsidP="00D8376F">
      <w:pPr>
        <w:spacing w:after="0" w:line="240" w:lineRule="auto"/>
        <w:ind w:left="1276" w:hanging="1276"/>
        <w:rPr>
          <w:rFonts w:asciiTheme="majorHAnsi" w:hAnsiTheme="majorHAnsi" w:cstheme="majorBidi"/>
          <w:sz w:val="24"/>
          <w:szCs w:val="24"/>
        </w:rPr>
      </w:pPr>
      <w:r w:rsidRPr="00F519B6">
        <w:rPr>
          <w:rFonts w:asciiTheme="majorHAnsi" w:hAnsiTheme="majorHAnsi" w:cstheme="majorBidi"/>
          <w:sz w:val="24"/>
          <w:szCs w:val="24"/>
        </w:rPr>
        <w:t>Tihami, Sohari, S. (2013).</w:t>
      </w:r>
      <w:r w:rsidRPr="00F519B6">
        <w:rPr>
          <w:rFonts w:asciiTheme="majorHAnsi" w:hAnsiTheme="majorHAnsi" w:cstheme="majorBidi"/>
          <w:i/>
          <w:iCs/>
          <w:sz w:val="24"/>
          <w:szCs w:val="24"/>
        </w:rPr>
        <w:t>Fiqh Munakahat Kajian Fiqh Nikah Lengkap</w:t>
      </w:r>
      <w:r w:rsidRPr="00F519B6">
        <w:rPr>
          <w:rFonts w:asciiTheme="majorHAnsi" w:hAnsiTheme="majorHAnsi" w:cstheme="majorBidi"/>
          <w:sz w:val="24"/>
          <w:szCs w:val="24"/>
        </w:rPr>
        <w:t>. J</w:t>
      </w:r>
      <w:r w:rsidRPr="00F519B6">
        <w:rPr>
          <w:rFonts w:asciiTheme="majorHAnsi" w:hAnsiTheme="majorHAnsi" w:cstheme="majorBidi"/>
          <w:sz w:val="24"/>
          <w:szCs w:val="24"/>
          <w:lang w:val="en-US"/>
        </w:rPr>
        <w:t xml:space="preserve">akarta: </w:t>
      </w:r>
      <w:r w:rsidRPr="00F519B6">
        <w:rPr>
          <w:rFonts w:asciiTheme="majorHAnsi" w:hAnsiTheme="majorHAnsi" w:cstheme="majorBidi"/>
          <w:sz w:val="24"/>
          <w:szCs w:val="24"/>
        </w:rPr>
        <w:t>PT Raja Gravindo Persada</w:t>
      </w:r>
      <w:r w:rsidRPr="00F519B6">
        <w:rPr>
          <w:rFonts w:asciiTheme="majorHAnsi" w:hAnsiTheme="majorHAnsi" w:cstheme="majorBidi"/>
          <w:sz w:val="24"/>
          <w:szCs w:val="24"/>
          <w:lang w:val="en-US"/>
        </w:rPr>
        <w:t xml:space="preserve">. </w:t>
      </w:r>
    </w:p>
    <w:p w:rsidR="00DF6266" w:rsidRPr="00F519B6" w:rsidRDefault="00DF6266" w:rsidP="00D8376F">
      <w:pPr>
        <w:spacing w:after="0" w:line="240" w:lineRule="auto"/>
        <w:ind w:left="1276" w:hanging="1276"/>
        <w:rPr>
          <w:rFonts w:asciiTheme="majorHAnsi" w:hAnsiTheme="majorHAnsi" w:cstheme="majorBidi"/>
          <w:color w:val="000000"/>
          <w:sz w:val="24"/>
          <w:szCs w:val="24"/>
        </w:rPr>
      </w:pPr>
      <w:r w:rsidRPr="00F519B6">
        <w:rPr>
          <w:rFonts w:asciiTheme="majorHAnsi" w:hAnsiTheme="majorHAnsi" w:cstheme="majorBidi"/>
          <w:color w:val="000000"/>
          <w:sz w:val="24"/>
          <w:szCs w:val="24"/>
        </w:rPr>
        <w:t xml:space="preserve">Zahrah, A. (1987). </w:t>
      </w:r>
      <w:r w:rsidRPr="00F519B6">
        <w:rPr>
          <w:rFonts w:asciiTheme="majorHAnsi" w:hAnsiTheme="majorHAnsi" w:cstheme="majorBidi"/>
          <w:i/>
          <w:iCs/>
          <w:color w:val="000000"/>
          <w:sz w:val="24"/>
          <w:szCs w:val="24"/>
        </w:rPr>
        <w:t>Ahwal al-Syakhsiyyah</w:t>
      </w:r>
      <w:r w:rsidRPr="00F519B6">
        <w:rPr>
          <w:rFonts w:asciiTheme="majorHAnsi" w:hAnsiTheme="majorHAnsi" w:cstheme="majorBidi"/>
          <w:color w:val="000000"/>
          <w:sz w:val="24"/>
          <w:szCs w:val="24"/>
        </w:rPr>
        <w:t>. Beirut: Dar al-Fikr al-Arabi.</w:t>
      </w:r>
    </w:p>
    <w:p w:rsidR="00DF6266" w:rsidRPr="00F519B6" w:rsidRDefault="00DF6266" w:rsidP="00D8376F">
      <w:pPr>
        <w:spacing w:after="0" w:line="240" w:lineRule="auto"/>
        <w:ind w:left="1276" w:hanging="1276"/>
        <w:rPr>
          <w:rFonts w:asciiTheme="majorHAnsi" w:hAnsiTheme="majorHAnsi" w:cstheme="majorBidi"/>
          <w:color w:val="000000"/>
          <w:sz w:val="24"/>
          <w:szCs w:val="24"/>
        </w:rPr>
      </w:pPr>
      <w:r w:rsidRPr="00F519B6">
        <w:rPr>
          <w:rFonts w:asciiTheme="majorHAnsi" w:hAnsiTheme="majorHAnsi" w:cstheme="majorBidi"/>
          <w:sz w:val="24"/>
          <w:szCs w:val="24"/>
        </w:rPr>
        <w:t>Zed</w:t>
      </w:r>
      <w:r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M</w:t>
      </w:r>
      <w:r w:rsidRPr="00F519B6">
        <w:rPr>
          <w:rFonts w:asciiTheme="majorHAnsi" w:hAnsiTheme="majorHAnsi" w:cstheme="majorBidi"/>
          <w:sz w:val="24"/>
          <w:szCs w:val="24"/>
          <w:lang w:val="en-US"/>
        </w:rPr>
        <w:t>. (2008).</w:t>
      </w:r>
      <w:r w:rsidRPr="00F519B6">
        <w:rPr>
          <w:rFonts w:asciiTheme="majorHAnsi" w:hAnsiTheme="majorHAnsi" w:cstheme="majorBidi"/>
          <w:i/>
          <w:iCs/>
          <w:sz w:val="24"/>
          <w:szCs w:val="24"/>
        </w:rPr>
        <w:t>Metode Penelitian Kepustakaan</w:t>
      </w:r>
      <w:r w:rsidRPr="00F519B6">
        <w:rPr>
          <w:rFonts w:asciiTheme="majorHAnsi" w:hAnsiTheme="majorHAnsi" w:cstheme="majorBidi"/>
          <w:sz w:val="24"/>
          <w:szCs w:val="24"/>
          <w:lang w:val="en-US"/>
        </w:rPr>
        <w:t>.</w:t>
      </w:r>
      <w:r w:rsidRPr="00F519B6">
        <w:rPr>
          <w:rFonts w:asciiTheme="majorHAnsi" w:hAnsiTheme="majorHAnsi" w:cstheme="majorBidi"/>
          <w:sz w:val="24"/>
          <w:szCs w:val="24"/>
        </w:rPr>
        <w:t>Jakarta</w:t>
      </w:r>
      <w:r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Yayasan Obor Indonesia</w:t>
      </w:r>
      <w:r w:rsidRPr="00F519B6">
        <w:rPr>
          <w:rFonts w:asciiTheme="majorHAnsi" w:hAnsiTheme="majorHAnsi" w:cstheme="majorBidi"/>
          <w:sz w:val="24"/>
          <w:szCs w:val="24"/>
          <w:lang w:val="en-US"/>
        </w:rPr>
        <w:t>.</w:t>
      </w:r>
    </w:p>
    <w:p w:rsidR="00E108C0" w:rsidRPr="00F519B6" w:rsidRDefault="00DF6266" w:rsidP="00D8376F">
      <w:pPr>
        <w:spacing w:after="0" w:line="240" w:lineRule="auto"/>
        <w:rPr>
          <w:rFonts w:asciiTheme="majorHAnsi" w:hAnsiTheme="majorHAnsi"/>
          <w:bCs/>
          <w:sz w:val="24"/>
          <w:szCs w:val="24"/>
        </w:rPr>
      </w:pPr>
      <w:r w:rsidRPr="00F519B6">
        <w:rPr>
          <w:rFonts w:asciiTheme="majorHAnsi" w:hAnsiTheme="majorHAnsi" w:cstheme="majorBidi"/>
          <w:sz w:val="24"/>
          <w:szCs w:val="24"/>
        </w:rPr>
        <w:t>Zuhaili</w:t>
      </w:r>
      <w:r w:rsidRPr="00F519B6">
        <w:rPr>
          <w:rFonts w:asciiTheme="majorHAnsi" w:hAnsiTheme="majorHAnsi" w:cstheme="majorBidi"/>
          <w:sz w:val="24"/>
          <w:szCs w:val="24"/>
          <w:lang w:val="en-US"/>
        </w:rPr>
        <w:t xml:space="preserve">, W. (1989). </w:t>
      </w:r>
      <w:r w:rsidRPr="00F519B6">
        <w:rPr>
          <w:rFonts w:asciiTheme="majorHAnsi" w:hAnsiTheme="majorHAnsi" w:cstheme="majorBidi"/>
          <w:i/>
          <w:iCs/>
          <w:sz w:val="24"/>
          <w:szCs w:val="24"/>
        </w:rPr>
        <w:t>Al-Fiqh Al Islam Wa Adillatuhu</w:t>
      </w:r>
      <w:r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Birut</w:t>
      </w:r>
      <w:r w:rsidRPr="00F519B6">
        <w:rPr>
          <w:rFonts w:asciiTheme="majorHAnsi" w:hAnsiTheme="majorHAnsi" w:cstheme="majorBidi"/>
          <w:sz w:val="24"/>
          <w:szCs w:val="24"/>
          <w:lang w:val="en-US"/>
        </w:rPr>
        <w:t xml:space="preserve">: </w:t>
      </w:r>
      <w:r w:rsidRPr="00F519B6">
        <w:rPr>
          <w:rFonts w:asciiTheme="majorHAnsi" w:hAnsiTheme="majorHAnsi" w:cstheme="majorBidi"/>
          <w:sz w:val="24"/>
          <w:szCs w:val="24"/>
        </w:rPr>
        <w:t>Darul Fikr</w:t>
      </w:r>
      <w:r w:rsidRPr="00F519B6">
        <w:rPr>
          <w:rFonts w:asciiTheme="majorHAnsi" w:hAnsiTheme="majorHAnsi" w:cstheme="majorBidi"/>
          <w:sz w:val="24"/>
          <w:szCs w:val="24"/>
          <w:lang w:val="en-US"/>
        </w:rPr>
        <w:t>.</w:t>
      </w:r>
    </w:p>
    <w:sectPr w:rsidR="00E108C0" w:rsidRPr="00F519B6" w:rsidSect="00E86C8D">
      <w:headerReference w:type="even" r:id="rId11"/>
      <w:headerReference w:type="default" r:id="rId12"/>
      <w:footerReference w:type="even" r:id="rId13"/>
      <w:footerReference w:type="default" r:id="rId14"/>
      <w:headerReference w:type="first" r:id="rId15"/>
      <w:footerReference w:type="first" r:id="rId16"/>
      <w:pgSz w:w="11906" w:h="16838"/>
      <w:pgMar w:top="2268" w:right="1701" w:bottom="2268" w:left="1701" w:header="854" w:footer="153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0120" w:rsidRDefault="00F30120" w:rsidP="00AC0C58">
      <w:pPr>
        <w:spacing w:after="0" w:line="240" w:lineRule="auto"/>
      </w:pPr>
      <w:r>
        <w:separator/>
      </w:r>
    </w:p>
  </w:endnote>
  <w:endnote w:type="continuationSeparator" w:id="1">
    <w:p w:rsidR="00F30120" w:rsidRDefault="00F30120" w:rsidP="00AC0C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ookman Old Style">
    <w:panose1 w:val="02050604050505020204"/>
    <w:charset w:val="00"/>
    <w:family w:val="roman"/>
    <w:pitch w:val="variable"/>
    <w:sig w:usb0="00000287" w:usb1="00000000" w:usb2="00000000" w:usb3="00000000" w:csb0="0000009F" w:csb1="00000000"/>
  </w:font>
  <w:font w:name="Clarendon BT">
    <w:altName w:val="Century"/>
    <w:charset w:val="00"/>
    <w:family w:val="roman"/>
    <w:pitch w:val="variable"/>
    <w:sig w:usb0="00000001" w:usb1="1000204A" w:usb2="00000000" w:usb3="00000000" w:csb0="0000001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CB0" w:rsidRPr="00E74359" w:rsidRDefault="00220C9B" w:rsidP="00E74359">
    <w:pPr>
      <w:pStyle w:val="Footer"/>
      <w:tabs>
        <w:tab w:val="clear" w:pos="4153"/>
        <w:tab w:val="clear" w:pos="8306"/>
        <w:tab w:val="right" w:pos="8504"/>
      </w:tabs>
      <w:rPr>
        <w:rFonts w:ascii="Clarendon BT" w:hAnsi="Clarendon BT"/>
      </w:rPr>
    </w:pPr>
    <w:r w:rsidRPr="00220C9B">
      <w:rPr>
        <w:rFonts w:ascii="Bookman Old Style" w:hAnsi="Bookman Old Style"/>
        <w:noProof/>
        <w:lang w:eastAsia="id-ID"/>
      </w:rPr>
      <w:pict>
        <v:line id="Straight Connector 4" o:spid="_x0000_s4101" style="position:absolute;z-index:251665408;visibility:visible;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" strokecolor="#bc4542 [3045]"/>
      </w:pict>
    </w:r>
    <w:sdt>
      <w:sdtPr>
        <w:rPr>
          <w:rFonts w:ascii="Clarendon BT" w:hAnsi="Clarendon BT"/>
        </w:rPr>
        <w:id w:val="504480394"/>
        <w:docPartObj>
          <w:docPartGallery w:val="Page Numbers (Bottom of Page)"/>
          <w:docPartUnique/>
        </w:docPartObj>
      </w:sdtPr>
      <w:sdtEndPr>
        <w:rPr>
          <w:noProof/>
        </w:rPr>
      </w:sdtEndPr>
      <w:sdtContent>
        <w:r w:rsidRPr="00B47CB0">
          <w:rPr>
            <w:rFonts w:ascii="Bookman Old Style" w:hAnsi="Bookman Old Style"/>
          </w:rPr>
          <w:fldChar w:fldCharType="begin"/>
        </w:r>
        <w:r w:rsidR="00B47CB0" w:rsidRPr="00B47CB0">
          <w:rPr>
            <w:rFonts w:ascii="Bookman Old Style" w:hAnsi="Bookman Old Style"/>
          </w:rPr>
          <w:instrText xml:space="preserve"> PAGE   \* MERGEFORMAT </w:instrText>
        </w:r>
        <w:r w:rsidRPr="00B47CB0">
          <w:rPr>
            <w:rFonts w:ascii="Bookman Old Style" w:hAnsi="Bookman Old Style"/>
          </w:rPr>
          <w:fldChar w:fldCharType="separate"/>
        </w:r>
        <w:r w:rsidR="005B683A">
          <w:rPr>
            <w:rFonts w:ascii="Bookman Old Style" w:hAnsi="Bookman Old Style"/>
            <w:noProof/>
          </w:rPr>
          <w:t>116</w:t>
        </w:r>
        <w:r w:rsidRPr="00B47CB0">
          <w:rPr>
            <w:rFonts w:ascii="Bookman Old Style" w:hAnsi="Bookman Old Style"/>
            <w:noProof/>
          </w:rPr>
          <w:fldChar w:fldCharType="end"/>
        </w:r>
      </w:sdtContent>
    </w:sdt>
    <w:r w:rsidR="00B47CB0">
      <w:rPr>
        <w:rFonts w:ascii="Clarendon BT" w:hAnsi="Clarendon BT"/>
        <w:noProof/>
      </w:rPr>
      <w:tab/>
    </w:r>
    <w:r w:rsidR="00B47CB0" w:rsidRPr="000F3437">
      <w:rPr>
        <w:rFonts w:ascii="Clarendon BT" w:hAnsi="Clarendon BT"/>
        <w:noProof/>
        <w:sz w:val="20"/>
        <w:szCs w:val="20"/>
      </w:rPr>
      <w:t>Vicratina: Volume 4 Nomor 1, 2019</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437" w:rsidRDefault="00220C9B" w:rsidP="00965961">
    <w:pPr>
      <w:pStyle w:val="Footer"/>
      <w:tabs>
        <w:tab w:val="clear" w:pos="4153"/>
        <w:tab w:val="clear" w:pos="8306"/>
      </w:tabs>
    </w:pPr>
    <w:r w:rsidRPr="00220C9B">
      <w:rPr>
        <w:rFonts w:ascii="Bookman Old Style" w:hAnsi="Bookman Old Style"/>
        <w:noProof/>
        <w:lang w:eastAsia="id-ID"/>
      </w:rPr>
      <w:pict>
        <v:line id="Straight Connector 5" o:spid="_x0000_s4100" style="position:absolute;z-index:251667456;visibility:visible;mso-width-relative:margin"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" strokecolor="#bc4542 [3045]"/>
      </w:pict>
    </w:r>
    <w:r w:rsidR="00F30F40">
      <w:rPr>
        <w:rFonts w:ascii="Clarendon BT" w:hAnsi="Clarendon BT"/>
        <w:lang w:val="en-US"/>
      </w:rPr>
      <w:t>Hikm</w:t>
    </w:r>
    <w:r w:rsidR="00F30F40">
      <w:rPr>
        <w:rFonts w:ascii="Clarendon BT" w:hAnsi="Clarendon BT"/>
      </w:rPr>
      <w:t xml:space="preserve">atina: Volume </w:t>
    </w:r>
    <w:r w:rsidR="00F30F40">
      <w:rPr>
        <w:rFonts w:ascii="Clarendon BT" w:hAnsi="Clarendon BT"/>
        <w:lang w:val="en-US"/>
      </w:rPr>
      <w:t>1</w:t>
    </w:r>
    <w:r w:rsidR="00F30F40">
      <w:rPr>
        <w:rFonts w:ascii="Clarendon BT" w:hAnsi="Clarendon BT"/>
      </w:rPr>
      <w:t xml:space="preserve"> Nomor </w:t>
    </w:r>
    <w:r w:rsidR="00F30F40">
      <w:rPr>
        <w:rFonts w:ascii="Clarendon BT" w:hAnsi="Clarendon BT"/>
        <w:lang w:val="en-US"/>
      </w:rPr>
      <w:t>2</w:t>
    </w:r>
    <w:r w:rsidR="00670D68" w:rsidRPr="00670D68">
      <w:rPr>
        <w:rFonts w:ascii="Clarendon BT" w:hAnsi="Clarendon BT"/>
      </w:rPr>
      <w:t>, 2019</w:t>
    </w:r>
    <w:r w:rsidR="00670D68">
      <w:rPr>
        <w:rFonts w:ascii="Clarendon BT" w:hAnsi="Clarendon BT"/>
      </w:rPr>
      <w:tab/>
    </w:r>
    <w:r w:rsidR="00E74359">
      <w:rPr>
        <w:rFonts w:ascii="Clarendon BT" w:hAnsi="Clarendon BT"/>
      </w:rPr>
      <w:tab/>
    </w:r>
    <w:r w:rsidR="00E74359">
      <w:rPr>
        <w:rFonts w:ascii="Clarendon BT" w:hAnsi="Clarendon BT"/>
      </w:rPr>
      <w:tab/>
    </w:r>
    <w:r w:rsidR="00670D68">
      <w:rPr>
        <w:rFonts w:ascii="Clarendon BT" w:hAnsi="Clarendon BT"/>
      </w:rPr>
      <w:tab/>
    </w:r>
    <w:r w:rsidR="000372EB">
      <w:rPr>
        <w:rFonts w:ascii="Clarendon BT" w:hAnsi="Clarendon BT"/>
      </w:rPr>
      <w:tab/>
    </w:r>
    <w:r w:rsidR="000372EB">
      <w:rPr>
        <w:rFonts w:ascii="Clarendon BT" w:hAnsi="Clarendon BT"/>
      </w:rPr>
      <w:tab/>
    </w:r>
    <w:sdt>
      <w:sdtPr>
        <w:rPr>
          <w:rFonts w:ascii="Clarendon BT" w:hAnsi="Clarendon BT"/>
        </w:rPr>
        <w:id w:val="-2123375421"/>
        <w:docPartObj>
          <w:docPartGallery w:val="Page Numbers (Bottom of Page)"/>
          <w:docPartUnique/>
        </w:docPartObj>
      </w:sdtPr>
      <w:sdtEndPr>
        <w:rPr>
          <w:noProof/>
        </w:rPr>
      </w:sdtEndPr>
      <w:sdtContent>
        <w:r w:rsidRPr="00B47CB0">
          <w:rPr>
            <w:rFonts w:ascii="Bookman Old Style" w:hAnsi="Bookman Old Style"/>
          </w:rPr>
          <w:fldChar w:fldCharType="begin"/>
        </w:r>
        <w:r w:rsidR="000F3437" w:rsidRPr="00B47CB0">
          <w:rPr>
            <w:rFonts w:ascii="Bookman Old Style" w:hAnsi="Bookman Old Style"/>
          </w:rPr>
          <w:instrText xml:space="preserve"> PAGE   \* MERGEFORMAT </w:instrText>
        </w:r>
        <w:r w:rsidRPr="00B47CB0">
          <w:rPr>
            <w:rFonts w:ascii="Bookman Old Style" w:hAnsi="Bookman Old Style"/>
          </w:rPr>
          <w:fldChar w:fldCharType="separate"/>
        </w:r>
        <w:r w:rsidR="007B56D6">
          <w:rPr>
            <w:rFonts w:ascii="Bookman Old Style" w:hAnsi="Bookman Old Style"/>
            <w:noProof/>
          </w:rPr>
          <w:t>2</w:t>
        </w:r>
        <w:r w:rsidRPr="00B47CB0">
          <w:rPr>
            <w:rFonts w:ascii="Bookman Old Style" w:hAnsi="Bookman Old Style"/>
            <w:noProof/>
          </w:rPr>
          <w:fldChar w:fldCharType="end"/>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CDC" w:rsidRPr="00E74359" w:rsidRDefault="00220C9B" w:rsidP="00E74359">
    <w:pPr>
      <w:spacing w:after="0" w:line="240" w:lineRule="auto"/>
      <w:jc w:val="both"/>
      <w:rPr>
        <w:rFonts w:ascii="Bookman Old Style" w:eastAsia="Times New Roman" w:hAnsi="Bookman Old Style" w:cs="Arial"/>
        <w:sz w:val="20"/>
        <w:szCs w:val="20"/>
        <w:lang w:eastAsia="id-ID"/>
      </w:rPr>
    </w:pPr>
    <w:r w:rsidRPr="00220C9B">
      <w:rPr>
        <w:rFonts w:ascii="Bookman Old Style" w:hAnsi="Bookman Old Style"/>
        <w:noProof/>
        <w:lang w:eastAsia="id-ID"/>
      </w:rPr>
      <w:pict>
        <v:line id="Straight Connector 7" o:spid="_x0000_s4097" style="position:absolute;left:0;text-align:left;z-index:251671552;visibility:visible;mso-width-relative:margin"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" strokecolor="#bc4542 [3045]"/>
      </w:pict>
    </w:r>
    <w:r w:rsidR="001C1CDC" w:rsidRPr="001C1CDC">
      <w:rPr>
        <w:rFonts w:ascii="Bookman Old Style" w:eastAsia="Times New Roman" w:hAnsi="Bookman Old Style" w:cs="Arial"/>
        <w:sz w:val="18"/>
        <w:szCs w:val="18"/>
        <w:lang w:eastAsia="id-ID"/>
      </w:rPr>
      <w:t>This work is licensed under Creative Commons AttributionN</w:t>
    </w:r>
    <w:r w:rsidR="001C1CDC" w:rsidRPr="000372EB">
      <w:rPr>
        <w:rFonts w:ascii="Bookman Old Style" w:eastAsia="Times New Roman" w:hAnsi="Bookman Old Style" w:cs="Arial"/>
        <w:sz w:val="18"/>
        <w:szCs w:val="18"/>
        <w:lang w:eastAsia="id-ID"/>
      </w:rPr>
      <w:t xml:space="preserve">on Commercial 4.0 International </w:t>
    </w:r>
    <w:r w:rsidR="001C1CDC" w:rsidRPr="001C1CDC">
      <w:rPr>
        <w:rFonts w:ascii="Bookman Old Style" w:eastAsia="Times New Roman" w:hAnsi="Bookman Old Style" w:cs="Arial"/>
        <w:sz w:val="18"/>
        <w:szCs w:val="18"/>
        <w:lang w:eastAsia="id-ID"/>
      </w:rPr>
      <w:t xml:space="preserve">LicenseAvailable online on: </w:t>
    </w:r>
    <w:hyperlink r:id="rId1" w:history="1">
      <w:r w:rsidR="001C1CDC" w:rsidRPr="000372EB">
        <w:rPr>
          <w:rStyle w:val="Hyperlink"/>
          <w:rFonts w:ascii="Bookman Old Style" w:eastAsia="Times New Roman" w:hAnsi="Bookman Old Style" w:cs="Arial"/>
          <w:sz w:val="18"/>
          <w:szCs w:val="18"/>
          <w:lang w:eastAsia="id-ID"/>
        </w:rPr>
        <w:t>http://riset.unisma.ac.id/index.php/fai/index</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0120" w:rsidRDefault="00F30120" w:rsidP="00AC0C58">
      <w:pPr>
        <w:spacing w:after="0" w:line="240" w:lineRule="auto"/>
      </w:pPr>
      <w:r>
        <w:separator/>
      </w:r>
    </w:p>
  </w:footnote>
  <w:footnote w:type="continuationSeparator" w:id="1">
    <w:p w:rsidR="00F30120" w:rsidRDefault="00F30120" w:rsidP="00AC0C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CDC" w:rsidRPr="00B47CB0" w:rsidRDefault="00220C9B" w:rsidP="000F3437">
    <w:pPr>
      <w:pStyle w:val="Header"/>
      <w:rPr>
        <w:rFonts w:ascii="Bookman Old Style" w:hAnsi="Bookman Old Style"/>
      </w:rPr>
    </w:pPr>
    <w:r>
      <w:rPr>
        <w:rFonts w:ascii="Bookman Old Style" w:hAnsi="Bookman Old Style"/>
        <w:noProof/>
        <w:lang w:eastAsia="id-ID"/>
      </w:rPr>
      <w:pict>
        <v:line id="Straight Connector 3" o:spid="_x0000_s4103" style="position:absolute;z-index:251663360;visibility:visible"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LouAEAAMMDAAAOAAAAZHJzL2Uyb0RvYy54bWysU8GO0zAQvSPxD5bvNGmLEBs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" strokecolor="#bc4542 [3045]"/>
      </w:pict>
    </w:r>
    <w:r w:rsidR="000F3437">
      <w:rPr>
        <w:rFonts w:ascii="Bookman Old Style" w:hAnsi="Bookman Old Style"/>
      </w:rPr>
      <w:t>Ahmad Muhammad (</w:t>
    </w:r>
    <w:r w:rsidR="000F3437" w:rsidRPr="000F3437">
      <w:rPr>
        <w:rFonts w:ascii="Bookman Old Style" w:hAnsi="Bookman Old Style"/>
      </w:rPr>
      <w:t>Nama Penulis</w:t>
    </w:r>
    <w:r w:rsidR="000F3437">
      <w:rPr>
        <w:rFonts w:ascii="Bookman Old Style" w:hAnsi="Bookman Old Style"/>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437" w:rsidRDefault="000F3437" w:rsidP="005B683A">
    <w:pPr>
      <w:pStyle w:val="Header"/>
    </w:pPr>
  </w:p>
  <w:p w:rsidR="00FD292C" w:rsidRPr="00196EEF" w:rsidRDefault="00FD292C" w:rsidP="00FD292C">
    <w:pPr>
      <w:spacing w:after="0" w:line="240" w:lineRule="auto"/>
      <w:rPr>
        <w:rFonts w:asciiTheme="majorHAnsi" w:hAnsiTheme="majorHAnsi"/>
        <w:sz w:val="24"/>
        <w:szCs w:val="24"/>
        <w:lang w:eastAsia="id-ID"/>
      </w:rPr>
    </w:pPr>
    <w:r w:rsidRPr="00196EEF">
      <w:rPr>
        <w:rFonts w:asciiTheme="majorHAnsi" w:eastAsia="SimSun" w:hAnsiTheme="majorHAnsi" w:cs="Times New Roman"/>
        <w:sz w:val="24"/>
        <w:szCs w:val="24"/>
      </w:rPr>
      <w:t>Hikmatun Balighoh Al Ula</w:t>
    </w:r>
    <w:r>
      <w:rPr>
        <w:rFonts w:asciiTheme="majorHAnsi" w:hAnsiTheme="majorHAnsi"/>
        <w:sz w:val="24"/>
        <w:szCs w:val="24"/>
        <w:lang w:val="en-US" w:eastAsia="id-ID"/>
      </w:rPr>
      <w:t>,</w:t>
    </w:r>
    <w:r>
      <w:rPr>
        <w:rFonts w:asciiTheme="majorHAnsi" w:hAnsiTheme="majorHAnsi"/>
        <w:sz w:val="24"/>
        <w:szCs w:val="24"/>
        <w:vertAlign w:val="superscript"/>
        <w:lang w:val="en-US" w:eastAsia="id-ID"/>
      </w:rPr>
      <w:t xml:space="preserve"> </w:t>
    </w:r>
    <w:r w:rsidRPr="00196EEF">
      <w:rPr>
        <w:rFonts w:asciiTheme="majorHAnsi" w:hAnsiTheme="majorHAnsi"/>
        <w:sz w:val="24"/>
        <w:szCs w:val="24"/>
        <w:lang w:val="en-US" w:eastAsia="id-ID"/>
      </w:rPr>
      <w:t>Moh. Murtadlo, Syamsu Madyan</w:t>
    </w:r>
  </w:p>
  <w:p w:rsidR="00E0468A" w:rsidRPr="00B47CB0" w:rsidRDefault="00220C9B" w:rsidP="00FD292C">
    <w:pPr>
      <w:pStyle w:val="Header"/>
      <w:rPr>
        <w:rFonts w:ascii="Bookman Old Style" w:hAnsi="Bookman Old Style"/>
      </w:rPr>
    </w:pPr>
    <w:r>
      <w:rPr>
        <w:rFonts w:ascii="Bookman Old Style" w:hAnsi="Bookman Old Style"/>
        <w:noProof/>
        <w:lang w:eastAsia="id-ID"/>
      </w:rPr>
      <w:pict>
        <v:line id="Straight Connector 17" o:spid="_x0000_s4102" style="position:absolute;flip:y;z-index:251673600;visibility:visible" from="-.65pt,4.75pt" to="293.7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" strokecolor="#be4b48"/>
      </w:pict>
    </w:r>
  </w:p>
  <w:p w:rsidR="00E0468A" w:rsidRPr="005B683A" w:rsidRDefault="00E0468A" w:rsidP="005B683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52E" w:rsidRPr="006900F1" w:rsidRDefault="003F5AD6" w:rsidP="003F5AD6">
    <w:pPr>
      <w:tabs>
        <w:tab w:val="center" w:pos="4153"/>
      </w:tabs>
      <w:spacing w:after="0" w:line="240" w:lineRule="auto"/>
      <w:ind w:left="4395"/>
      <w:rPr>
        <w:rFonts w:ascii="Bookman Old Style" w:hAnsi="Bookman Old Style"/>
        <w:sz w:val="20"/>
        <w:szCs w:val="20"/>
      </w:rPr>
    </w:pPr>
    <w:r w:rsidRPr="003F5AD6">
      <w:rPr>
        <w:rFonts w:ascii="Bookman Old Style" w:hAnsi="Bookman Old Style"/>
        <w:b/>
        <w:bCs/>
        <w:noProof/>
        <w:sz w:val="20"/>
        <w:szCs w:val="20"/>
        <w:lang w:eastAsia="id-ID"/>
      </w:rPr>
      <w:drawing>
        <wp:anchor distT="0" distB="0" distL="114300" distR="114300" simplePos="0" relativeHeight="251679744" behindDoc="0" locked="0" layoutInCell="1" allowOverlap="1">
          <wp:simplePos x="0" y="0"/>
          <wp:positionH relativeFrom="column">
            <wp:posOffset>129540</wp:posOffset>
          </wp:positionH>
          <wp:positionV relativeFrom="paragraph">
            <wp:posOffset>114935</wp:posOffset>
          </wp:positionV>
          <wp:extent cx="619125" cy="666750"/>
          <wp:effectExtent l="0" t="0" r="9525" b="0"/>
          <wp:wrapNone/>
          <wp:docPr id="9" name="image1.png" descr="D:\kampus UNISMA\Jurnal Mahasiswa\New folder\Hikmatina (1).png"/>
          <wp:cNvGraphicFramePr/>
          <a:graphic xmlns:a="http://schemas.openxmlformats.org/drawingml/2006/main">
            <a:graphicData uri="http://schemas.openxmlformats.org/drawingml/2006/picture">
              <pic:pic xmlns:pic="http://schemas.openxmlformats.org/drawingml/2006/picture">
                <pic:nvPicPr>
                  <pic:cNvPr id="0" name="image1.png" descr="D:\kampus UNISMA\Jurnal Mahasiswa\New folder\Hikmatina (1).png"/>
                  <pic:cNvPicPr preferRelativeResize="0"/>
                </pic:nvPicPr>
                <pic:blipFill>
                  <a:blip r:embed="rId1"/>
                  <a:srcRect/>
                  <a:stretch>
                    <a:fillRect/>
                  </a:stretch>
                </pic:blipFill>
                <pic:spPr>
                  <a:xfrm>
                    <a:off x="0" y="0"/>
                    <a:ext cx="619125" cy="666750"/>
                  </a:xfrm>
                  <a:prstGeom prst="rect">
                    <a:avLst/>
                  </a:prstGeom>
                  <a:ln/>
                </pic:spPr>
              </pic:pic>
            </a:graphicData>
          </a:graphic>
        </wp:anchor>
      </w:drawing>
    </w:r>
    <w:r w:rsidR="004942C4">
      <w:rPr>
        <w:rFonts w:ascii="Bookman Old Style" w:hAnsi="Bookman Old Style"/>
        <w:b/>
        <w:bCs/>
        <w:sz w:val="20"/>
        <w:szCs w:val="20"/>
        <w:lang w:val="en-US"/>
      </w:rPr>
      <w:t>HIKM</w:t>
    </w:r>
    <w:r w:rsidR="00C1252E" w:rsidRPr="006900F1">
      <w:rPr>
        <w:rFonts w:ascii="Bookman Old Style" w:hAnsi="Bookman Old Style"/>
        <w:b/>
        <w:bCs/>
        <w:sz w:val="20"/>
        <w:szCs w:val="20"/>
      </w:rPr>
      <w:t>ATINA</w:t>
    </w:r>
    <w:r w:rsidR="00C1252E" w:rsidRPr="006900F1">
      <w:rPr>
        <w:rFonts w:ascii="Bookman Old Style" w:hAnsi="Bookman Old Style"/>
        <w:sz w:val="20"/>
        <w:szCs w:val="20"/>
      </w:rPr>
      <w:t xml:space="preserve">: </w:t>
    </w:r>
    <w:r>
      <w:rPr>
        <w:rFonts w:ascii="Bookman Old Style" w:eastAsia="Bookman Old Style" w:hAnsi="Bookman Old Style" w:cs="Bookman Old Style"/>
        <w:color w:val="000000"/>
        <w:sz w:val="20"/>
        <w:szCs w:val="20"/>
      </w:rPr>
      <w:t>Jurnal Ilmiah Hukum Keluarga Islam</w:t>
    </w:r>
  </w:p>
  <w:p w:rsidR="00C1252E" w:rsidRPr="006900F1" w:rsidRDefault="00220C9B" w:rsidP="00C1252E">
    <w:pPr>
      <w:tabs>
        <w:tab w:val="center" w:pos="4153"/>
      </w:tabs>
      <w:spacing w:after="0" w:line="240" w:lineRule="auto"/>
      <w:ind w:left="4395"/>
      <w:rPr>
        <w:rFonts w:ascii="Bookman Old Style" w:hAnsi="Bookman Old Style"/>
        <w:sz w:val="8"/>
        <w:szCs w:val="8"/>
      </w:rPr>
    </w:pPr>
    <w:r w:rsidRPr="00220C9B">
      <w:rPr>
        <w:rFonts w:ascii="Bookman Old Style" w:hAnsi="Bookman Old Style"/>
        <w:noProof/>
        <w:sz w:val="20"/>
        <w:szCs w:val="20"/>
        <w:lang w:eastAsia="id-ID"/>
      </w:rPr>
      <w:pict>
        <v:shapetype id="_x0000_t32" coordsize="21600,21600" o:spt="32" o:oned="t" path="m,l21600,21600e" filled="f">
          <v:path arrowok="t" fillok="f" o:connecttype="none"/>
          <o:lock v:ext="edit" shapetype="t"/>
        </v:shapetype>
        <v:shape id="AutoShape 2" o:spid="_x0000_s4099" type="#_x0000_t32" style="position:absolute;left:0;text-align:left;margin-left:218.8pt;margin-top:1.85pt;width:203.9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" strokecolor="#00b050" strokeweight="1.5pt"/>
      </w:pict>
    </w:r>
  </w:p>
  <w:p w:rsidR="00C1252E" w:rsidRPr="006900F1" w:rsidRDefault="00C1252E" w:rsidP="00C1252E">
    <w:pPr>
      <w:tabs>
        <w:tab w:val="center" w:pos="4153"/>
      </w:tabs>
      <w:spacing w:after="0" w:line="240" w:lineRule="auto"/>
      <w:ind w:left="4395"/>
      <w:rPr>
        <w:rFonts w:ascii="Bookman Old Style" w:hAnsi="Bookman Old Style"/>
        <w:sz w:val="20"/>
        <w:szCs w:val="20"/>
      </w:rPr>
    </w:pPr>
    <w:r>
      <w:rPr>
        <w:rFonts w:ascii="Bookman Old Style" w:hAnsi="Bookman Old Style"/>
        <w:sz w:val="20"/>
        <w:szCs w:val="20"/>
      </w:rPr>
      <w:t xml:space="preserve">Volume </w:t>
    </w:r>
    <w:r w:rsidR="003F5AD6">
      <w:rPr>
        <w:rFonts w:ascii="Bookman Old Style" w:hAnsi="Bookman Old Style"/>
        <w:sz w:val="20"/>
        <w:szCs w:val="20"/>
        <w:lang w:val="en-US"/>
      </w:rPr>
      <w:t>1</w:t>
    </w:r>
    <w:r w:rsidRPr="006900F1">
      <w:rPr>
        <w:rFonts w:ascii="Bookman Old Style" w:hAnsi="Bookman Old Style"/>
        <w:sz w:val="20"/>
        <w:szCs w:val="20"/>
      </w:rPr>
      <w:t xml:space="preserve"> Nomor </w:t>
    </w:r>
    <w:r>
      <w:rPr>
        <w:rFonts w:ascii="Bookman Old Style" w:hAnsi="Bookman Old Style"/>
        <w:sz w:val="20"/>
        <w:szCs w:val="20"/>
        <w:lang w:val="en-US"/>
      </w:rPr>
      <w:t>2</w:t>
    </w:r>
    <w:r>
      <w:rPr>
        <w:rFonts w:ascii="Bookman Old Style" w:hAnsi="Bookman Old Style"/>
        <w:sz w:val="20"/>
        <w:szCs w:val="20"/>
      </w:rPr>
      <w:t xml:space="preserve"> Tahun 201</w:t>
    </w:r>
    <w:r w:rsidR="003F5AD6">
      <w:rPr>
        <w:rFonts w:ascii="Bookman Old Style" w:hAnsi="Bookman Old Style"/>
        <w:sz w:val="20"/>
        <w:szCs w:val="20"/>
        <w:lang w:val="en-US"/>
      </w:rPr>
      <w:t>9</w:t>
    </w:r>
  </w:p>
  <w:p w:rsidR="00C1252E" w:rsidRPr="00FE18F1" w:rsidRDefault="00C1252E" w:rsidP="003F5AD6">
    <w:pPr>
      <w:tabs>
        <w:tab w:val="center" w:pos="4153"/>
      </w:tabs>
      <w:spacing w:after="0" w:line="240" w:lineRule="auto"/>
      <w:ind w:left="4395"/>
      <w:rPr>
        <w:rFonts w:ascii="Bookman Old Style" w:hAnsi="Bookman Old Style"/>
        <w:sz w:val="20"/>
        <w:szCs w:val="20"/>
      </w:rPr>
    </w:pPr>
    <w:r>
      <w:rPr>
        <w:rFonts w:ascii="Bookman Old Style" w:hAnsi="Bookman Old Style"/>
        <w:sz w:val="20"/>
        <w:szCs w:val="20"/>
      </w:rPr>
      <w:t xml:space="preserve">e-ISSN: </w:t>
    </w:r>
    <w:r w:rsidR="003F5AD6">
      <w:rPr>
        <w:rFonts w:ascii="Bookman Old Style" w:hAnsi="Bookman Old Style"/>
        <w:sz w:val="20"/>
        <w:szCs w:val="20"/>
        <w:lang w:val="en-US"/>
      </w:rPr>
      <w:t>2655-8831</w:t>
    </w:r>
    <w:r w:rsidR="00B31D3F">
      <w:rPr>
        <w:rFonts w:ascii="Bookman Old Style" w:hAnsi="Bookman Old Style"/>
        <w:sz w:val="20"/>
        <w:szCs w:val="20"/>
      </w:rPr>
      <w:t xml:space="preserve"> </w:t>
    </w:r>
  </w:p>
  <w:p w:rsidR="00C1252E" w:rsidRPr="006900F1" w:rsidRDefault="00220C9B" w:rsidP="00C1252E">
    <w:pPr>
      <w:tabs>
        <w:tab w:val="center" w:pos="4153"/>
      </w:tabs>
      <w:spacing w:after="0" w:line="240" w:lineRule="auto"/>
      <w:ind w:left="4395"/>
      <w:rPr>
        <w:rFonts w:ascii="Bookman Old Style" w:hAnsi="Bookman Old Style"/>
        <w:sz w:val="12"/>
        <w:szCs w:val="12"/>
      </w:rPr>
    </w:pPr>
    <w:r w:rsidRPr="00220C9B">
      <w:rPr>
        <w:rFonts w:ascii="Bookman Old Style" w:hAnsi="Bookman Old Style"/>
        <w:noProof/>
        <w:sz w:val="20"/>
        <w:szCs w:val="20"/>
        <w:lang w:eastAsia="id-ID"/>
      </w:rPr>
      <w:pict>
        <v:shape id="AutoShape 3" o:spid="_x0000_s4098" type="#_x0000_t32" style="position:absolute;left:0;text-align:left;margin-left:218.7pt;margin-top:4.35pt;width:203.15pt;height: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" strokecolor="#00b050" strokeweight="1.5pt"/>
      </w:pict>
    </w:r>
  </w:p>
  <w:p w:rsidR="000F3437" w:rsidRPr="000F3437" w:rsidRDefault="000F3437" w:rsidP="00C1252E">
    <w:pPr>
      <w:pStyle w:val="Header"/>
      <w:ind w:left="4395"/>
      <w:rPr>
        <w:rFonts w:ascii="Bookman Old Style" w:hAnsi="Bookman Old Style"/>
        <w:sz w:val="12"/>
        <w:szCs w:val="1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A75A0"/>
    <w:multiLevelType w:val="hybridMultilevel"/>
    <w:tmpl w:val="72A21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B55896"/>
    <w:multiLevelType w:val="hybridMultilevel"/>
    <w:tmpl w:val="406E0F42"/>
    <w:lvl w:ilvl="0" w:tplc="98F6AE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FC940BD"/>
    <w:multiLevelType w:val="hybridMultilevel"/>
    <w:tmpl w:val="48D0E79C"/>
    <w:lvl w:ilvl="0" w:tplc="11FC523C">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
    <w:nsid w:val="1C5E08B1"/>
    <w:multiLevelType w:val="hybridMultilevel"/>
    <w:tmpl w:val="98D00528"/>
    <w:lvl w:ilvl="0" w:tplc="04210015">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2C1C685C"/>
    <w:multiLevelType w:val="hybridMultilevel"/>
    <w:tmpl w:val="4C94254E"/>
    <w:lvl w:ilvl="0" w:tplc="86B2ECD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0736452"/>
    <w:multiLevelType w:val="hybridMultilevel"/>
    <w:tmpl w:val="68E0E58C"/>
    <w:lvl w:ilvl="0" w:tplc="08004DDC">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
    <w:nsid w:val="6E2F405D"/>
    <w:multiLevelType w:val="hybridMultilevel"/>
    <w:tmpl w:val="129A1706"/>
    <w:lvl w:ilvl="0" w:tplc="CD8C0D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7C885061"/>
    <w:multiLevelType w:val="hybridMultilevel"/>
    <w:tmpl w:val="3132A03E"/>
    <w:lvl w:ilvl="0" w:tplc="F5F4575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4"/>
  </w:num>
  <w:num w:numId="5">
    <w:abstractNumId w:val="3"/>
  </w:num>
  <w:num w:numId="6">
    <w:abstractNumId w:val="0"/>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9218"/>
    <o:shapelayout v:ext="edit">
      <o:idmap v:ext="edit" data="4"/>
      <o:rules v:ext="edit">
        <o:r id="V:Rule3" type="connector" idref="#AutoShape 2"/>
        <o:r id="V:Rule4" type="connector" idref="#AutoShape 3"/>
      </o:rules>
    </o:shapelayout>
  </w:hdrShapeDefaults>
  <w:footnotePr>
    <w:footnote w:id="0"/>
    <w:footnote w:id="1"/>
  </w:footnotePr>
  <w:endnotePr>
    <w:endnote w:id="0"/>
    <w:endnote w:id="1"/>
  </w:endnotePr>
  <w:compat/>
  <w:rsids>
    <w:rsidRoot w:val="00AC7B71"/>
    <w:rsid w:val="000372EB"/>
    <w:rsid w:val="0007403C"/>
    <w:rsid w:val="000B21B8"/>
    <w:rsid w:val="000B4231"/>
    <w:rsid w:val="000F3437"/>
    <w:rsid w:val="001755C0"/>
    <w:rsid w:val="00177C85"/>
    <w:rsid w:val="00196EEF"/>
    <w:rsid w:val="001B66EF"/>
    <w:rsid w:val="001C1CDC"/>
    <w:rsid w:val="001D34CA"/>
    <w:rsid w:val="00220C9B"/>
    <w:rsid w:val="002533F2"/>
    <w:rsid w:val="00351A13"/>
    <w:rsid w:val="003A76DC"/>
    <w:rsid w:val="003F250D"/>
    <w:rsid w:val="003F5AD6"/>
    <w:rsid w:val="00422B01"/>
    <w:rsid w:val="0048326B"/>
    <w:rsid w:val="004942C4"/>
    <w:rsid w:val="004B1B28"/>
    <w:rsid w:val="004E3FA2"/>
    <w:rsid w:val="004F550B"/>
    <w:rsid w:val="005A72AF"/>
    <w:rsid w:val="005B683A"/>
    <w:rsid w:val="005F1117"/>
    <w:rsid w:val="0063359C"/>
    <w:rsid w:val="006628A9"/>
    <w:rsid w:val="00670D68"/>
    <w:rsid w:val="006E4DF5"/>
    <w:rsid w:val="006F12E9"/>
    <w:rsid w:val="00706923"/>
    <w:rsid w:val="0071371D"/>
    <w:rsid w:val="00721AAD"/>
    <w:rsid w:val="00730AEA"/>
    <w:rsid w:val="0077723C"/>
    <w:rsid w:val="00777620"/>
    <w:rsid w:val="00782BDA"/>
    <w:rsid w:val="007B56D6"/>
    <w:rsid w:val="007D1127"/>
    <w:rsid w:val="00816543"/>
    <w:rsid w:val="008235C9"/>
    <w:rsid w:val="00834588"/>
    <w:rsid w:val="00840D06"/>
    <w:rsid w:val="00871534"/>
    <w:rsid w:val="008C05EC"/>
    <w:rsid w:val="008C511F"/>
    <w:rsid w:val="00943511"/>
    <w:rsid w:val="0095167E"/>
    <w:rsid w:val="00965961"/>
    <w:rsid w:val="009D3648"/>
    <w:rsid w:val="00A03B7A"/>
    <w:rsid w:val="00AC0C58"/>
    <w:rsid w:val="00AC7B71"/>
    <w:rsid w:val="00B2696C"/>
    <w:rsid w:val="00B31D3F"/>
    <w:rsid w:val="00B47CB0"/>
    <w:rsid w:val="00B65174"/>
    <w:rsid w:val="00B7468B"/>
    <w:rsid w:val="00BF0898"/>
    <w:rsid w:val="00C1252E"/>
    <w:rsid w:val="00C144FE"/>
    <w:rsid w:val="00C23F85"/>
    <w:rsid w:val="00C44544"/>
    <w:rsid w:val="00C77BBF"/>
    <w:rsid w:val="00CB3FFE"/>
    <w:rsid w:val="00CD6328"/>
    <w:rsid w:val="00D34782"/>
    <w:rsid w:val="00D6017E"/>
    <w:rsid w:val="00D8376F"/>
    <w:rsid w:val="00DB69AC"/>
    <w:rsid w:val="00DF5C1D"/>
    <w:rsid w:val="00DF6266"/>
    <w:rsid w:val="00E0468A"/>
    <w:rsid w:val="00E108C0"/>
    <w:rsid w:val="00E34945"/>
    <w:rsid w:val="00E74359"/>
    <w:rsid w:val="00E86C8D"/>
    <w:rsid w:val="00EA6464"/>
    <w:rsid w:val="00ED3F5D"/>
    <w:rsid w:val="00EF0614"/>
    <w:rsid w:val="00EF30F1"/>
    <w:rsid w:val="00F1406F"/>
    <w:rsid w:val="00F173CC"/>
    <w:rsid w:val="00F30120"/>
    <w:rsid w:val="00F30F40"/>
    <w:rsid w:val="00F519B6"/>
    <w:rsid w:val="00F92F1B"/>
    <w:rsid w:val="00FD292C"/>
    <w:rsid w:val="00FF3E8D"/>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B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C7B71"/>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48326B"/>
    <w:rPr>
      <w:color w:val="0000FF" w:themeColor="hyperlink"/>
      <w:u w:val="single"/>
    </w:rPr>
  </w:style>
  <w:style w:type="character" w:customStyle="1" w:styleId="fullpost">
    <w:name w:val="fullpost"/>
    <w:basedOn w:val="DefaultParagraphFont"/>
    <w:rsid w:val="0048326B"/>
    <w:rPr>
      <w:vanish w:val="0"/>
      <w:webHidden w:val="0"/>
      <w:specVanish w:val="0"/>
    </w:rPr>
  </w:style>
  <w:style w:type="character" w:styleId="CommentReference">
    <w:name w:val="annotation reference"/>
    <w:basedOn w:val="DefaultParagraphFont"/>
    <w:uiPriority w:val="99"/>
    <w:semiHidden/>
    <w:unhideWhenUsed/>
    <w:rsid w:val="0095167E"/>
    <w:rPr>
      <w:sz w:val="16"/>
      <w:szCs w:val="16"/>
    </w:rPr>
  </w:style>
  <w:style w:type="paragraph" w:styleId="CommentText">
    <w:name w:val="annotation text"/>
    <w:basedOn w:val="Normal"/>
    <w:link w:val="CommentTextChar"/>
    <w:uiPriority w:val="99"/>
    <w:semiHidden/>
    <w:unhideWhenUsed/>
    <w:rsid w:val="0095167E"/>
    <w:pPr>
      <w:spacing w:line="240" w:lineRule="auto"/>
    </w:pPr>
    <w:rPr>
      <w:sz w:val="20"/>
      <w:szCs w:val="20"/>
    </w:rPr>
  </w:style>
  <w:style w:type="character" w:customStyle="1" w:styleId="CommentTextChar">
    <w:name w:val="Comment Text Char"/>
    <w:basedOn w:val="DefaultParagraphFont"/>
    <w:link w:val="CommentText"/>
    <w:uiPriority w:val="99"/>
    <w:semiHidden/>
    <w:rsid w:val="0095167E"/>
    <w:rPr>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rsid w:val="0095167E"/>
    <w:rPr>
      <w:b/>
      <w:bCs/>
      <w:sz w:val="20"/>
      <w:szCs w:val="20"/>
    </w:rPr>
  </w:style>
  <w:style w:type="paragraph" w:styleId="BalloonText">
    <w:name w:val="Balloon Text"/>
    <w:basedOn w:val="Normal"/>
    <w:link w:val="BalloonTextChar"/>
    <w:uiPriority w:val="99"/>
    <w:semiHidden/>
    <w:unhideWhenUsed/>
    <w:rsid w:val="00951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67E"/>
    <w:rPr>
      <w:rFonts w:ascii="Segoe UI" w:hAnsi="Segoe UI" w:cs="Segoe UI"/>
      <w:sz w:val="18"/>
      <w:szCs w:val="18"/>
    </w:rPr>
  </w:style>
  <w:style w:type="paragraph" w:styleId="ListParagraph">
    <w:name w:val="List Paragraph"/>
    <w:basedOn w:val="Normal"/>
    <w:uiPriority w:val="34"/>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0C58"/>
  </w:style>
  <w:style w:type="paragraph" w:styleId="Footer">
    <w:name w:val="footer"/>
    <w:basedOn w:val="Normal"/>
    <w:link w:val="FooterChar"/>
    <w:uiPriority w:val="99"/>
    <w:unhideWhenUsed/>
    <w:rsid w:val="00AC0C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0C58"/>
  </w:style>
  <w:style w:type="character" w:customStyle="1" w:styleId="fontstyle01">
    <w:name w:val="fontstyle01"/>
    <w:basedOn w:val="DefaultParagraphFont"/>
    <w:rsid w:val="00DF6266"/>
    <w:rPr>
      <w:rFonts w:ascii="Times New Roman" w:hAnsi="Times New Roman" w:cs="Times New Roman"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106583671">
      <w:bodyDiv w:val="1"/>
      <w:marLeft w:val="0"/>
      <w:marRight w:val="0"/>
      <w:marTop w:val="0"/>
      <w:marBottom w:val="0"/>
      <w:divBdr>
        <w:top w:val="none" w:sz="0" w:space="0" w:color="auto"/>
        <w:left w:val="none" w:sz="0" w:space="0" w:color="auto"/>
        <w:bottom w:val="none" w:sz="0" w:space="0" w:color="auto"/>
        <w:right w:val="none" w:sz="0" w:space="0" w:color="auto"/>
      </w:divBdr>
      <w:divsChild>
        <w:div w:id="1101871895">
          <w:marLeft w:val="0"/>
          <w:marRight w:val="0"/>
          <w:marTop w:val="0"/>
          <w:marBottom w:val="0"/>
          <w:divBdr>
            <w:top w:val="none" w:sz="0" w:space="0" w:color="auto"/>
            <w:left w:val="none" w:sz="0" w:space="0" w:color="auto"/>
            <w:bottom w:val="none" w:sz="0" w:space="0" w:color="auto"/>
            <w:right w:val="none" w:sz="0" w:space="0" w:color="auto"/>
          </w:divBdr>
        </w:div>
        <w:div w:id="2064712463">
          <w:marLeft w:val="0"/>
          <w:marRight w:val="0"/>
          <w:marTop w:val="0"/>
          <w:marBottom w:val="0"/>
          <w:divBdr>
            <w:top w:val="none" w:sz="0" w:space="0" w:color="auto"/>
            <w:left w:val="none" w:sz="0" w:space="0" w:color="auto"/>
            <w:bottom w:val="none" w:sz="0" w:space="0" w:color="auto"/>
            <w:right w:val="none" w:sz="0" w:space="0" w:color="auto"/>
          </w:divBdr>
        </w:div>
        <w:div w:id="1654605944">
          <w:marLeft w:val="0"/>
          <w:marRight w:val="0"/>
          <w:marTop w:val="0"/>
          <w:marBottom w:val="0"/>
          <w:divBdr>
            <w:top w:val="none" w:sz="0" w:space="0" w:color="auto"/>
            <w:left w:val="none" w:sz="0" w:space="0" w:color="auto"/>
            <w:bottom w:val="none" w:sz="0" w:space="0" w:color="auto"/>
            <w:right w:val="none" w:sz="0" w:space="0" w:color="auto"/>
          </w:divBdr>
        </w:div>
        <w:div w:id="1414621722">
          <w:marLeft w:val="0"/>
          <w:marRight w:val="0"/>
          <w:marTop w:val="0"/>
          <w:marBottom w:val="0"/>
          <w:divBdr>
            <w:top w:val="none" w:sz="0" w:space="0" w:color="auto"/>
            <w:left w:val="none" w:sz="0" w:space="0" w:color="auto"/>
            <w:bottom w:val="none" w:sz="0" w:space="0" w:color="auto"/>
            <w:right w:val="none" w:sz="0" w:space="0" w:color="auto"/>
          </w:divBdr>
        </w:div>
        <w:div w:id="2114084952">
          <w:marLeft w:val="0"/>
          <w:marRight w:val="0"/>
          <w:marTop w:val="0"/>
          <w:marBottom w:val="0"/>
          <w:divBdr>
            <w:top w:val="none" w:sz="0" w:space="0" w:color="auto"/>
            <w:left w:val="none" w:sz="0" w:space="0" w:color="auto"/>
            <w:bottom w:val="none" w:sz="0" w:space="0" w:color="auto"/>
            <w:right w:val="none" w:sz="0" w:space="0" w:color="auto"/>
          </w:divBdr>
        </w:div>
        <w:div w:id="806319547">
          <w:marLeft w:val="0"/>
          <w:marRight w:val="0"/>
          <w:marTop w:val="0"/>
          <w:marBottom w:val="0"/>
          <w:divBdr>
            <w:top w:val="none" w:sz="0" w:space="0" w:color="auto"/>
            <w:left w:val="none" w:sz="0" w:space="0" w:color="auto"/>
            <w:bottom w:val="none" w:sz="0" w:space="0" w:color="auto"/>
            <w:right w:val="none" w:sz="0" w:space="0" w:color="auto"/>
          </w:divBdr>
        </w:div>
        <w:div w:id="817191472">
          <w:marLeft w:val="0"/>
          <w:marRight w:val="0"/>
          <w:marTop w:val="0"/>
          <w:marBottom w:val="0"/>
          <w:divBdr>
            <w:top w:val="none" w:sz="0" w:space="0" w:color="auto"/>
            <w:left w:val="none" w:sz="0" w:space="0" w:color="auto"/>
            <w:bottom w:val="none" w:sz="0" w:space="0" w:color="auto"/>
            <w:right w:val="none" w:sz="0" w:space="0" w:color="auto"/>
          </w:divBdr>
        </w:div>
      </w:divsChild>
    </w:div>
    <w:div w:id="312568829">
      <w:bodyDiv w:val="1"/>
      <w:marLeft w:val="0"/>
      <w:marRight w:val="0"/>
      <w:marTop w:val="0"/>
      <w:marBottom w:val="0"/>
      <w:divBdr>
        <w:top w:val="none" w:sz="0" w:space="0" w:color="auto"/>
        <w:left w:val="none" w:sz="0" w:space="0" w:color="auto"/>
        <w:bottom w:val="none" w:sz="0" w:space="0" w:color="auto"/>
        <w:right w:val="none" w:sz="0" w:space="0" w:color="auto"/>
      </w:divBdr>
    </w:div>
    <w:div w:id="579096611">
      <w:bodyDiv w:val="1"/>
      <w:marLeft w:val="0"/>
      <w:marRight w:val="0"/>
      <w:marTop w:val="0"/>
      <w:marBottom w:val="0"/>
      <w:divBdr>
        <w:top w:val="none" w:sz="0" w:space="0" w:color="auto"/>
        <w:left w:val="none" w:sz="0" w:space="0" w:color="auto"/>
        <w:bottom w:val="none" w:sz="0" w:space="0" w:color="auto"/>
        <w:right w:val="none" w:sz="0" w:space="0" w:color="auto"/>
      </w:divBdr>
    </w:div>
    <w:div w:id="614750613">
      <w:bodyDiv w:val="1"/>
      <w:marLeft w:val="0"/>
      <w:marRight w:val="0"/>
      <w:marTop w:val="0"/>
      <w:marBottom w:val="0"/>
      <w:divBdr>
        <w:top w:val="none" w:sz="0" w:space="0" w:color="auto"/>
        <w:left w:val="none" w:sz="0" w:space="0" w:color="auto"/>
        <w:bottom w:val="none" w:sz="0" w:space="0" w:color="auto"/>
        <w:right w:val="none" w:sz="0" w:space="0" w:color="auto"/>
      </w:divBdr>
      <w:divsChild>
        <w:div w:id="1892306696">
          <w:marLeft w:val="0"/>
          <w:marRight w:val="0"/>
          <w:marTop w:val="0"/>
          <w:marBottom w:val="0"/>
          <w:divBdr>
            <w:top w:val="none" w:sz="0" w:space="0" w:color="auto"/>
            <w:left w:val="none" w:sz="0" w:space="0" w:color="auto"/>
            <w:bottom w:val="none" w:sz="0" w:space="0" w:color="auto"/>
            <w:right w:val="none" w:sz="0" w:space="0" w:color="auto"/>
          </w:divBdr>
        </w:div>
        <w:div w:id="120614849">
          <w:marLeft w:val="0"/>
          <w:marRight w:val="0"/>
          <w:marTop w:val="0"/>
          <w:marBottom w:val="0"/>
          <w:divBdr>
            <w:top w:val="none" w:sz="0" w:space="0" w:color="auto"/>
            <w:left w:val="none" w:sz="0" w:space="0" w:color="auto"/>
            <w:bottom w:val="none" w:sz="0" w:space="0" w:color="auto"/>
            <w:right w:val="none" w:sz="0" w:space="0" w:color="auto"/>
          </w:divBdr>
        </w:div>
        <w:div w:id="1550409757">
          <w:marLeft w:val="0"/>
          <w:marRight w:val="0"/>
          <w:marTop w:val="0"/>
          <w:marBottom w:val="0"/>
          <w:divBdr>
            <w:top w:val="none" w:sz="0" w:space="0" w:color="auto"/>
            <w:left w:val="none" w:sz="0" w:space="0" w:color="auto"/>
            <w:bottom w:val="none" w:sz="0" w:space="0" w:color="auto"/>
            <w:right w:val="none" w:sz="0" w:space="0" w:color="auto"/>
          </w:divBdr>
        </w:div>
        <w:div w:id="1476147149">
          <w:marLeft w:val="0"/>
          <w:marRight w:val="0"/>
          <w:marTop w:val="0"/>
          <w:marBottom w:val="0"/>
          <w:divBdr>
            <w:top w:val="none" w:sz="0" w:space="0" w:color="auto"/>
            <w:left w:val="none" w:sz="0" w:space="0" w:color="auto"/>
            <w:bottom w:val="none" w:sz="0" w:space="0" w:color="auto"/>
            <w:right w:val="none" w:sz="0" w:space="0" w:color="auto"/>
          </w:divBdr>
        </w:div>
        <w:div w:id="1136292402">
          <w:marLeft w:val="0"/>
          <w:marRight w:val="0"/>
          <w:marTop w:val="0"/>
          <w:marBottom w:val="0"/>
          <w:divBdr>
            <w:top w:val="none" w:sz="0" w:space="0" w:color="auto"/>
            <w:left w:val="none" w:sz="0" w:space="0" w:color="auto"/>
            <w:bottom w:val="none" w:sz="0" w:space="0" w:color="auto"/>
            <w:right w:val="none" w:sz="0" w:space="0" w:color="auto"/>
          </w:divBdr>
        </w:div>
        <w:div w:id="4602824">
          <w:marLeft w:val="0"/>
          <w:marRight w:val="0"/>
          <w:marTop w:val="0"/>
          <w:marBottom w:val="0"/>
          <w:divBdr>
            <w:top w:val="none" w:sz="0" w:space="0" w:color="auto"/>
            <w:left w:val="none" w:sz="0" w:space="0" w:color="auto"/>
            <w:bottom w:val="none" w:sz="0" w:space="0" w:color="auto"/>
            <w:right w:val="none" w:sz="0" w:space="0" w:color="auto"/>
          </w:divBdr>
        </w:div>
        <w:div w:id="1918784978">
          <w:marLeft w:val="0"/>
          <w:marRight w:val="0"/>
          <w:marTop w:val="0"/>
          <w:marBottom w:val="0"/>
          <w:divBdr>
            <w:top w:val="none" w:sz="0" w:space="0" w:color="auto"/>
            <w:left w:val="none" w:sz="0" w:space="0" w:color="auto"/>
            <w:bottom w:val="none" w:sz="0" w:space="0" w:color="auto"/>
            <w:right w:val="none" w:sz="0" w:space="0" w:color="auto"/>
          </w:divBdr>
        </w:div>
        <w:div w:id="122965923">
          <w:marLeft w:val="0"/>
          <w:marRight w:val="0"/>
          <w:marTop w:val="0"/>
          <w:marBottom w:val="0"/>
          <w:divBdr>
            <w:top w:val="none" w:sz="0" w:space="0" w:color="auto"/>
            <w:left w:val="none" w:sz="0" w:space="0" w:color="auto"/>
            <w:bottom w:val="none" w:sz="0" w:space="0" w:color="auto"/>
            <w:right w:val="none" w:sz="0" w:space="0" w:color="auto"/>
          </w:divBdr>
        </w:div>
        <w:div w:id="956720976">
          <w:marLeft w:val="0"/>
          <w:marRight w:val="0"/>
          <w:marTop w:val="0"/>
          <w:marBottom w:val="0"/>
          <w:divBdr>
            <w:top w:val="none" w:sz="0" w:space="0" w:color="auto"/>
            <w:left w:val="none" w:sz="0" w:space="0" w:color="auto"/>
            <w:bottom w:val="none" w:sz="0" w:space="0" w:color="auto"/>
            <w:right w:val="none" w:sz="0" w:space="0" w:color="auto"/>
          </w:divBdr>
        </w:div>
        <w:div w:id="133260728">
          <w:marLeft w:val="0"/>
          <w:marRight w:val="0"/>
          <w:marTop w:val="0"/>
          <w:marBottom w:val="0"/>
          <w:divBdr>
            <w:top w:val="none" w:sz="0" w:space="0" w:color="auto"/>
            <w:left w:val="none" w:sz="0" w:space="0" w:color="auto"/>
            <w:bottom w:val="none" w:sz="0" w:space="0" w:color="auto"/>
            <w:right w:val="none" w:sz="0" w:space="0" w:color="auto"/>
          </w:divBdr>
        </w:div>
        <w:div w:id="1912305296">
          <w:marLeft w:val="0"/>
          <w:marRight w:val="0"/>
          <w:marTop w:val="0"/>
          <w:marBottom w:val="0"/>
          <w:divBdr>
            <w:top w:val="none" w:sz="0" w:space="0" w:color="auto"/>
            <w:left w:val="none" w:sz="0" w:space="0" w:color="auto"/>
            <w:bottom w:val="none" w:sz="0" w:space="0" w:color="auto"/>
            <w:right w:val="none" w:sz="0" w:space="0" w:color="auto"/>
          </w:divBdr>
        </w:div>
        <w:div w:id="662048664">
          <w:marLeft w:val="0"/>
          <w:marRight w:val="0"/>
          <w:marTop w:val="0"/>
          <w:marBottom w:val="0"/>
          <w:divBdr>
            <w:top w:val="none" w:sz="0" w:space="0" w:color="auto"/>
            <w:left w:val="none" w:sz="0" w:space="0" w:color="auto"/>
            <w:bottom w:val="none" w:sz="0" w:space="0" w:color="auto"/>
            <w:right w:val="none" w:sz="0" w:space="0" w:color="auto"/>
          </w:divBdr>
        </w:div>
        <w:div w:id="1455174741">
          <w:marLeft w:val="0"/>
          <w:marRight w:val="0"/>
          <w:marTop w:val="0"/>
          <w:marBottom w:val="0"/>
          <w:divBdr>
            <w:top w:val="none" w:sz="0" w:space="0" w:color="auto"/>
            <w:left w:val="none" w:sz="0" w:space="0" w:color="auto"/>
            <w:bottom w:val="none" w:sz="0" w:space="0" w:color="auto"/>
            <w:right w:val="none" w:sz="0" w:space="0" w:color="auto"/>
          </w:divBdr>
        </w:div>
        <w:div w:id="1247226579">
          <w:marLeft w:val="0"/>
          <w:marRight w:val="0"/>
          <w:marTop w:val="0"/>
          <w:marBottom w:val="0"/>
          <w:divBdr>
            <w:top w:val="none" w:sz="0" w:space="0" w:color="auto"/>
            <w:left w:val="none" w:sz="0" w:space="0" w:color="auto"/>
            <w:bottom w:val="none" w:sz="0" w:space="0" w:color="auto"/>
            <w:right w:val="none" w:sz="0" w:space="0" w:color="auto"/>
          </w:divBdr>
        </w:div>
        <w:div w:id="1859077215">
          <w:marLeft w:val="0"/>
          <w:marRight w:val="0"/>
          <w:marTop w:val="0"/>
          <w:marBottom w:val="0"/>
          <w:divBdr>
            <w:top w:val="none" w:sz="0" w:space="0" w:color="auto"/>
            <w:left w:val="none" w:sz="0" w:space="0" w:color="auto"/>
            <w:bottom w:val="none" w:sz="0" w:space="0" w:color="auto"/>
            <w:right w:val="none" w:sz="0" w:space="0" w:color="auto"/>
          </w:divBdr>
        </w:div>
        <w:div w:id="2131237673">
          <w:marLeft w:val="0"/>
          <w:marRight w:val="0"/>
          <w:marTop w:val="0"/>
          <w:marBottom w:val="0"/>
          <w:divBdr>
            <w:top w:val="none" w:sz="0" w:space="0" w:color="auto"/>
            <w:left w:val="none" w:sz="0" w:space="0" w:color="auto"/>
            <w:bottom w:val="none" w:sz="0" w:space="0" w:color="auto"/>
            <w:right w:val="none" w:sz="0" w:space="0" w:color="auto"/>
          </w:divBdr>
        </w:div>
        <w:div w:id="223107715">
          <w:marLeft w:val="0"/>
          <w:marRight w:val="0"/>
          <w:marTop w:val="0"/>
          <w:marBottom w:val="0"/>
          <w:divBdr>
            <w:top w:val="none" w:sz="0" w:space="0" w:color="auto"/>
            <w:left w:val="none" w:sz="0" w:space="0" w:color="auto"/>
            <w:bottom w:val="none" w:sz="0" w:space="0" w:color="auto"/>
            <w:right w:val="none" w:sz="0" w:space="0" w:color="auto"/>
          </w:divBdr>
        </w:div>
        <w:div w:id="2123182077">
          <w:marLeft w:val="0"/>
          <w:marRight w:val="0"/>
          <w:marTop w:val="0"/>
          <w:marBottom w:val="0"/>
          <w:divBdr>
            <w:top w:val="none" w:sz="0" w:space="0" w:color="auto"/>
            <w:left w:val="none" w:sz="0" w:space="0" w:color="auto"/>
            <w:bottom w:val="none" w:sz="0" w:space="0" w:color="auto"/>
            <w:right w:val="none" w:sz="0" w:space="0" w:color="auto"/>
          </w:divBdr>
        </w:div>
        <w:div w:id="612521082">
          <w:marLeft w:val="0"/>
          <w:marRight w:val="0"/>
          <w:marTop w:val="0"/>
          <w:marBottom w:val="0"/>
          <w:divBdr>
            <w:top w:val="none" w:sz="0" w:space="0" w:color="auto"/>
            <w:left w:val="none" w:sz="0" w:space="0" w:color="auto"/>
            <w:bottom w:val="none" w:sz="0" w:space="0" w:color="auto"/>
            <w:right w:val="none" w:sz="0" w:space="0" w:color="auto"/>
          </w:divBdr>
        </w:div>
        <w:div w:id="1938440353">
          <w:marLeft w:val="0"/>
          <w:marRight w:val="0"/>
          <w:marTop w:val="0"/>
          <w:marBottom w:val="0"/>
          <w:divBdr>
            <w:top w:val="none" w:sz="0" w:space="0" w:color="auto"/>
            <w:left w:val="none" w:sz="0" w:space="0" w:color="auto"/>
            <w:bottom w:val="none" w:sz="0" w:space="0" w:color="auto"/>
            <w:right w:val="none" w:sz="0" w:space="0" w:color="auto"/>
          </w:divBdr>
        </w:div>
        <w:div w:id="58941568">
          <w:marLeft w:val="0"/>
          <w:marRight w:val="0"/>
          <w:marTop w:val="0"/>
          <w:marBottom w:val="0"/>
          <w:divBdr>
            <w:top w:val="none" w:sz="0" w:space="0" w:color="auto"/>
            <w:left w:val="none" w:sz="0" w:space="0" w:color="auto"/>
            <w:bottom w:val="none" w:sz="0" w:space="0" w:color="auto"/>
            <w:right w:val="none" w:sz="0" w:space="0" w:color="auto"/>
          </w:divBdr>
        </w:div>
        <w:div w:id="875892300">
          <w:marLeft w:val="0"/>
          <w:marRight w:val="0"/>
          <w:marTop w:val="0"/>
          <w:marBottom w:val="0"/>
          <w:divBdr>
            <w:top w:val="none" w:sz="0" w:space="0" w:color="auto"/>
            <w:left w:val="none" w:sz="0" w:space="0" w:color="auto"/>
            <w:bottom w:val="none" w:sz="0" w:space="0" w:color="auto"/>
            <w:right w:val="none" w:sz="0" w:space="0" w:color="auto"/>
          </w:divBdr>
        </w:div>
        <w:div w:id="23753713">
          <w:marLeft w:val="0"/>
          <w:marRight w:val="0"/>
          <w:marTop w:val="0"/>
          <w:marBottom w:val="0"/>
          <w:divBdr>
            <w:top w:val="none" w:sz="0" w:space="0" w:color="auto"/>
            <w:left w:val="none" w:sz="0" w:space="0" w:color="auto"/>
            <w:bottom w:val="none" w:sz="0" w:space="0" w:color="auto"/>
            <w:right w:val="none" w:sz="0" w:space="0" w:color="auto"/>
          </w:divBdr>
        </w:div>
        <w:div w:id="2108456108">
          <w:marLeft w:val="0"/>
          <w:marRight w:val="0"/>
          <w:marTop w:val="0"/>
          <w:marBottom w:val="0"/>
          <w:divBdr>
            <w:top w:val="none" w:sz="0" w:space="0" w:color="auto"/>
            <w:left w:val="none" w:sz="0" w:space="0" w:color="auto"/>
            <w:bottom w:val="none" w:sz="0" w:space="0" w:color="auto"/>
            <w:right w:val="none" w:sz="0" w:space="0" w:color="auto"/>
          </w:divBdr>
        </w:div>
        <w:div w:id="2026978512">
          <w:marLeft w:val="0"/>
          <w:marRight w:val="0"/>
          <w:marTop w:val="0"/>
          <w:marBottom w:val="0"/>
          <w:divBdr>
            <w:top w:val="none" w:sz="0" w:space="0" w:color="auto"/>
            <w:left w:val="none" w:sz="0" w:space="0" w:color="auto"/>
            <w:bottom w:val="none" w:sz="0" w:space="0" w:color="auto"/>
            <w:right w:val="none" w:sz="0" w:space="0" w:color="auto"/>
          </w:divBdr>
        </w:div>
        <w:div w:id="586771422">
          <w:marLeft w:val="0"/>
          <w:marRight w:val="0"/>
          <w:marTop w:val="0"/>
          <w:marBottom w:val="0"/>
          <w:divBdr>
            <w:top w:val="none" w:sz="0" w:space="0" w:color="auto"/>
            <w:left w:val="none" w:sz="0" w:space="0" w:color="auto"/>
            <w:bottom w:val="none" w:sz="0" w:space="0" w:color="auto"/>
            <w:right w:val="none" w:sz="0" w:space="0" w:color="auto"/>
          </w:divBdr>
        </w:div>
        <w:div w:id="1321274570">
          <w:marLeft w:val="0"/>
          <w:marRight w:val="0"/>
          <w:marTop w:val="0"/>
          <w:marBottom w:val="0"/>
          <w:divBdr>
            <w:top w:val="none" w:sz="0" w:space="0" w:color="auto"/>
            <w:left w:val="none" w:sz="0" w:space="0" w:color="auto"/>
            <w:bottom w:val="none" w:sz="0" w:space="0" w:color="auto"/>
            <w:right w:val="none" w:sz="0" w:space="0" w:color="auto"/>
          </w:divBdr>
        </w:div>
      </w:divsChild>
    </w:div>
    <w:div w:id="688221508">
      <w:bodyDiv w:val="1"/>
      <w:marLeft w:val="0"/>
      <w:marRight w:val="0"/>
      <w:marTop w:val="0"/>
      <w:marBottom w:val="0"/>
      <w:divBdr>
        <w:top w:val="none" w:sz="0" w:space="0" w:color="auto"/>
        <w:left w:val="none" w:sz="0" w:space="0" w:color="auto"/>
        <w:bottom w:val="none" w:sz="0" w:space="0" w:color="auto"/>
        <w:right w:val="none" w:sz="0" w:space="0" w:color="auto"/>
      </w:divBdr>
      <w:divsChild>
        <w:div w:id="347485416">
          <w:marLeft w:val="0"/>
          <w:marRight w:val="0"/>
          <w:marTop w:val="0"/>
          <w:marBottom w:val="0"/>
          <w:divBdr>
            <w:top w:val="none" w:sz="0" w:space="0" w:color="auto"/>
            <w:left w:val="none" w:sz="0" w:space="0" w:color="auto"/>
            <w:bottom w:val="none" w:sz="0" w:space="0" w:color="auto"/>
            <w:right w:val="none" w:sz="0" w:space="0" w:color="auto"/>
          </w:divBdr>
        </w:div>
        <w:div w:id="907301420">
          <w:marLeft w:val="0"/>
          <w:marRight w:val="0"/>
          <w:marTop w:val="0"/>
          <w:marBottom w:val="0"/>
          <w:divBdr>
            <w:top w:val="none" w:sz="0" w:space="0" w:color="auto"/>
            <w:left w:val="none" w:sz="0" w:space="0" w:color="auto"/>
            <w:bottom w:val="none" w:sz="0" w:space="0" w:color="auto"/>
            <w:right w:val="none" w:sz="0" w:space="0" w:color="auto"/>
          </w:divBdr>
        </w:div>
        <w:div w:id="2018344633">
          <w:marLeft w:val="0"/>
          <w:marRight w:val="0"/>
          <w:marTop w:val="0"/>
          <w:marBottom w:val="0"/>
          <w:divBdr>
            <w:top w:val="none" w:sz="0" w:space="0" w:color="auto"/>
            <w:left w:val="none" w:sz="0" w:space="0" w:color="auto"/>
            <w:bottom w:val="none" w:sz="0" w:space="0" w:color="auto"/>
            <w:right w:val="none" w:sz="0" w:space="0" w:color="auto"/>
          </w:divBdr>
        </w:div>
        <w:div w:id="722631088">
          <w:marLeft w:val="0"/>
          <w:marRight w:val="0"/>
          <w:marTop w:val="0"/>
          <w:marBottom w:val="0"/>
          <w:divBdr>
            <w:top w:val="none" w:sz="0" w:space="0" w:color="auto"/>
            <w:left w:val="none" w:sz="0" w:space="0" w:color="auto"/>
            <w:bottom w:val="none" w:sz="0" w:space="0" w:color="auto"/>
            <w:right w:val="none" w:sz="0" w:space="0" w:color="auto"/>
          </w:divBdr>
        </w:div>
        <w:div w:id="271941341">
          <w:marLeft w:val="0"/>
          <w:marRight w:val="0"/>
          <w:marTop w:val="0"/>
          <w:marBottom w:val="0"/>
          <w:divBdr>
            <w:top w:val="none" w:sz="0" w:space="0" w:color="auto"/>
            <w:left w:val="none" w:sz="0" w:space="0" w:color="auto"/>
            <w:bottom w:val="none" w:sz="0" w:space="0" w:color="auto"/>
            <w:right w:val="none" w:sz="0" w:space="0" w:color="auto"/>
          </w:divBdr>
        </w:div>
        <w:div w:id="422729527">
          <w:marLeft w:val="0"/>
          <w:marRight w:val="0"/>
          <w:marTop w:val="0"/>
          <w:marBottom w:val="0"/>
          <w:divBdr>
            <w:top w:val="none" w:sz="0" w:space="0" w:color="auto"/>
            <w:left w:val="none" w:sz="0" w:space="0" w:color="auto"/>
            <w:bottom w:val="none" w:sz="0" w:space="0" w:color="auto"/>
            <w:right w:val="none" w:sz="0" w:space="0" w:color="auto"/>
          </w:divBdr>
        </w:div>
        <w:div w:id="1821068846">
          <w:marLeft w:val="0"/>
          <w:marRight w:val="0"/>
          <w:marTop w:val="0"/>
          <w:marBottom w:val="0"/>
          <w:divBdr>
            <w:top w:val="none" w:sz="0" w:space="0" w:color="auto"/>
            <w:left w:val="none" w:sz="0" w:space="0" w:color="auto"/>
            <w:bottom w:val="none" w:sz="0" w:space="0" w:color="auto"/>
            <w:right w:val="none" w:sz="0" w:space="0" w:color="auto"/>
          </w:divBdr>
        </w:div>
        <w:div w:id="1704399454">
          <w:marLeft w:val="0"/>
          <w:marRight w:val="0"/>
          <w:marTop w:val="0"/>
          <w:marBottom w:val="0"/>
          <w:divBdr>
            <w:top w:val="none" w:sz="0" w:space="0" w:color="auto"/>
            <w:left w:val="none" w:sz="0" w:space="0" w:color="auto"/>
            <w:bottom w:val="none" w:sz="0" w:space="0" w:color="auto"/>
            <w:right w:val="none" w:sz="0" w:space="0" w:color="auto"/>
          </w:divBdr>
        </w:div>
        <w:div w:id="635649201">
          <w:marLeft w:val="0"/>
          <w:marRight w:val="0"/>
          <w:marTop w:val="0"/>
          <w:marBottom w:val="0"/>
          <w:divBdr>
            <w:top w:val="none" w:sz="0" w:space="0" w:color="auto"/>
            <w:left w:val="none" w:sz="0" w:space="0" w:color="auto"/>
            <w:bottom w:val="none" w:sz="0" w:space="0" w:color="auto"/>
            <w:right w:val="none" w:sz="0" w:space="0" w:color="auto"/>
          </w:divBdr>
        </w:div>
        <w:div w:id="1613054460">
          <w:marLeft w:val="0"/>
          <w:marRight w:val="0"/>
          <w:marTop w:val="0"/>
          <w:marBottom w:val="0"/>
          <w:divBdr>
            <w:top w:val="none" w:sz="0" w:space="0" w:color="auto"/>
            <w:left w:val="none" w:sz="0" w:space="0" w:color="auto"/>
            <w:bottom w:val="none" w:sz="0" w:space="0" w:color="auto"/>
            <w:right w:val="none" w:sz="0" w:space="0" w:color="auto"/>
          </w:divBdr>
        </w:div>
        <w:div w:id="104006830">
          <w:marLeft w:val="0"/>
          <w:marRight w:val="0"/>
          <w:marTop w:val="0"/>
          <w:marBottom w:val="0"/>
          <w:divBdr>
            <w:top w:val="none" w:sz="0" w:space="0" w:color="auto"/>
            <w:left w:val="none" w:sz="0" w:space="0" w:color="auto"/>
            <w:bottom w:val="none" w:sz="0" w:space="0" w:color="auto"/>
            <w:right w:val="none" w:sz="0" w:space="0" w:color="auto"/>
          </w:divBdr>
        </w:div>
        <w:div w:id="396053115">
          <w:marLeft w:val="0"/>
          <w:marRight w:val="0"/>
          <w:marTop w:val="0"/>
          <w:marBottom w:val="0"/>
          <w:divBdr>
            <w:top w:val="none" w:sz="0" w:space="0" w:color="auto"/>
            <w:left w:val="none" w:sz="0" w:space="0" w:color="auto"/>
            <w:bottom w:val="none" w:sz="0" w:space="0" w:color="auto"/>
            <w:right w:val="none" w:sz="0" w:space="0" w:color="auto"/>
          </w:divBdr>
        </w:div>
        <w:div w:id="1937979807">
          <w:marLeft w:val="0"/>
          <w:marRight w:val="0"/>
          <w:marTop w:val="0"/>
          <w:marBottom w:val="0"/>
          <w:divBdr>
            <w:top w:val="none" w:sz="0" w:space="0" w:color="auto"/>
            <w:left w:val="none" w:sz="0" w:space="0" w:color="auto"/>
            <w:bottom w:val="none" w:sz="0" w:space="0" w:color="auto"/>
            <w:right w:val="none" w:sz="0" w:space="0" w:color="auto"/>
          </w:divBdr>
        </w:div>
        <w:div w:id="425469623">
          <w:marLeft w:val="0"/>
          <w:marRight w:val="0"/>
          <w:marTop w:val="0"/>
          <w:marBottom w:val="0"/>
          <w:divBdr>
            <w:top w:val="none" w:sz="0" w:space="0" w:color="auto"/>
            <w:left w:val="none" w:sz="0" w:space="0" w:color="auto"/>
            <w:bottom w:val="none" w:sz="0" w:space="0" w:color="auto"/>
            <w:right w:val="none" w:sz="0" w:space="0" w:color="auto"/>
          </w:divBdr>
        </w:div>
        <w:div w:id="1332492330">
          <w:marLeft w:val="0"/>
          <w:marRight w:val="0"/>
          <w:marTop w:val="0"/>
          <w:marBottom w:val="0"/>
          <w:divBdr>
            <w:top w:val="none" w:sz="0" w:space="0" w:color="auto"/>
            <w:left w:val="none" w:sz="0" w:space="0" w:color="auto"/>
            <w:bottom w:val="none" w:sz="0" w:space="0" w:color="auto"/>
            <w:right w:val="none" w:sz="0" w:space="0" w:color="auto"/>
          </w:divBdr>
        </w:div>
        <w:div w:id="833303420">
          <w:marLeft w:val="0"/>
          <w:marRight w:val="0"/>
          <w:marTop w:val="0"/>
          <w:marBottom w:val="0"/>
          <w:divBdr>
            <w:top w:val="none" w:sz="0" w:space="0" w:color="auto"/>
            <w:left w:val="none" w:sz="0" w:space="0" w:color="auto"/>
            <w:bottom w:val="none" w:sz="0" w:space="0" w:color="auto"/>
            <w:right w:val="none" w:sz="0" w:space="0" w:color="auto"/>
          </w:divBdr>
        </w:div>
        <w:div w:id="914775586">
          <w:marLeft w:val="0"/>
          <w:marRight w:val="0"/>
          <w:marTop w:val="0"/>
          <w:marBottom w:val="0"/>
          <w:divBdr>
            <w:top w:val="none" w:sz="0" w:space="0" w:color="auto"/>
            <w:left w:val="none" w:sz="0" w:space="0" w:color="auto"/>
            <w:bottom w:val="none" w:sz="0" w:space="0" w:color="auto"/>
            <w:right w:val="none" w:sz="0" w:space="0" w:color="auto"/>
          </w:divBdr>
        </w:div>
        <w:div w:id="1722703916">
          <w:marLeft w:val="0"/>
          <w:marRight w:val="0"/>
          <w:marTop w:val="0"/>
          <w:marBottom w:val="0"/>
          <w:divBdr>
            <w:top w:val="none" w:sz="0" w:space="0" w:color="auto"/>
            <w:left w:val="none" w:sz="0" w:space="0" w:color="auto"/>
            <w:bottom w:val="none" w:sz="0" w:space="0" w:color="auto"/>
            <w:right w:val="none" w:sz="0" w:space="0" w:color="auto"/>
          </w:divBdr>
        </w:div>
        <w:div w:id="215824746">
          <w:marLeft w:val="0"/>
          <w:marRight w:val="0"/>
          <w:marTop w:val="0"/>
          <w:marBottom w:val="0"/>
          <w:divBdr>
            <w:top w:val="none" w:sz="0" w:space="0" w:color="auto"/>
            <w:left w:val="none" w:sz="0" w:space="0" w:color="auto"/>
            <w:bottom w:val="none" w:sz="0" w:space="0" w:color="auto"/>
            <w:right w:val="none" w:sz="0" w:space="0" w:color="auto"/>
          </w:divBdr>
        </w:div>
        <w:div w:id="1049182719">
          <w:marLeft w:val="0"/>
          <w:marRight w:val="0"/>
          <w:marTop w:val="0"/>
          <w:marBottom w:val="0"/>
          <w:divBdr>
            <w:top w:val="none" w:sz="0" w:space="0" w:color="auto"/>
            <w:left w:val="none" w:sz="0" w:space="0" w:color="auto"/>
            <w:bottom w:val="none" w:sz="0" w:space="0" w:color="auto"/>
            <w:right w:val="none" w:sz="0" w:space="0" w:color="auto"/>
          </w:divBdr>
        </w:div>
        <w:div w:id="1585795806">
          <w:marLeft w:val="0"/>
          <w:marRight w:val="0"/>
          <w:marTop w:val="0"/>
          <w:marBottom w:val="0"/>
          <w:divBdr>
            <w:top w:val="none" w:sz="0" w:space="0" w:color="auto"/>
            <w:left w:val="none" w:sz="0" w:space="0" w:color="auto"/>
            <w:bottom w:val="none" w:sz="0" w:space="0" w:color="auto"/>
            <w:right w:val="none" w:sz="0" w:space="0" w:color="auto"/>
          </w:divBdr>
        </w:div>
        <w:div w:id="480969504">
          <w:marLeft w:val="0"/>
          <w:marRight w:val="0"/>
          <w:marTop w:val="0"/>
          <w:marBottom w:val="0"/>
          <w:divBdr>
            <w:top w:val="none" w:sz="0" w:space="0" w:color="auto"/>
            <w:left w:val="none" w:sz="0" w:space="0" w:color="auto"/>
            <w:bottom w:val="none" w:sz="0" w:space="0" w:color="auto"/>
            <w:right w:val="none" w:sz="0" w:space="0" w:color="auto"/>
          </w:divBdr>
        </w:div>
        <w:div w:id="1964002010">
          <w:marLeft w:val="0"/>
          <w:marRight w:val="0"/>
          <w:marTop w:val="0"/>
          <w:marBottom w:val="0"/>
          <w:divBdr>
            <w:top w:val="none" w:sz="0" w:space="0" w:color="auto"/>
            <w:left w:val="none" w:sz="0" w:space="0" w:color="auto"/>
            <w:bottom w:val="none" w:sz="0" w:space="0" w:color="auto"/>
            <w:right w:val="none" w:sz="0" w:space="0" w:color="auto"/>
          </w:divBdr>
        </w:div>
        <w:div w:id="931814857">
          <w:marLeft w:val="0"/>
          <w:marRight w:val="0"/>
          <w:marTop w:val="0"/>
          <w:marBottom w:val="0"/>
          <w:divBdr>
            <w:top w:val="none" w:sz="0" w:space="0" w:color="auto"/>
            <w:left w:val="none" w:sz="0" w:space="0" w:color="auto"/>
            <w:bottom w:val="none" w:sz="0" w:space="0" w:color="auto"/>
            <w:right w:val="none" w:sz="0" w:space="0" w:color="auto"/>
          </w:divBdr>
        </w:div>
        <w:div w:id="495145990">
          <w:marLeft w:val="0"/>
          <w:marRight w:val="0"/>
          <w:marTop w:val="0"/>
          <w:marBottom w:val="0"/>
          <w:divBdr>
            <w:top w:val="none" w:sz="0" w:space="0" w:color="auto"/>
            <w:left w:val="none" w:sz="0" w:space="0" w:color="auto"/>
            <w:bottom w:val="none" w:sz="0" w:space="0" w:color="auto"/>
            <w:right w:val="none" w:sz="0" w:space="0" w:color="auto"/>
          </w:divBdr>
        </w:div>
        <w:div w:id="57825499">
          <w:marLeft w:val="0"/>
          <w:marRight w:val="0"/>
          <w:marTop w:val="0"/>
          <w:marBottom w:val="0"/>
          <w:divBdr>
            <w:top w:val="none" w:sz="0" w:space="0" w:color="auto"/>
            <w:left w:val="none" w:sz="0" w:space="0" w:color="auto"/>
            <w:bottom w:val="none" w:sz="0" w:space="0" w:color="auto"/>
            <w:right w:val="none" w:sz="0" w:space="0" w:color="auto"/>
          </w:divBdr>
        </w:div>
        <w:div w:id="2080663787">
          <w:marLeft w:val="0"/>
          <w:marRight w:val="0"/>
          <w:marTop w:val="0"/>
          <w:marBottom w:val="0"/>
          <w:divBdr>
            <w:top w:val="none" w:sz="0" w:space="0" w:color="auto"/>
            <w:left w:val="none" w:sz="0" w:space="0" w:color="auto"/>
            <w:bottom w:val="none" w:sz="0" w:space="0" w:color="auto"/>
            <w:right w:val="none" w:sz="0" w:space="0" w:color="auto"/>
          </w:divBdr>
        </w:div>
      </w:divsChild>
    </w:div>
    <w:div w:id="909927660">
      <w:bodyDiv w:val="1"/>
      <w:marLeft w:val="0"/>
      <w:marRight w:val="0"/>
      <w:marTop w:val="0"/>
      <w:marBottom w:val="0"/>
      <w:divBdr>
        <w:top w:val="none" w:sz="0" w:space="0" w:color="auto"/>
        <w:left w:val="none" w:sz="0" w:space="0" w:color="auto"/>
        <w:bottom w:val="none" w:sz="0" w:space="0" w:color="auto"/>
        <w:right w:val="none" w:sz="0" w:space="0" w:color="auto"/>
      </w:divBdr>
      <w:divsChild>
        <w:div w:id="1576671869">
          <w:marLeft w:val="0"/>
          <w:marRight w:val="0"/>
          <w:marTop w:val="0"/>
          <w:marBottom w:val="0"/>
          <w:divBdr>
            <w:top w:val="none" w:sz="0" w:space="0" w:color="auto"/>
            <w:left w:val="none" w:sz="0" w:space="0" w:color="auto"/>
            <w:bottom w:val="none" w:sz="0" w:space="0" w:color="auto"/>
            <w:right w:val="none" w:sz="0" w:space="0" w:color="auto"/>
          </w:divBdr>
        </w:div>
        <w:div w:id="1216117672">
          <w:marLeft w:val="0"/>
          <w:marRight w:val="0"/>
          <w:marTop w:val="0"/>
          <w:marBottom w:val="0"/>
          <w:divBdr>
            <w:top w:val="none" w:sz="0" w:space="0" w:color="auto"/>
            <w:left w:val="none" w:sz="0" w:space="0" w:color="auto"/>
            <w:bottom w:val="none" w:sz="0" w:space="0" w:color="auto"/>
            <w:right w:val="none" w:sz="0" w:space="0" w:color="auto"/>
          </w:divBdr>
        </w:div>
        <w:div w:id="273246645">
          <w:marLeft w:val="0"/>
          <w:marRight w:val="0"/>
          <w:marTop w:val="0"/>
          <w:marBottom w:val="0"/>
          <w:divBdr>
            <w:top w:val="none" w:sz="0" w:space="0" w:color="auto"/>
            <w:left w:val="none" w:sz="0" w:space="0" w:color="auto"/>
            <w:bottom w:val="none" w:sz="0" w:space="0" w:color="auto"/>
            <w:right w:val="none" w:sz="0" w:space="0" w:color="auto"/>
          </w:divBdr>
        </w:div>
        <w:div w:id="1996836135">
          <w:marLeft w:val="0"/>
          <w:marRight w:val="0"/>
          <w:marTop w:val="0"/>
          <w:marBottom w:val="0"/>
          <w:divBdr>
            <w:top w:val="none" w:sz="0" w:space="0" w:color="auto"/>
            <w:left w:val="none" w:sz="0" w:space="0" w:color="auto"/>
            <w:bottom w:val="none" w:sz="0" w:space="0" w:color="auto"/>
            <w:right w:val="none" w:sz="0" w:space="0" w:color="auto"/>
          </w:divBdr>
        </w:div>
        <w:div w:id="2079597395">
          <w:marLeft w:val="0"/>
          <w:marRight w:val="0"/>
          <w:marTop w:val="0"/>
          <w:marBottom w:val="0"/>
          <w:divBdr>
            <w:top w:val="none" w:sz="0" w:space="0" w:color="auto"/>
            <w:left w:val="none" w:sz="0" w:space="0" w:color="auto"/>
            <w:bottom w:val="none" w:sz="0" w:space="0" w:color="auto"/>
            <w:right w:val="none" w:sz="0" w:space="0" w:color="auto"/>
          </w:divBdr>
        </w:div>
        <w:div w:id="812058916">
          <w:marLeft w:val="0"/>
          <w:marRight w:val="0"/>
          <w:marTop w:val="0"/>
          <w:marBottom w:val="0"/>
          <w:divBdr>
            <w:top w:val="none" w:sz="0" w:space="0" w:color="auto"/>
            <w:left w:val="none" w:sz="0" w:space="0" w:color="auto"/>
            <w:bottom w:val="none" w:sz="0" w:space="0" w:color="auto"/>
            <w:right w:val="none" w:sz="0" w:space="0" w:color="auto"/>
          </w:divBdr>
        </w:div>
        <w:div w:id="717971254">
          <w:marLeft w:val="0"/>
          <w:marRight w:val="0"/>
          <w:marTop w:val="0"/>
          <w:marBottom w:val="0"/>
          <w:divBdr>
            <w:top w:val="none" w:sz="0" w:space="0" w:color="auto"/>
            <w:left w:val="none" w:sz="0" w:space="0" w:color="auto"/>
            <w:bottom w:val="none" w:sz="0" w:space="0" w:color="auto"/>
            <w:right w:val="none" w:sz="0" w:space="0" w:color="auto"/>
          </w:divBdr>
        </w:div>
      </w:divsChild>
    </w:div>
    <w:div w:id="1358310857">
      <w:bodyDiv w:val="1"/>
      <w:marLeft w:val="0"/>
      <w:marRight w:val="0"/>
      <w:marTop w:val="0"/>
      <w:marBottom w:val="0"/>
      <w:divBdr>
        <w:top w:val="none" w:sz="0" w:space="0" w:color="auto"/>
        <w:left w:val="none" w:sz="0" w:space="0" w:color="auto"/>
        <w:bottom w:val="none" w:sz="0" w:space="0" w:color="auto"/>
        <w:right w:val="none" w:sz="0" w:space="0" w:color="auto"/>
      </w:divBdr>
    </w:div>
    <w:div w:id="1406293932">
      <w:bodyDiv w:val="1"/>
      <w:marLeft w:val="0"/>
      <w:marRight w:val="0"/>
      <w:marTop w:val="0"/>
      <w:marBottom w:val="0"/>
      <w:divBdr>
        <w:top w:val="none" w:sz="0" w:space="0" w:color="auto"/>
        <w:left w:val="none" w:sz="0" w:space="0" w:color="auto"/>
        <w:bottom w:val="none" w:sz="0" w:space="0" w:color="auto"/>
        <w:right w:val="none" w:sz="0" w:space="0" w:color="auto"/>
      </w:divBdr>
    </w:div>
    <w:div w:id="1717969031">
      <w:bodyDiv w:val="1"/>
      <w:marLeft w:val="0"/>
      <w:marRight w:val="0"/>
      <w:marTop w:val="0"/>
      <w:marBottom w:val="0"/>
      <w:divBdr>
        <w:top w:val="none" w:sz="0" w:space="0" w:color="auto"/>
        <w:left w:val="none" w:sz="0" w:space="0" w:color="auto"/>
        <w:bottom w:val="none" w:sz="0" w:space="0" w:color="auto"/>
        <w:right w:val="none" w:sz="0" w:space="0" w:color="auto"/>
      </w:divBdr>
      <w:divsChild>
        <w:div w:id="1780179013">
          <w:marLeft w:val="0"/>
          <w:marRight w:val="0"/>
          <w:marTop w:val="0"/>
          <w:marBottom w:val="0"/>
          <w:divBdr>
            <w:top w:val="none" w:sz="0" w:space="0" w:color="auto"/>
            <w:left w:val="none" w:sz="0" w:space="0" w:color="auto"/>
            <w:bottom w:val="none" w:sz="0" w:space="0" w:color="auto"/>
            <w:right w:val="none" w:sz="0" w:space="0" w:color="auto"/>
          </w:divBdr>
        </w:div>
        <w:div w:id="1435244322">
          <w:marLeft w:val="0"/>
          <w:marRight w:val="0"/>
          <w:marTop w:val="0"/>
          <w:marBottom w:val="0"/>
          <w:divBdr>
            <w:top w:val="none" w:sz="0" w:space="0" w:color="auto"/>
            <w:left w:val="none" w:sz="0" w:space="0" w:color="auto"/>
            <w:bottom w:val="none" w:sz="0" w:space="0" w:color="auto"/>
            <w:right w:val="none" w:sz="0" w:space="0" w:color="auto"/>
          </w:divBdr>
        </w:div>
        <w:div w:id="2060393920">
          <w:marLeft w:val="0"/>
          <w:marRight w:val="0"/>
          <w:marTop w:val="0"/>
          <w:marBottom w:val="0"/>
          <w:divBdr>
            <w:top w:val="none" w:sz="0" w:space="0" w:color="auto"/>
            <w:left w:val="none" w:sz="0" w:space="0" w:color="auto"/>
            <w:bottom w:val="none" w:sz="0" w:space="0" w:color="auto"/>
            <w:right w:val="none" w:sz="0" w:space="0" w:color="auto"/>
          </w:divBdr>
        </w:div>
        <w:div w:id="1612978497">
          <w:marLeft w:val="0"/>
          <w:marRight w:val="0"/>
          <w:marTop w:val="0"/>
          <w:marBottom w:val="0"/>
          <w:divBdr>
            <w:top w:val="none" w:sz="0" w:space="0" w:color="auto"/>
            <w:left w:val="none" w:sz="0" w:space="0" w:color="auto"/>
            <w:bottom w:val="none" w:sz="0" w:space="0" w:color="auto"/>
            <w:right w:val="none" w:sz="0" w:space="0" w:color="auto"/>
          </w:divBdr>
        </w:div>
        <w:div w:id="1472480736">
          <w:marLeft w:val="0"/>
          <w:marRight w:val="0"/>
          <w:marTop w:val="0"/>
          <w:marBottom w:val="0"/>
          <w:divBdr>
            <w:top w:val="none" w:sz="0" w:space="0" w:color="auto"/>
            <w:left w:val="none" w:sz="0" w:space="0" w:color="auto"/>
            <w:bottom w:val="none" w:sz="0" w:space="0" w:color="auto"/>
            <w:right w:val="none" w:sz="0" w:space="0" w:color="auto"/>
          </w:divBdr>
        </w:div>
        <w:div w:id="1098141108">
          <w:marLeft w:val="0"/>
          <w:marRight w:val="0"/>
          <w:marTop w:val="0"/>
          <w:marBottom w:val="0"/>
          <w:divBdr>
            <w:top w:val="none" w:sz="0" w:space="0" w:color="auto"/>
            <w:left w:val="none" w:sz="0" w:space="0" w:color="auto"/>
            <w:bottom w:val="none" w:sz="0" w:space="0" w:color="auto"/>
            <w:right w:val="none" w:sz="0" w:space="0" w:color="auto"/>
          </w:divBdr>
        </w:div>
        <w:div w:id="414785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ikmahbalighohalula@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yamsu.madyan@unisma.ac.id" TargetMode="External"/><Relationship Id="rId4" Type="http://schemas.openxmlformats.org/officeDocument/2006/relationships/settings" Target="settings.xml"/><Relationship Id="rId9" Type="http://schemas.openxmlformats.org/officeDocument/2006/relationships/hyperlink" Target="mailto:2abababab@mail.com"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riset.unisma.ac.id/index.php/fai/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6D139BE-1B05-4689-8B04-861036EDC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3659</Words>
  <Characters>20858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asrock</cp:lastModifiedBy>
  <cp:revision>10</cp:revision>
  <cp:lastPrinted>2019-01-16T15:51:00Z</cp:lastPrinted>
  <dcterms:created xsi:type="dcterms:W3CDTF">2019-07-16T07:17:00Z</dcterms:created>
  <dcterms:modified xsi:type="dcterms:W3CDTF">2019-07-18T08:22:00Z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81c4320d-316b-36cf-b979-3ced05a31e37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