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F827F" w14:textId="77777777" w:rsidR="00CE37E2" w:rsidRPr="007F7463" w:rsidRDefault="00CE37E2" w:rsidP="008C329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F746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PERLINDUNGAN HUKUM TERHADAP ANAK SEBAGAI PERANTARA NARKOTIKA BERDASARKAN UNDANG-UNDANG NOMOR 35 TAHUN 2014 TENTANG PERLINDUNGAN ANAK</w:t>
      </w:r>
    </w:p>
    <w:p w14:paraId="1679EB66" w14:textId="77777777" w:rsidR="004E0738" w:rsidRDefault="00CE37E2" w:rsidP="004E0738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F7463"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 xml:space="preserve">(Studi Kasus Polres </w:t>
      </w:r>
      <w:proofErr w:type="spellStart"/>
      <w:r w:rsidRPr="007F746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Sumenep</w:t>
      </w:r>
      <w:proofErr w:type="spellEnd"/>
      <w:r w:rsidRPr="007F7463"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)</w:t>
      </w:r>
      <w:r w:rsidR="004E0738" w:rsidRPr="004E0738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</w:p>
    <w:p w14:paraId="3A67E21C" w14:textId="1266E4E8" w:rsidR="004E0738" w:rsidRDefault="004E0738" w:rsidP="004E0738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Heppy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Trio Ananda</w:t>
      </w:r>
      <w:r>
        <w:rPr>
          <w:rStyle w:val="FootnoteReference"/>
          <w:rFonts w:ascii="Times New Roman" w:eastAsia="Times New Roman" w:hAnsi="Times New Roman" w:cs="Times New Roman"/>
          <w:b/>
          <w:sz w:val="24"/>
          <w:szCs w:val="24"/>
          <w:lang w:eastAsia="id-ID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, Abdul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Wahid</w:t>
      </w:r>
      <w:r>
        <w:rPr>
          <w:rStyle w:val="FootnoteReference"/>
          <w:rFonts w:ascii="Times New Roman" w:eastAsia="Times New Roman" w:hAnsi="Times New Roman" w:cs="Times New Roman"/>
          <w:b/>
          <w:sz w:val="24"/>
          <w:szCs w:val="24"/>
          <w:lang w:eastAsia="id-ID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Arfan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Kaimuddin</w:t>
      </w:r>
      <w:proofErr w:type="spellEnd"/>
      <w:r>
        <w:rPr>
          <w:rStyle w:val="FootnoteReference"/>
          <w:rFonts w:ascii="Times New Roman" w:eastAsia="Times New Roman" w:hAnsi="Times New Roman" w:cs="Times New Roman"/>
          <w:b/>
          <w:sz w:val="24"/>
          <w:szCs w:val="24"/>
          <w:lang w:eastAsia="id-ID"/>
        </w:rPr>
        <w:footnoteReference w:id="3"/>
      </w:r>
    </w:p>
    <w:p w14:paraId="3E5A2603" w14:textId="77777777" w:rsidR="004E0738" w:rsidRDefault="004E0738" w:rsidP="004E0738">
      <w:pPr>
        <w:tabs>
          <w:tab w:val="left" w:leader="dot" w:pos="7371"/>
        </w:tabs>
        <w:spacing w:after="0" w:line="240" w:lineRule="auto"/>
        <w:ind w:firstLine="709"/>
        <w:jc w:val="center"/>
        <w:rPr>
          <w:rStyle w:val="hgkelc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>Universitas Islam Malang</w:t>
      </w:r>
    </w:p>
    <w:p w14:paraId="237112C4" w14:textId="77777777" w:rsidR="004E0738" w:rsidRDefault="004E0738" w:rsidP="004E0738">
      <w:pPr>
        <w:tabs>
          <w:tab w:val="left" w:leader="dot" w:pos="7371"/>
        </w:tabs>
        <w:spacing w:after="0" w:line="240" w:lineRule="auto"/>
        <w:ind w:right="240" w:firstLine="28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Jl. MT </w:t>
      </w:r>
      <w:proofErr w:type="spellStart"/>
      <w:r>
        <w:rPr>
          <w:rFonts w:ascii="Times New Roman" w:hAnsi="Times New Roman" w:cs="Times New Roman"/>
          <w:sz w:val="24"/>
          <w:szCs w:val="24"/>
        </w:rPr>
        <w:t>Haryono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No.193,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Lowokwaru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Kota Malang,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Timur 65144</w:t>
      </w:r>
    </w:p>
    <w:p w14:paraId="3B4B517F" w14:textId="52C3943D" w:rsidR="00BB5B02" w:rsidRDefault="004E0738" w:rsidP="00BB5B0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Pr="00BB5B0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BB5B02" w:rsidRPr="00BB5B0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Perwira187@gmail.com</w:t>
        </w:r>
      </w:hyperlink>
    </w:p>
    <w:p w14:paraId="238E5D5E" w14:textId="09346D21" w:rsidR="008C3293" w:rsidRPr="00BB5B02" w:rsidRDefault="008C3293" w:rsidP="00BB5B0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F746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Abstract</w:t>
      </w:r>
    </w:p>
    <w:p w14:paraId="27A09E77" w14:textId="77777777" w:rsidR="008C3293" w:rsidRPr="007F7463" w:rsidRDefault="008C3293" w:rsidP="008C3293">
      <w:pPr>
        <w:spacing w:after="160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</w:pP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Narcotics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are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substances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or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drugs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derived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from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plants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or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non-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plants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both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synthetic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and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semisynthetic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which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can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cause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decrease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or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change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in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consciousness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.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Narcotics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in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their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use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can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provide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benefits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in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health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science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but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can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also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cause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negative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impacts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if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misused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.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Nowadays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narcotics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abuse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often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occurs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in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society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which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also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carried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out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by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children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as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intermediaries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so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that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they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get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prosecution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from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Police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. The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police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themselves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with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their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duties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as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law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enforcers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with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aim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of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protecting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interests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of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community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against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criminal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acts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that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violate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life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body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property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honor,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independence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and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violate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legal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interests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of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community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and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state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.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This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study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aims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to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determine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forms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of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legal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protection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for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children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who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are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narcotics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intermediaries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Sumenep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Police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to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find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out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implementation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of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legal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protection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for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children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as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narcotics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intermediaries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based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Law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Number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35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of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2014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Sumenep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Police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and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to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find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out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what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are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obstacles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in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providing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legal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protection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for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children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who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are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traffickers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of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narcotics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Sumenep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Police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. The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research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method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in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this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research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juridical-empirical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. The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results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obtained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are: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that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known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that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there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are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forms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of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legal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protection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for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children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who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are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intermediaries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of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narcotics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Sumenep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Police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such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as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diversion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rehabilitation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and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child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investigators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are not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fully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carried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out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that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implementation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of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law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number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35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of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2014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concerning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child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protection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has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been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carried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out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properly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by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Sumenep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Police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such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as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activities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to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bring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in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Bapas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and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P2TP2A,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and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known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that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after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this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law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was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formed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and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enacted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law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enforcers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who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run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experience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obstacles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or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obstacles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namely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short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time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and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inadequate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facilities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.</w:t>
      </w:r>
    </w:p>
    <w:p w14:paraId="57EC015D" w14:textId="77777777" w:rsidR="008C3293" w:rsidRPr="007F7463" w:rsidRDefault="008C3293" w:rsidP="008C3293">
      <w:pPr>
        <w:spacing w:after="1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</w:pPr>
      <w:proofErr w:type="spellStart"/>
      <w:r w:rsidRPr="007F74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id-ID" w:eastAsia="id-ID"/>
        </w:rPr>
        <w:t>Keywords</w:t>
      </w:r>
      <w:proofErr w:type="spellEnd"/>
      <w:r w:rsidRPr="007F74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id-ID" w:eastAsia="id-ID"/>
        </w:rPr>
        <w:t>:</w:t>
      </w:r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Narcotics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Intermediary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Children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, Law.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Child</w:t>
      </w:r>
      <w:proofErr w:type="spellEnd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protection</w:t>
      </w:r>
      <w:proofErr w:type="spellEnd"/>
    </w:p>
    <w:p w14:paraId="13FD273A" w14:textId="77777777" w:rsidR="008C3293" w:rsidRPr="007F7463" w:rsidRDefault="008C3293" w:rsidP="007F74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1D698C2" w14:textId="77777777" w:rsidR="00CE37E2" w:rsidRPr="007F7463" w:rsidRDefault="00CE37E2" w:rsidP="008C329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ABSTRAK</w:t>
      </w:r>
    </w:p>
    <w:p w14:paraId="50AF4FA0" w14:textId="77777777" w:rsidR="00CE37E2" w:rsidRPr="007F7463" w:rsidRDefault="00CE37E2" w:rsidP="008C329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Narkotika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zat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obat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berasal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tanaman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bukan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tanaman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sintesis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maupun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semisintetis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yang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menyebabkan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penurunan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perubahan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kesadaran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Narkotika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penggunaannya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manfaat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ilmu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kesehatan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namun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juga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menimbulkan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dampak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negative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apabila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disalahgunakan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Dewasa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penyalahgunaan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narkotika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kerap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masyarakat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juga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dilakukan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oleh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anak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sebagai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perantaranya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kemudian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mendapatkan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penindakan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Kepolisian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Kepolisian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sendiri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tugasnya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penegak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hukum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melindungi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kepentingan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masyarakat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tindak-tindak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pidana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melanggar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jiwa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badan,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harta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kehormatan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kemerdekaan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melanggar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kepentingan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hukum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masyarakat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negara.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bertujuan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mengetahui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bentuk-bentuk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perlindungan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hukum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anak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perantara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narkotika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Polres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Sumenep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mengetahui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implementasi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perlindungan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hukum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anak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perantara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narkotika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berdasarkan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Undang-Undang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Nomor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35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Tahun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2014 di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Polres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Sumenep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mengetahui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apa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hambatan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perlindungan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hukum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anak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perantara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narkotika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Polres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Sumenep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Metode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yuridis-empiris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Hasil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diperoleh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diketahui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adanya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bentuk-bentuk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perlindungan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hukum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anak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perantara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narkotika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polres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sumenep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seperti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diversi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rehabilitasi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penyidik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anak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dilakukan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sepenuhnya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peimplementasian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undang-undang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nomor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35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tahun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2014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tentang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perlindungan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anak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telah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dilaksanakan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oleh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polres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sumenep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seperti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mendatangkan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bapas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P2TP2A, dan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diketahui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setelah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undang-undang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dibentuk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diresmikan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penegak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hukum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menjalankan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mengalami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hambatan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kendala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waktu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singkat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fasilitas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memadai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708E7E6B" w14:textId="77777777" w:rsidR="00CE37E2" w:rsidRPr="007F7463" w:rsidRDefault="00CE37E2" w:rsidP="008C32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F746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Kata </w:t>
      </w:r>
      <w:proofErr w:type="spellStart"/>
      <w:r w:rsidRPr="007F746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Kunci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Narkotika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Perantara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gram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Anak ,</w:t>
      </w:r>
      <w:proofErr w:type="gram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Hukum. </w:t>
      </w:r>
      <w:proofErr w:type="spellStart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>Perlindungan</w:t>
      </w:r>
      <w:proofErr w:type="spellEnd"/>
      <w:r w:rsidRPr="007F74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Anak</w:t>
      </w:r>
    </w:p>
    <w:p w14:paraId="2594D226" w14:textId="77777777" w:rsidR="00CE37E2" w:rsidRPr="00B46F19" w:rsidRDefault="00CE37E2" w:rsidP="00B46F19">
      <w:pPr>
        <w:tabs>
          <w:tab w:val="left" w:pos="72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d-ID"/>
        </w:rPr>
      </w:pPr>
      <w:r w:rsidRPr="007F74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d-ID" w:eastAsia="id-ID"/>
        </w:rPr>
        <w:tab/>
      </w:r>
    </w:p>
    <w:p w14:paraId="594EB845" w14:textId="77777777" w:rsidR="007F7463" w:rsidRPr="007F7463" w:rsidRDefault="007F7463">
      <w:pPr>
        <w:rPr>
          <w:rFonts w:ascii="Times New Roman" w:hAnsi="Times New Roman" w:cs="Times New Roman"/>
          <w:b/>
          <w:sz w:val="24"/>
          <w:szCs w:val="24"/>
        </w:rPr>
      </w:pPr>
      <w:r w:rsidRPr="007F7463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3C001F4F" w14:textId="77777777" w:rsidR="00CE37E2" w:rsidRPr="007F7463" w:rsidRDefault="00CE37E2" w:rsidP="007F7463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penerus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Negara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Negara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negaranya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Negara juga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6BBDF748" w14:textId="77777777" w:rsidR="00CE37E2" w:rsidRPr="007F7463" w:rsidRDefault="00CE37E2" w:rsidP="007F7463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instrument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dijunjung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  <w:r w:rsidRPr="007F7463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48056" w14:textId="77777777" w:rsidR="00CE37E2" w:rsidRPr="007F7463" w:rsidRDefault="00CE37E2" w:rsidP="007F7463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CE37E2" w:rsidRPr="007F7463" w:rsidSect="00BB5B0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9" w:h="16834" w:code="9"/>
          <w:pgMar w:top="1440" w:right="1440" w:bottom="1440" w:left="1440" w:header="720" w:footer="720" w:gutter="0"/>
          <w:pgNumType w:start="1377"/>
          <w:cols w:space="720"/>
          <w:docGrid w:linePitch="360"/>
        </w:sect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John lock,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rangsangan-rangsangan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lingkunganya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Anak juga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</w:t>
      </w:r>
      <w:r w:rsidR="007F7463">
        <w:rPr>
          <w:rFonts w:ascii="Times New Roman" w:hAnsi="Times New Roman" w:cs="Times New Roman"/>
          <w:sz w:val="24"/>
          <w:szCs w:val="24"/>
        </w:rPr>
        <w:t>getahuan</w:t>
      </w:r>
      <w:proofErr w:type="spellEnd"/>
      <w:r w:rsid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F7463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</w:p>
    <w:p w14:paraId="1A7C54C3" w14:textId="77777777" w:rsidR="00CE37E2" w:rsidRPr="007F7463" w:rsidRDefault="00CE37E2" w:rsidP="007F746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lastRenderedPageBreak/>
        <w:t>realita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diterimanya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2ECC7783" w14:textId="77777777" w:rsidR="00CE37E2" w:rsidRPr="007F7463" w:rsidRDefault="00CE37E2" w:rsidP="007F7463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berusisa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18 (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hak-haknya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harkat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oleh orang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Negara,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Negara,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optimal. Di Indonesia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kenyataanya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memprihatinkan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membegal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198AE" w14:textId="77777777" w:rsidR="00CE37E2" w:rsidRPr="007F7463" w:rsidRDefault="00CE37E2" w:rsidP="007F7463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kedudukannya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  <w:r w:rsidRPr="007F7463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sejatinya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ternilai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prespektif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patut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dijunjung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asasinya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oleh Negara,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berurusan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1B3EFA" w14:textId="77777777" w:rsidR="00CE37E2" w:rsidRPr="007F7463" w:rsidRDefault="00CE37E2" w:rsidP="007F7463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menenangkan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syaraf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ketidaksadaran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pembiusan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mengantuk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stupor,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lastRenderedPageBreak/>
        <w:t>adikasi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kecanduan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dan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  <w:r w:rsidRPr="007F7463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obat-obatan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terlarang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kiat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perlikau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keberlangsungan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pemuda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penerus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rapuh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zat-zat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adiktif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penghancur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saraf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impian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digolongkan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digolongan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lain heroin,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kokain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opium,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fentalin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metadon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 ganja,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ekstasi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morfin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petidin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fentalin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metadon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digolongan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nerkotika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kodein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buprenorfin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etilmorfina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nikokodina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polkodina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propiram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di Indonesia.  </w:t>
      </w:r>
    </w:p>
    <w:p w14:paraId="134BC8BA" w14:textId="77777777" w:rsidR="00CE37E2" w:rsidRPr="007F7463" w:rsidRDefault="00CE37E2" w:rsidP="007F7463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sintetis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semisintetis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hilangnya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rasa,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golongan-golongan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746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proofErr w:type="gram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obat-obatan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603B1F" w14:textId="77777777" w:rsidR="007F7463" w:rsidRPr="000444DA" w:rsidRDefault="00CE37E2" w:rsidP="000444DA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Hukum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Anak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35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2014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Anak (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Polres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Sumenep</w:t>
      </w:r>
      <w:proofErr w:type="spellEnd"/>
      <w:r w:rsidRPr="007F7463">
        <w:rPr>
          <w:rFonts w:ascii="Times New Roman" w:hAnsi="Times New Roman" w:cs="Times New Roman"/>
          <w:b/>
          <w:sz w:val="24"/>
          <w:szCs w:val="24"/>
        </w:rPr>
        <w:t>)</w:t>
      </w:r>
      <w:r w:rsidRPr="007F7463">
        <w:rPr>
          <w:rFonts w:ascii="Times New Roman" w:hAnsi="Times New Roman" w:cs="Times New Roman"/>
          <w:sz w:val="24"/>
          <w:szCs w:val="24"/>
        </w:rPr>
        <w:t>”.</w:t>
      </w:r>
      <w:bookmarkStart w:id="0" w:name="_Toc67471427"/>
      <w:bookmarkStart w:id="1" w:name="_Toc67474567"/>
    </w:p>
    <w:p w14:paraId="4FC8ECE7" w14:textId="77777777" w:rsidR="00CE37E2" w:rsidRPr="007F7463" w:rsidRDefault="007F7463" w:rsidP="007F7463">
      <w:pPr>
        <w:pStyle w:val="Heading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PEMBAHASAN</w:t>
      </w:r>
      <w:bookmarkEnd w:id="0"/>
      <w:bookmarkEnd w:id="1"/>
    </w:p>
    <w:p w14:paraId="6A352F2F" w14:textId="77777777" w:rsidR="00CE37E2" w:rsidRPr="007F7463" w:rsidRDefault="00CE37E2" w:rsidP="000444DA">
      <w:pPr>
        <w:pStyle w:val="Heading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67471428"/>
      <w:bookmarkStart w:id="3" w:name="_Toc67474568"/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Bentuk-bentuk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Hukum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Anak Yang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Polres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Sumenep</w:t>
      </w:r>
      <w:bookmarkEnd w:id="2"/>
      <w:bookmarkEnd w:id="3"/>
      <w:proofErr w:type="spellEnd"/>
    </w:p>
    <w:p w14:paraId="1560130A" w14:textId="77777777" w:rsidR="00CE37E2" w:rsidRPr="007F7463" w:rsidRDefault="00CE37E2" w:rsidP="007F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67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psikotropika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adiktif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59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e dan Anak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distribusinya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21C72EDE" w14:textId="77777777" w:rsidR="00CE37E2" w:rsidRPr="007F7463" w:rsidRDefault="00CE37E2" w:rsidP="007F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</w:p>
    <w:p w14:paraId="715DB205" w14:textId="77777777" w:rsidR="00CE37E2" w:rsidRPr="007F7463" w:rsidRDefault="00CE37E2" w:rsidP="007F7463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Diversi</w:t>
      </w:r>
      <w:proofErr w:type="spellEnd"/>
    </w:p>
    <w:p w14:paraId="32834C93" w14:textId="77777777" w:rsidR="00CE37E2" w:rsidRPr="007F7463" w:rsidRDefault="00CE37E2" w:rsidP="007F7463">
      <w:pPr>
        <w:pStyle w:val="ListParagraph"/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(7)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proses di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D6676" w14:textId="77777777" w:rsidR="00CE37E2" w:rsidRPr="007F7463" w:rsidRDefault="00CE37E2" w:rsidP="007F7463">
      <w:pPr>
        <w:pStyle w:val="ListParagraph"/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restoratif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(1</w:t>
      </w:r>
      <w:proofErr w:type="gramStart"/>
      <w:r w:rsidRPr="007F7463">
        <w:rPr>
          <w:rFonts w:ascii="Times New Roman" w:hAnsi="Times New Roman" w:cs="Times New Roman"/>
          <w:sz w:val="24"/>
          <w:szCs w:val="24"/>
        </w:rPr>
        <w:t>)  pada</w:t>
      </w:r>
      <w:proofErr w:type="gram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penuntutan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diupayakan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7 (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; dan,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6CF0AC82" w14:textId="77777777" w:rsidR="00CE37E2" w:rsidRPr="007F7463" w:rsidRDefault="00CE37E2" w:rsidP="007F7463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6E9F1" w14:textId="77777777" w:rsidR="00CE37E2" w:rsidRPr="007F7463" w:rsidRDefault="00CE37E2" w:rsidP="007F7463">
      <w:pPr>
        <w:pStyle w:val="ListParagraph"/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746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proofErr w:type="gramEnd"/>
      <w:r w:rsidRPr="007F7463">
        <w:rPr>
          <w:rFonts w:ascii="Times New Roman" w:hAnsi="Times New Roman" w:cs="Times New Roman"/>
          <w:sz w:val="24"/>
          <w:szCs w:val="24"/>
        </w:rPr>
        <w:t xml:space="preserve"> 54 UU No. 35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2009 ),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Bandar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dijebak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pencaharianya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).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54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Pecandu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Korban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99FFC" w14:textId="77777777" w:rsidR="00CE37E2" w:rsidRDefault="00CE37E2" w:rsidP="007F7463">
      <w:pPr>
        <w:pStyle w:val="ListParagraph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prakteknya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Sumenep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lastRenderedPageBreak/>
        <w:t>dilakukan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tilakukanya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beberpa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746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r w:rsidR="007F7463"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C1B73CB" w14:textId="77777777" w:rsidR="007F7463" w:rsidRPr="007F7463" w:rsidRDefault="007F7463" w:rsidP="007F7463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Diversi</w:t>
      </w:r>
      <w:proofErr w:type="spellEnd"/>
    </w:p>
    <w:p w14:paraId="04360625" w14:textId="77777777" w:rsidR="00CE37E2" w:rsidRPr="007F7463" w:rsidRDefault="00CE37E2" w:rsidP="007F7463">
      <w:pPr>
        <w:pStyle w:val="ListParagraph"/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7 Th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Minimal 5 Th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 Th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seumur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Psl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112, 114 UU No. 35 Th 2009 ).</w:t>
      </w:r>
    </w:p>
    <w:p w14:paraId="2796734A" w14:textId="77777777" w:rsidR="00CE37E2" w:rsidRPr="007F7463" w:rsidRDefault="00CE37E2" w:rsidP="007F7463">
      <w:pPr>
        <w:pStyle w:val="ListParagraph"/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Akan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sorotan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mencurigai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Kolusi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suap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51D19A0D" w14:textId="77777777" w:rsidR="00CE37E2" w:rsidRPr="007F7463" w:rsidRDefault="00CE37E2" w:rsidP="007F746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</w:p>
    <w:p w14:paraId="710FB917" w14:textId="77777777" w:rsidR="00CE37E2" w:rsidRPr="007F7463" w:rsidRDefault="00CE37E2" w:rsidP="007F7463">
      <w:pPr>
        <w:pStyle w:val="ListParagraph"/>
        <w:numPr>
          <w:ilvl w:val="0"/>
          <w:numId w:val="6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ditrapkan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Psl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127 UU No. 35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7463">
        <w:rPr>
          <w:rFonts w:ascii="Times New Roman" w:hAnsi="Times New Roman" w:cs="Times New Roman"/>
          <w:sz w:val="24"/>
          <w:szCs w:val="24"/>
        </w:rPr>
        <w:t>2009 ,</w:t>
      </w:r>
      <w:proofErr w:type="gram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 Gr (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Sema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No. 4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2010  )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Sumenep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memasang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112 Sub 127 UU No. 35 Th 2009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penahanan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033C956E" w14:textId="77777777" w:rsidR="00CE37E2" w:rsidRPr="007F7463" w:rsidRDefault="007F7463" w:rsidP="007F7463">
      <w:pPr>
        <w:pStyle w:val="ListParagraph"/>
        <w:numPr>
          <w:ilvl w:val="0"/>
          <w:numId w:val="6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</w:t>
      </w:r>
      <w:r w:rsidR="00CE37E2"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E2" w:rsidRPr="007F7463">
        <w:rPr>
          <w:rFonts w:ascii="Times New Roman" w:hAnsi="Times New Roman" w:cs="Times New Roman"/>
          <w:sz w:val="24"/>
          <w:szCs w:val="24"/>
        </w:rPr>
        <w:t>Yuridis</w:t>
      </w:r>
      <w:proofErr w:type="spellEnd"/>
    </w:p>
    <w:p w14:paraId="463D49FE" w14:textId="77777777" w:rsidR="00CE37E2" w:rsidRPr="007F7463" w:rsidRDefault="00CE37E2" w:rsidP="007F7463">
      <w:pPr>
        <w:pStyle w:val="ListParagraph"/>
        <w:numPr>
          <w:ilvl w:val="0"/>
          <w:numId w:val="7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disangka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suap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kolusi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384C757C" w14:textId="77777777" w:rsidR="00CE37E2" w:rsidRPr="007F7463" w:rsidRDefault="00CE37E2" w:rsidP="007F7463">
      <w:pPr>
        <w:pStyle w:val="ListParagraph"/>
        <w:numPr>
          <w:ilvl w:val="0"/>
          <w:numId w:val="7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Dikhawatirkan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mempersulit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penyidikan</w:t>
      </w:r>
      <w:proofErr w:type="spellEnd"/>
    </w:p>
    <w:p w14:paraId="6843E937" w14:textId="77777777" w:rsidR="00CE37E2" w:rsidRPr="007F7463" w:rsidRDefault="00CE37E2" w:rsidP="007F7463">
      <w:pPr>
        <w:pStyle w:val="ListParagraph"/>
        <w:numPr>
          <w:ilvl w:val="0"/>
          <w:numId w:val="7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putusannya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formalnya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  <w:r w:rsidRPr="007F7463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7F746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056D4A6" w14:textId="77777777" w:rsidR="00401E9F" w:rsidRPr="007F7463" w:rsidRDefault="00401E9F" w:rsidP="007F7463">
      <w:pPr>
        <w:pStyle w:val="ListParagraph"/>
        <w:numPr>
          <w:ilvl w:val="0"/>
          <w:numId w:val="8"/>
        </w:numPr>
        <w:spacing w:line="360" w:lineRule="auto"/>
        <w:ind w:left="709" w:right="-7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memproleh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efektif</w:t>
      </w:r>
      <w:proofErr w:type="spellEnd"/>
    </w:p>
    <w:p w14:paraId="6E28ACD5" w14:textId="77777777" w:rsidR="00401E9F" w:rsidRPr="007F7463" w:rsidRDefault="00401E9F" w:rsidP="007F7463">
      <w:pPr>
        <w:pStyle w:val="ListParagraph"/>
        <w:numPr>
          <w:ilvl w:val="0"/>
          <w:numId w:val="8"/>
        </w:numPr>
        <w:spacing w:line="360" w:lineRule="auto"/>
        <w:ind w:left="709" w:right="-7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diperlakukan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umurnya</w:t>
      </w:r>
      <w:proofErr w:type="spellEnd"/>
    </w:p>
    <w:p w14:paraId="297B60FD" w14:textId="77777777" w:rsidR="00401E9F" w:rsidRPr="007F7463" w:rsidRDefault="00401E9F" w:rsidP="007F7463">
      <w:pPr>
        <w:pStyle w:val="ListParagraph"/>
        <w:numPr>
          <w:ilvl w:val="0"/>
          <w:numId w:val="8"/>
        </w:numPr>
        <w:spacing w:line="360" w:lineRule="auto"/>
        <w:ind w:left="709" w:right="-7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identitasnya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49C41" w14:textId="77777777" w:rsidR="00CE37E2" w:rsidRPr="007F7463" w:rsidRDefault="00CE37E2" w:rsidP="007F7463">
      <w:pPr>
        <w:pStyle w:val="Heading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67471429"/>
      <w:bookmarkStart w:id="5" w:name="_Toc67474569"/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Hukum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 di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Polres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Sumenep</w:t>
      </w:r>
      <w:bookmarkEnd w:id="4"/>
      <w:bookmarkEnd w:id="5"/>
      <w:proofErr w:type="spellEnd"/>
    </w:p>
    <w:p w14:paraId="4C2B5B5B" w14:textId="77777777" w:rsidR="00CE37E2" w:rsidRPr="007F7463" w:rsidRDefault="00CE37E2" w:rsidP="00C7776A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BAPAS dan P2TP2A </w:t>
      </w:r>
    </w:p>
    <w:p w14:paraId="365C81B5" w14:textId="77777777" w:rsidR="00CE37E2" w:rsidRPr="007F7463" w:rsidRDefault="00CE37E2" w:rsidP="00C7776A">
      <w:pPr>
        <w:pStyle w:val="ListParagraph"/>
        <w:spacing w:line="36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diadukan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”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lastRenderedPageBreak/>
        <w:t>ayat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psikiater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lainya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”.</w:t>
      </w:r>
    </w:p>
    <w:p w14:paraId="15E8D9D1" w14:textId="77777777" w:rsidR="00CE37E2" w:rsidRPr="007F7463" w:rsidRDefault="00CE37E2" w:rsidP="00C7776A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Lembaga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(LPAS)</w:t>
      </w:r>
    </w:p>
    <w:p w14:paraId="20F8F155" w14:textId="77777777" w:rsidR="00CE37E2" w:rsidRPr="007F7463" w:rsidRDefault="00CE37E2" w:rsidP="00C7776A">
      <w:pPr>
        <w:pStyle w:val="ListParagraph"/>
        <w:spacing w:line="36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(21)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“Lembaga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LPAS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094F0B85" w14:textId="77777777" w:rsidR="00CE37E2" w:rsidRPr="007F7463" w:rsidRDefault="00CE37E2" w:rsidP="00C7776A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9A54A" w14:textId="77777777" w:rsidR="00CE37E2" w:rsidRPr="007F7463" w:rsidRDefault="00CE37E2" w:rsidP="00C7776A">
      <w:pPr>
        <w:pStyle w:val="ListParagraph"/>
        <w:spacing w:line="36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(7)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Pemertintah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Penganganan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12 (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DC6D5A9" w14:textId="77777777" w:rsidR="00CE37E2" w:rsidRPr="007F7463" w:rsidRDefault="00CE37E2" w:rsidP="00C7776A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</w:p>
    <w:p w14:paraId="3FFF7CB3" w14:textId="77777777" w:rsidR="00CE37E2" w:rsidRPr="007F7463" w:rsidRDefault="00CE37E2" w:rsidP="00C7776A">
      <w:pPr>
        <w:pStyle w:val="ListParagraph"/>
        <w:spacing w:line="36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54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Pecandu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Narkotikadan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475FC3BB" w14:textId="77777777" w:rsidR="00CE37E2" w:rsidRPr="007F7463" w:rsidRDefault="00CE37E2" w:rsidP="00C7776A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4BB91" w14:textId="77777777" w:rsidR="00CE37E2" w:rsidRPr="007F7463" w:rsidRDefault="00CE37E2" w:rsidP="00C7776A">
      <w:pPr>
        <w:pStyle w:val="ListParagraph"/>
        <w:spacing w:line="36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(8)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Anak.</w:t>
      </w:r>
    </w:p>
    <w:p w14:paraId="44FC9353" w14:textId="77777777" w:rsidR="00CE37E2" w:rsidRPr="007F7463" w:rsidRDefault="00CE37E2" w:rsidP="000444DA">
      <w:pPr>
        <w:pStyle w:val="Heading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67471430"/>
      <w:bookmarkStart w:id="7" w:name="_Toc67474570"/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Hambatan-hambatan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Hukum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Anak Yang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Polres</w:t>
      </w:r>
      <w:proofErr w:type="spellEnd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color w:val="000000" w:themeColor="text1"/>
          <w:sz w:val="24"/>
          <w:szCs w:val="24"/>
        </w:rPr>
        <w:t>Sumenep</w:t>
      </w:r>
      <w:bookmarkEnd w:id="6"/>
      <w:bookmarkEnd w:id="7"/>
      <w:proofErr w:type="spellEnd"/>
    </w:p>
    <w:p w14:paraId="28ACB557" w14:textId="77777777" w:rsidR="00CE37E2" w:rsidRDefault="00CE37E2" w:rsidP="00C7776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Sat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Reskoba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Sumenep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Bapak Santoso, </w:t>
      </w:r>
      <w:proofErr w:type="gramStart"/>
      <w:r w:rsidRPr="007F7463">
        <w:rPr>
          <w:rFonts w:ascii="Times New Roman" w:hAnsi="Times New Roman" w:cs="Times New Roman"/>
          <w:sz w:val="24"/>
          <w:szCs w:val="24"/>
        </w:rPr>
        <w:t>S.,H.</w:t>
      </w:r>
      <w:proofErr w:type="gram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4B58A73" w14:textId="77777777" w:rsidR="000444DA" w:rsidRPr="007F7463" w:rsidRDefault="000444DA" w:rsidP="00C7776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8D07F6" w14:textId="77777777" w:rsidR="00CE37E2" w:rsidRPr="007F7463" w:rsidRDefault="00CE37E2" w:rsidP="00C7776A">
      <w:pPr>
        <w:pStyle w:val="ListParagraph"/>
        <w:numPr>
          <w:ilvl w:val="3"/>
          <w:numId w:val="4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Waktu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singkat</w:t>
      </w:r>
      <w:proofErr w:type="spellEnd"/>
    </w:p>
    <w:p w14:paraId="14774C53" w14:textId="77777777" w:rsidR="00CE37E2" w:rsidRPr="007F7463" w:rsidRDefault="00CE37E2" w:rsidP="00C7776A">
      <w:pPr>
        <w:pStyle w:val="ListParagraph"/>
        <w:spacing w:line="36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Waktu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sumenep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BAPAS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Pamekasan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P2TP2A.</w:t>
      </w:r>
    </w:p>
    <w:p w14:paraId="3FB7CB78" w14:textId="77777777" w:rsidR="00CE37E2" w:rsidRPr="007F7463" w:rsidRDefault="00CE37E2" w:rsidP="00C7776A">
      <w:pPr>
        <w:pStyle w:val="ListParagraph"/>
        <w:numPr>
          <w:ilvl w:val="3"/>
          <w:numId w:val="4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lastRenderedPageBreak/>
        <w:t>Fasilitas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memadai</w:t>
      </w:r>
      <w:proofErr w:type="spellEnd"/>
    </w:p>
    <w:p w14:paraId="090580BB" w14:textId="77777777" w:rsidR="00CE37E2" w:rsidRPr="007F7463" w:rsidRDefault="00CE37E2" w:rsidP="00C7776A">
      <w:pPr>
        <w:pStyle w:val="ListParagraph"/>
        <w:spacing w:line="36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lainya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penahanan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sumenep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menitipkan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rutan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  <w:r w:rsidRPr="007F7463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</w:p>
    <w:p w14:paraId="33283A03" w14:textId="77777777" w:rsidR="00CE37E2" w:rsidRPr="00C7776A" w:rsidRDefault="00C7776A" w:rsidP="00C7776A">
      <w:pPr>
        <w:pStyle w:val="Heading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67471433"/>
      <w:bookmarkStart w:id="9" w:name="_Toc67474573"/>
      <w:r w:rsidRPr="00C7776A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bookmarkEnd w:id="8"/>
      <w:bookmarkEnd w:id="9"/>
      <w:r w:rsidRPr="00C77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SARAN</w:t>
      </w:r>
    </w:p>
    <w:p w14:paraId="294641C9" w14:textId="77777777" w:rsidR="00C7776A" w:rsidRPr="00C7776A" w:rsidRDefault="00C7776A" w:rsidP="00C77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776A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07567472" w14:textId="77777777" w:rsidR="00CE37E2" w:rsidRPr="007F7463" w:rsidRDefault="00CE37E2" w:rsidP="00C777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76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penilititan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diuaraikan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746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ABDE447" w14:textId="77777777" w:rsidR="00CE37E2" w:rsidRPr="007F7463" w:rsidRDefault="00CE37E2" w:rsidP="00C7776A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Sumenep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memproleh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diperlakukan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umurnya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="00401E9F"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E9F" w:rsidRPr="007F7463">
        <w:rPr>
          <w:rFonts w:ascii="Times New Roman" w:hAnsi="Times New Roman" w:cs="Times New Roman"/>
          <w:sz w:val="24"/>
          <w:szCs w:val="24"/>
        </w:rPr>
        <w:t>identitasnya</w:t>
      </w:r>
      <w:proofErr w:type="spellEnd"/>
    </w:p>
    <w:p w14:paraId="01EB2760" w14:textId="77777777" w:rsidR="00CE37E2" w:rsidRPr="007F7463" w:rsidRDefault="00CE37E2" w:rsidP="00C7776A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peimplementasian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Sumenep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BAPAS dan P2TP2A </w:t>
      </w:r>
    </w:p>
    <w:p w14:paraId="35524E77" w14:textId="77777777" w:rsidR="00C7776A" w:rsidRPr="00B46F19" w:rsidRDefault="00CE37E2" w:rsidP="00B46F19">
      <w:pPr>
        <w:pStyle w:val="ListParagraph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diresmikan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Hukum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: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yait</w:t>
      </w:r>
      <w:r w:rsidR="00C7776A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76A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C777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77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76A">
        <w:rPr>
          <w:rFonts w:ascii="Times New Roman" w:hAnsi="Times New Roman" w:cs="Times New Roman"/>
          <w:sz w:val="24"/>
          <w:szCs w:val="24"/>
        </w:rPr>
        <w:t>memada</w:t>
      </w:r>
      <w:proofErr w:type="spellEnd"/>
    </w:p>
    <w:p w14:paraId="3198F4BD" w14:textId="77777777" w:rsidR="00C7776A" w:rsidRPr="00C7776A" w:rsidRDefault="00B46F19" w:rsidP="00C777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76A">
        <w:rPr>
          <w:rFonts w:ascii="Times New Roman" w:hAnsi="Times New Roman" w:cs="Times New Roman"/>
          <w:b/>
          <w:sz w:val="24"/>
          <w:szCs w:val="24"/>
        </w:rPr>
        <w:t>Saran</w:t>
      </w:r>
    </w:p>
    <w:p w14:paraId="53F1C868" w14:textId="77777777" w:rsidR="00C7776A" w:rsidRPr="00C7776A" w:rsidRDefault="00C7776A" w:rsidP="00C777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76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adapaun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penilitian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>:</w:t>
      </w:r>
    </w:p>
    <w:p w14:paraId="7DA21E23" w14:textId="77777777" w:rsidR="00C7776A" w:rsidRPr="00C7776A" w:rsidRDefault="00C7776A" w:rsidP="00C7776A">
      <w:pPr>
        <w:pStyle w:val="ListParagraph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76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Sumenep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SAT NARKOBA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alangkah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baiknya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B152E" w14:textId="77777777" w:rsidR="00C7776A" w:rsidRDefault="00C7776A" w:rsidP="00C7776A">
      <w:pPr>
        <w:pStyle w:val="ListParagraph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76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Sumenep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anak</w:t>
      </w:r>
      <w:proofErr w:type="spellEnd"/>
    </w:p>
    <w:p w14:paraId="5A187846" w14:textId="77777777" w:rsidR="00C7776A" w:rsidRPr="008C2717" w:rsidRDefault="00C7776A" w:rsidP="00C7776A">
      <w:pPr>
        <w:pStyle w:val="ListParagraph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76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C777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776A">
        <w:rPr>
          <w:rFonts w:ascii="Times New Roman" w:hAnsi="Times New Roman" w:cs="Times New Roman"/>
          <w:sz w:val="24"/>
          <w:szCs w:val="24"/>
        </w:rPr>
        <w:t>mema</w:t>
      </w:r>
      <w:proofErr w:type="spellEnd"/>
    </w:p>
    <w:p w14:paraId="77CB0B37" w14:textId="77777777" w:rsidR="008C2717" w:rsidRDefault="008C2717" w:rsidP="00C7776A">
      <w:pPr>
        <w:pStyle w:val="Heading1"/>
        <w:spacing w:before="100" w:line="360" w:lineRule="auto"/>
        <w:ind w:right="20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67471435"/>
      <w:bookmarkStart w:id="11" w:name="_Toc67474575"/>
    </w:p>
    <w:p w14:paraId="437A2B80" w14:textId="77777777" w:rsidR="008C2717" w:rsidRPr="008C2717" w:rsidRDefault="008C2717" w:rsidP="008C2717"/>
    <w:p w14:paraId="40E3A458" w14:textId="77777777" w:rsidR="008C2717" w:rsidRDefault="008C2717" w:rsidP="00C7776A">
      <w:pPr>
        <w:pStyle w:val="Heading1"/>
        <w:spacing w:before="100" w:line="360" w:lineRule="auto"/>
        <w:ind w:right="20"/>
        <w:rPr>
          <w:rFonts w:ascii="Times New Roman" w:hAnsi="Times New Roman" w:cs="Times New Roman"/>
          <w:color w:val="auto"/>
          <w:sz w:val="24"/>
          <w:szCs w:val="24"/>
        </w:rPr>
      </w:pPr>
    </w:p>
    <w:p w14:paraId="78248B72" w14:textId="77777777" w:rsidR="00CE37E2" w:rsidRPr="00C7776A" w:rsidRDefault="00CE37E2" w:rsidP="00C7776A">
      <w:pPr>
        <w:pStyle w:val="Heading1"/>
        <w:spacing w:before="100" w:line="360" w:lineRule="auto"/>
        <w:ind w:right="20"/>
        <w:rPr>
          <w:rFonts w:ascii="Times New Roman" w:hAnsi="Times New Roman" w:cs="Times New Roman"/>
          <w:color w:val="auto"/>
          <w:sz w:val="24"/>
          <w:szCs w:val="24"/>
        </w:rPr>
      </w:pPr>
      <w:r w:rsidRPr="00C7776A">
        <w:rPr>
          <w:rFonts w:ascii="Times New Roman" w:hAnsi="Times New Roman" w:cs="Times New Roman"/>
          <w:color w:val="auto"/>
          <w:sz w:val="24"/>
          <w:szCs w:val="24"/>
        </w:rPr>
        <w:t>DAFTAR PUSTAKA</w:t>
      </w:r>
      <w:bookmarkEnd w:id="10"/>
      <w:bookmarkEnd w:id="11"/>
    </w:p>
    <w:p w14:paraId="2D069F8F" w14:textId="77777777" w:rsidR="00CE37E2" w:rsidRPr="007F7463" w:rsidRDefault="00CE37E2" w:rsidP="00C77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Buku</w:t>
      </w:r>
      <w:proofErr w:type="spellEnd"/>
    </w:p>
    <w:p w14:paraId="7223F043" w14:textId="77777777" w:rsidR="00CE37E2" w:rsidRPr="007F7463" w:rsidRDefault="00CE37E2" w:rsidP="000444D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i/>
          <w:iCs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Christine S.T. </w:t>
      </w:r>
      <w:proofErr w:type="spellStart"/>
      <w:proofErr w:type="gramStart"/>
      <w:r w:rsidRPr="007F7463">
        <w:rPr>
          <w:rFonts w:ascii="Times New Roman" w:hAnsi="Times New Roman" w:cs="Times New Roman"/>
          <w:sz w:val="24"/>
          <w:szCs w:val="24"/>
        </w:rPr>
        <w:t>kansil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7F7463">
        <w:rPr>
          <w:rFonts w:ascii="Times New Roman" w:hAnsi="Times New Roman" w:cs="Times New Roman"/>
          <w:sz w:val="24"/>
          <w:szCs w:val="24"/>
        </w:rPr>
        <w:t xml:space="preserve">2004)  </w:t>
      </w:r>
      <w:proofErr w:type="spellStart"/>
      <w:r w:rsidRPr="007F7463">
        <w:rPr>
          <w:rFonts w:ascii="Times New Roman" w:hAnsi="Times New Roman" w:cs="Times New Roman"/>
          <w:i/>
          <w:iCs/>
          <w:sz w:val="24"/>
          <w:szCs w:val="24"/>
        </w:rPr>
        <w:t>pokok-pokok</w:t>
      </w:r>
      <w:proofErr w:type="spellEnd"/>
      <w:r w:rsidRPr="007F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iCs/>
          <w:sz w:val="24"/>
          <w:szCs w:val="24"/>
        </w:rPr>
        <w:t>Hukun</w:t>
      </w:r>
      <w:proofErr w:type="spellEnd"/>
      <w:r w:rsidRPr="007F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iCs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i/>
          <w:iCs/>
          <w:sz w:val="24"/>
          <w:szCs w:val="24"/>
        </w:rPr>
        <w:t xml:space="preserve">: Hukum </w:t>
      </w:r>
      <w:proofErr w:type="spellStart"/>
      <w:r w:rsidRPr="007F7463">
        <w:rPr>
          <w:rFonts w:ascii="Times New Roman" w:hAnsi="Times New Roman" w:cs="Times New Roman"/>
          <w:i/>
          <w:iCs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="00C777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iCs/>
          <w:sz w:val="24"/>
          <w:szCs w:val="24"/>
        </w:rPr>
        <w:t>setiap</w:t>
      </w:r>
      <w:proofErr w:type="spellEnd"/>
      <w:r w:rsidRPr="007F7463">
        <w:rPr>
          <w:rFonts w:ascii="Times New Roman" w:hAnsi="Times New Roman" w:cs="Times New Roman"/>
          <w:i/>
          <w:iCs/>
          <w:sz w:val="24"/>
          <w:szCs w:val="24"/>
        </w:rPr>
        <w:t xml:space="preserve"> orang</w:t>
      </w:r>
      <w:r w:rsidRPr="007F7463">
        <w:rPr>
          <w:rFonts w:ascii="Times New Roman" w:hAnsi="Times New Roman" w:cs="Times New Roman"/>
          <w:sz w:val="24"/>
          <w:szCs w:val="24"/>
        </w:rPr>
        <w:t xml:space="preserve">, PT.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paradnya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Paramita, Jakarta,</w:t>
      </w:r>
    </w:p>
    <w:p w14:paraId="67C526D5" w14:textId="77777777" w:rsidR="00CE37E2" w:rsidRPr="00C7776A" w:rsidRDefault="00CE37E2" w:rsidP="000444D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Djamali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F7463">
        <w:rPr>
          <w:rFonts w:ascii="Times New Roman" w:hAnsi="Times New Roman" w:cs="Times New Roman"/>
          <w:sz w:val="24"/>
          <w:szCs w:val="24"/>
        </w:rPr>
        <w:t>R.Abdoel</w:t>
      </w:r>
      <w:proofErr w:type="spellEnd"/>
      <w:proofErr w:type="gramEnd"/>
      <w:r w:rsidRPr="007F7463">
        <w:rPr>
          <w:rFonts w:ascii="Times New Roman" w:hAnsi="Times New Roman" w:cs="Times New Roman"/>
          <w:sz w:val="24"/>
          <w:szCs w:val="24"/>
        </w:rPr>
        <w:t xml:space="preserve">, S.H,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Indonesia,Raja</w:t>
      </w:r>
      <w:proofErr w:type="spellEnd"/>
      <w:r w:rsidRPr="007F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,</w:t>
      </w:r>
      <w:r w:rsidR="00C7776A">
        <w:rPr>
          <w:rFonts w:ascii="Times New Roman" w:hAnsi="Times New Roman" w:cs="Times New Roman"/>
          <w:sz w:val="24"/>
          <w:szCs w:val="24"/>
        </w:rPr>
        <w:t xml:space="preserve"> </w:t>
      </w:r>
      <w:r w:rsidRPr="007F7463">
        <w:rPr>
          <w:rFonts w:ascii="Times New Roman" w:hAnsi="Times New Roman" w:cs="Times New Roman"/>
          <w:sz w:val="24"/>
          <w:szCs w:val="24"/>
        </w:rPr>
        <w:t>Jakarta, 1993</w:t>
      </w:r>
    </w:p>
    <w:p w14:paraId="116FBA2F" w14:textId="77777777" w:rsidR="00CE37E2" w:rsidRPr="00C7776A" w:rsidRDefault="00CE37E2" w:rsidP="000444D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Harrys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(2018),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Praktek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Anak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="00C777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463">
        <w:rPr>
          <w:rFonts w:ascii="Times New Roman" w:hAnsi="Times New Roman" w:cs="Times New Roman"/>
          <w:i/>
          <w:sz w:val="24"/>
          <w:szCs w:val="24"/>
        </w:rPr>
        <w:t xml:space="preserve">Hukum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, Yogyakarta: Andi Offset.</w:t>
      </w:r>
    </w:p>
    <w:p w14:paraId="064659C5" w14:textId="77777777" w:rsidR="00CE37E2" w:rsidRPr="00C7776A" w:rsidRDefault="00CE37E2" w:rsidP="000444D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Kusno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Adi, (2009),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Kebijakan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Kriminal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Penanggulangan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Tindak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Pidana</w:t>
      </w:r>
      <w:proofErr w:type="spellEnd"/>
      <w:r w:rsidR="00C777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Oleh Anak</w:t>
      </w:r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, Malang: UMM Press.</w:t>
      </w:r>
    </w:p>
    <w:p w14:paraId="53EE92FD" w14:textId="77777777" w:rsidR="00CE37E2" w:rsidRPr="007F7463" w:rsidRDefault="00CE37E2" w:rsidP="000444D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Lexy J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(2007),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Kualitatif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F7463">
        <w:rPr>
          <w:rFonts w:ascii="Times New Roman" w:hAnsi="Times New Roman" w:cs="Times New Roman"/>
          <w:sz w:val="24"/>
          <w:szCs w:val="24"/>
        </w:rPr>
        <w:t xml:space="preserve">Bandung: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Tarsito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0289C523" w14:textId="77777777" w:rsidR="00CE37E2" w:rsidRPr="007F7463" w:rsidRDefault="00CE37E2" w:rsidP="000444D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Momo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Kelana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, (1994</w:t>
      </w:r>
      <w:proofErr w:type="gramStart"/>
      <w:r w:rsidRPr="007F7463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r w:rsidRPr="007F7463">
        <w:rPr>
          <w:rFonts w:ascii="Times New Roman" w:hAnsi="Times New Roman" w:cs="Times New Roman"/>
          <w:i/>
          <w:sz w:val="24"/>
          <w:szCs w:val="24"/>
        </w:rPr>
        <w:t xml:space="preserve">Hukum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Kepolisian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, PTIK Gramedia, Jakarta .</w:t>
      </w:r>
    </w:p>
    <w:p w14:paraId="7A5C7F4B" w14:textId="77777777" w:rsidR="00CE37E2" w:rsidRPr="007F7463" w:rsidRDefault="00CE37E2" w:rsidP="000444D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Satjipto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Raharjo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(2000),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F7463">
        <w:rPr>
          <w:rFonts w:ascii="Times New Roman" w:hAnsi="Times New Roman" w:cs="Times New Roman"/>
          <w:sz w:val="24"/>
          <w:szCs w:val="24"/>
        </w:rPr>
        <w:t>Bandung..</w:t>
      </w:r>
      <w:proofErr w:type="gramEnd"/>
    </w:p>
    <w:p w14:paraId="498C4733" w14:textId="77777777" w:rsidR="00CE37E2" w:rsidRPr="000444DA" w:rsidRDefault="00CE37E2" w:rsidP="000444D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Soejono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Soekanto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(1996),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Hukum, </w:t>
      </w:r>
      <w:r w:rsidRPr="007F7463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gramStart"/>
      <w:r w:rsidRPr="007F7463">
        <w:rPr>
          <w:rFonts w:ascii="Times New Roman" w:hAnsi="Times New Roman" w:cs="Times New Roman"/>
          <w:sz w:val="24"/>
          <w:szCs w:val="24"/>
        </w:rPr>
        <w:t>UI  Press</w:t>
      </w:r>
      <w:proofErr w:type="gram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2594501D" w14:textId="77777777" w:rsidR="00CE37E2" w:rsidRPr="000444DA" w:rsidRDefault="00CE37E2" w:rsidP="000444D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, (2008</w:t>
      </w:r>
      <w:proofErr w:type="gramStart"/>
      <w:r w:rsidRPr="007F7463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Pembinaan</w:t>
      </w:r>
      <w:proofErr w:type="spellEnd"/>
      <w:proofErr w:type="gram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Bahasa,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Kamus</w:t>
      </w:r>
      <w:proofErr w:type="spellEnd"/>
      <w:r w:rsidR="00044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Besar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Bahasa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Indonesi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Jakarta,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Pustaka.</w:t>
      </w:r>
    </w:p>
    <w:p w14:paraId="45D2212E" w14:textId="77777777" w:rsidR="00CE37E2" w:rsidRPr="007F7463" w:rsidRDefault="00CE37E2" w:rsidP="000444D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Tholib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Setiady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(2010),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Pokok-Pokok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Hukum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Penitensier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Indonesia</w:t>
      </w:r>
      <w:r w:rsidRPr="007F7463">
        <w:rPr>
          <w:rFonts w:ascii="Times New Roman" w:hAnsi="Times New Roman" w:cs="Times New Roman"/>
          <w:sz w:val="24"/>
          <w:szCs w:val="24"/>
        </w:rPr>
        <w:t>, Bandung,</w:t>
      </w:r>
      <w:r w:rsidR="00044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294FC7D7" w14:textId="77777777" w:rsidR="00CE37E2" w:rsidRPr="007F7463" w:rsidRDefault="00CE37E2" w:rsidP="000444DA">
      <w:pPr>
        <w:spacing w:line="360" w:lineRule="auto"/>
        <w:ind w:left="709" w:right="158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Warsito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Utomo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(2002) </w:t>
      </w:r>
      <w:r w:rsidRPr="007F7463">
        <w:rPr>
          <w:rFonts w:ascii="Times New Roman" w:hAnsi="Times New Roman" w:cs="Times New Roman"/>
          <w:i/>
          <w:iCs/>
          <w:sz w:val="24"/>
          <w:szCs w:val="24"/>
        </w:rPr>
        <w:t xml:space="preserve">Hukum </w:t>
      </w:r>
      <w:proofErr w:type="spellStart"/>
      <w:r w:rsidRPr="007F7463">
        <w:rPr>
          <w:rFonts w:ascii="Times New Roman" w:hAnsi="Times New Roman" w:cs="Times New Roman"/>
          <w:i/>
          <w:iCs/>
          <w:sz w:val="24"/>
          <w:szCs w:val="24"/>
        </w:rPr>
        <w:t>Kepolisian</w:t>
      </w:r>
      <w:proofErr w:type="spellEnd"/>
      <w:r w:rsidRPr="007F7463">
        <w:rPr>
          <w:rFonts w:ascii="Times New Roman" w:hAnsi="Times New Roman" w:cs="Times New Roman"/>
          <w:i/>
          <w:iCs/>
          <w:sz w:val="24"/>
          <w:szCs w:val="24"/>
        </w:rPr>
        <w:t xml:space="preserve"> di Indonesia</w:t>
      </w:r>
      <w:r w:rsidRPr="007F7463">
        <w:rPr>
          <w:rFonts w:ascii="Times New Roman" w:hAnsi="Times New Roman" w:cs="Times New Roman"/>
          <w:sz w:val="24"/>
          <w:szCs w:val="24"/>
        </w:rPr>
        <w:t>, LPIP Pers.</w:t>
      </w:r>
      <w:r w:rsidR="000444DA">
        <w:rPr>
          <w:rFonts w:ascii="Times New Roman" w:hAnsi="Times New Roman" w:cs="Times New Roman"/>
          <w:sz w:val="24"/>
          <w:szCs w:val="24"/>
        </w:rPr>
        <w:t xml:space="preserve"> </w:t>
      </w:r>
      <w:r w:rsidRPr="007F7463">
        <w:rPr>
          <w:rFonts w:ascii="Times New Roman" w:hAnsi="Times New Roman" w:cs="Times New Roman"/>
          <w:sz w:val="24"/>
          <w:szCs w:val="24"/>
        </w:rPr>
        <w:t>Yogyakarta</w:t>
      </w:r>
    </w:p>
    <w:p w14:paraId="74B24CAF" w14:textId="77777777" w:rsidR="00CE37E2" w:rsidRPr="007F7463" w:rsidRDefault="00CE37E2" w:rsidP="000444D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Toc67471436"/>
      <w:proofErr w:type="spellStart"/>
      <w:r w:rsidRPr="007F74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Peraturan</w:t>
      </w:r>
      <w:proofErr w:type="spellEnd"/>
      <w:r w:rsidRPr="007F74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Perundang-Undangan</w:t>
      </w:r>
      <w:bookmarkEnd w:id="12"/>
      <w:proofErr w:type="spellEnd"/>
    </w:p>
    <w:p w14:paraId="7734BDA6" w14:textId="77777777" w:rsidR="00CE37E2" w:rsidRPr="007F7463" w:rsidRDefault="00CE37E2" w:rsidP="000444DA">
      <w:pPr>
        <w:pStyle w:val="BodyText"/>
        <w:spacing w:line="360" w:lineRule="auto"/>
      </w:pPr>
      <w:proofErr w:type="spellStart"/>
      <w:r w:rsidRPr="007F7463">
        <w:t>Undang-Undang</w:t>
      </w:r>
      <w:proofErr w:type="spellEnd"/>
      <w:r w:rsidRPr="007F7463">
        <w:t xml:space="preserve"> Dasar </w:t>
      </w:r>
      <w:proofErr w:type="spellStart"/>
      <w:r w:rsidRPr="007F7463">
        <w:t>Republik</w:t>
      </w:r>
      <w:proofErr w:type="spellEnd"/>
      <w:r w:rsidRPr="007F7463">
        <w:t xml:space="preserve"> Indonesia </w:t>
      </w:r>
      <w:proofErr w:type="spellStart"/>
      <w:r w:rsidRPr="007F7463">
        <w:t>Tahun</w:t>
      </w:r>
      <w:proofErr w:type="spellEnd"/>
      <w:r w:rsidRPr="007F7463">
        <w:t xml:space="preserve"> 1945</w:t>
      </w:r>
    </w:p>
    <w:p w14:paraId="3D5C6EAF" w14:textId="77777777" w:rsidR="00CE37E2" w:rsidRPr="007F7463" w:rsidRDefault="00CE37E2" w:rsidP="000444DA">
      <w:pPr>
        <w:pStyle w:val="BodyText"/>
        <w:spacing w:line="360" w:lineRule="auto"/>
      </w:pPr>
      <w:proofErr w:type="spellStart"/>
      <w:r w:rsidRPr="007F7463">
        <w:t>Undang-undang</w:t>
      </w:r>
      <w:proofErr w:type="spellEnd"/>
      <w:r w:rsidRPr="007F7463">
        <w:t xml:space="preserve"> </w:t>
      </w:r>
      <w:proofErr w:type="spellStart"/>
      <w:r w:rsidRPr="007F7463">
        <w:t>Nomor</w:t>
      </w:r>
      <w:proofErr w:type="spellEnd"/>
      <w:r w:rsidRPr="007F7463">
        <w:t xml:space="preserve"> 2 </w:t>
      </w:r>
      <w:proofErr w:type="spellStart"/>
      <w:r w:rsidRPr="007F7463">
        <w:t>Tahun</w:t>
      </w:r>
      <w:proofErr w:type="spellEnd"/>
      <w:r w:rsidRPr="007F7463">
        <w:t xml:space="preserve"> 2002 </w:t>
      </w:r>
      <w:proofErr w:type="spellStart"/>
      <w:r w:rsidRPr="007F7463">
        <w:t>Tentang</w:t>
      </w:r>
      <w:proofErr w:type="spellEnd"/>
      <w:r w:rsidRPr="007F7463">
        <w:t xml:space="preserve"> </w:t>
      </w:r>
      <w:proofErr w:type="spellStart"/>
      <w:r w:rsidRPr="007F7463">
        <w:t>Kepolisian</w:t>
      </w:r>
      <w:proofErr w:type="spellEnd"/>
      <w:r w:rsidRPr="007F7463">
        <w:t xml:space="preserve"> Negara </w:t>
      </w:r>
      <w:proofErr w:type="spellStart"/>
      <w:r w:rsidRPr="007F7463">
        <w:t>Republik</w:t>
      </w:r>
      <w:proofErr w:type="spellEnd"/>
    </w:p>
    <w:p w14:paraId="1E0F0046" w14:textId="77777777" w:rsidR="00CE37E2" w:rsidRPr="007F7463" w:rsidRDefault="00CE37E2" w:rsidP="000444DA">
      <w:pPr>
        <w:pStyle w:val="BodyText"/>
        <w:spacing w:line="360" w:lineRule="auto"/>
        <w:ind w:firstLine="720"/>
      </w:pPr>
      <w:r w:rsidRPr="007F7463">
        <w:t>Indonesia</w:t>
      </w:r>
    </w:p>
    <w:p w14:paraId="408A48F5" w14:textId="77777777" w:rsidR="00CE37E2" w:rsidRPr="007F7463" w:rsidRDefault="00CE37E2" w:rsidP="000444DA">
      <w:pPr>
        <w:pStyle w:val="BodyText"/>
        <w:spacing w:line="360" w:lineRule="auto"/>
        <w:ind w:right="154"/>
        <w:jc w:val="both"/>
      </w:pPr>
      <w:proofErr w:type="spellStart"/>
      <w:r w:rsidRPr="007F7463">
        <w:t>Undang-Undang</w:t>
      </w:r>
      <w:proofErr w:type="spellEnd"/>
      <w:r w:rsidRPr="007F7463">
        <w:t xml:space="preserve"> </w:t>
      </w:r>
      <w:proofErr w:type="spellStart"/>
      <w:r w:rsidRPr="007F7463">
        <w:t>Nomor</w:t>
      </w:r>
      <w:proofErr w:type="spellEnd"/>
      <w:r w:rsidRPr="007F7463">
        <w:t xml:space="preserve"> 35 </w:t>
      </w:r>
      <w:proofErr w:type="spellStart"/>
      <w:r w:rsidRPr="007F7463">
        <w:t>Tahun</w:t>
      </w:r>
      <w:proofErr w:type="spellEnd"/>
      <w:r w:rsidRPr="007F7463">
        <w:t xml:space="preserve"> 2014 </w:t>
      </w:r>
      <w:proofErr w:type="spellStart"/>
      <w:r w:rsidRPr="007F7463">
        <w:t>Tentang</w:t>
      </w:r>
      <w:proofErr w:type="spellEnd"/>
      <w:r w:rsidRPr="007F7463">
        <w:t xml:space="preserve"> </w:t>
      </w:r>
      <w:proofErr w:type="spellStart"/>
      <w:r w:rsidRPr="007F7463">
        <w:t>Perlindungan</w:t>
      </w:r>
      <w:proofErr w:type="spellEnd"/>
      <w:r w:rsidRPr="007F7463">
        <w:t xml:space="preserve"> Anak</w:t>
      </w:r>
    </w:p>
    <w:p w14:paraId="141DBC71" w14:textId="77777777" w:rsidR="00CE37E2" w:rsidRPr="007F7463" w:rsidRDefault="00CE37E2" w:rsidP="000444DA">
      <w:pPr>
        <w:pStyle w:val="BodyText"/>
        <w:spacing w:line="360" w:lineRule="auto"/>
        <w:ind w:right="163"/>
        <w:jc w:val="both"/>
      </w:pPr>
      <w:proofErr w:type="spellStart"/>
      <w:r w:rsidRPr="007F7463">
        <w:t>Undang-Undang</w:t>
      </w:r>
      <w:proofErr w:type="spellEnd"/>
      <w:r w:rsidRPr="007F7463">
        <w:t xml:space="preserve"> </w:t>
      </w:r>
      <w:proofErr w:type="spellStart"/>
      <w:r w:rsidRPr="007F7463">
        <w:t>Nomor</w:t>
      </w:r>
      <w:proofErr w:type="spellEnd"/>
      <w:r w:rsidRPr="007F7463">
        <w:t xml:space="preserve"> 35 </w:t>
      </w:r>
      <w:proofErr w:type="spellStart"/>
      <w:r w:rsidRPr="007F7463">
        <w:t>Tahun</w:t>
      </w:r>
      <w:proofErr w:type="spellEnd"/>
      <w:r w:rsidRPr="007F7463">
        <w:t xml:space="preserve"> 2009 </w:t>
      </w:r>
      <w:proofErr w:type="spellStart"/>
      <w:r w:rsidRPr="007F7463">
        <w:t>Tentang</w:t>
      </w:r>
      <w:proofErr w:type="spellEnd"/>
      <w:r w:rsidRPr="007F7463">
        <w:t xml:space="preserve"> </w:t>
      </w:r>
      <w:proofErr w:type="spellStart"/>
      <w:r w:rsidRPr="007F7463">
        <w:t>Narkotika</w:t>
      </w:r>
      <w:proofErr w:type="spellEnd"/>
    </w:p>
    <w:p w14:paraId="53D301EF" w14:textId="77777777" w:rsidR="00CE37E2" w:rsidRPr="007F7463" w:rsidRDefault="00CE37E2" w:rsidP="000444DA">
      <w:pPr>
        <w:pStyle w:val="BodyText"/>
        <w:spacing w:line="360" w:lineRule="auto"/>
        <w:ind w:right="163"/>
        <w:jc w:val="both"/>
      </w:pPr>
      <w:proofErr w:type="spellStart"/>
      <w:r w:rsidRPr="007F7463">
        <w:t>Undang-Undang</w:t>
      </w:r>
      <w:proofErr w:type="spellEnd"/>
      <w:r w:rsidRPr="007F7463">
        <w:t xml:space="preserve"> </w:t>
      </w:r>
      <w:proofErr w:type="spellStart"/>
      <w:r w:rsidRPr="007F7463">
        <w:t>Nomor</w:t>
      </w:r>
      <w:proofErr w:type="spellEnd"/>
      <w:r w:rsidRPr="007F7463">
        <w:t xml:space="preserve"> 11 </w:t>
      </w:r>
      <w:proofErr w:type="spellStart"/>
      <w:r w:rsidRPr="007F7463">
        <w:t>Tahun</w:t>
      </w:r>
      <w:proofErr w:type="spellEnd"/>
      <w:r w:rsidRPr="007F7463">
        <w:t xml:space="preserve"> 2011 </w:t>
      </w:r>
      <w:proofErr w:type="spellStart"/>
      <w:r w:rsidRPr="007F7463">
        <w:t>Tentang</w:t>
      </w:r>
      <w:proofErr w:type="spellEnd"/>
      <w:r w:rsidRPr="007F7463">
        <w:t xml:space="preserve"> </w:t>
      </w:r>
      <w:proofErr w:type="spellStart"/>
      <w:r w:rsidRPr="007F7463">
        <w:t>Sistem</w:t>
      </w:r>
      <w:proofErr w:type="spellEnd"/>
      <w:r w:rsidRPr="007F7463">
        <w:t xml:space="preserve"> </w:t>
      </w:r>
      <w:proofErr w:type="spellStart"/>
      <w:r w:rsidRPr="007F7463">
        <w:t>Peradilan</w:t>
      </w:r>
      <w:proofErr w:type="spellEnd"/>
      <w:r w:rsidRPr="007F7463">
        <w:t xml:space="preserve"> </w:t>
      </w:r>
      <w:proofErr w:type="spellStart"/>
      <w:r w:rsidRPr="007F7463">
        <w:t>Pidana</w:t>
      </w:r>
      <w:proofErr w:type="spellEnd"/>
      <w:r w:rsidRPr="007F7463">
        <w:t xml:space="preserve"> Anak</w:t>
      </w:r>
    </w:p>
    <w:p w14:paraId="60FE0138" w14:textId="77777777" w:rsidR="00CE37E2" w:rsidRPr="007F7463" w:rsidRDefault="00CE37E2" w:rsidP="000444DA">
      <w:pPr>
        <w:pStyle w:val="BodyText"/>
        <w:spacing w:line="360" w:lineRule="auto"/>
        <w:ind w:right="163"/>
        <w:jc w:val="both"/>
      </w:pPr>
      <w:proofErr w:type="spellStart"/>
      <w:r w:rsidRPr="007F7463">
        <w:t>Undang-Undang</w:t>
      </w:r>
      <w:proofErr w:type="spellEnd"/>
      <w:r w:rsidRPr="007F7463">
        <w:t xml:space="preserve"> </w:t>
      </w:r>
      <w:proofErr w:type="spellStart"/>
      <w:r w:rsidRPr="007F7463">
        <w:t>Nomor</w:t>
      </w:r>
      <w:proofErr w:type="spellEnd"/>
      <w:r w:rsidRPr="007F7463">
        <w:t xml:space="preserve"> 39 </w:t>
      </w:r>
      <w:proofErr w:type="spellStart"/>
      <w:r w:rsidRPr="007F7463">
        <w:t>Tahun</w:t>
      </w:r>
      <w:proofErr w:type="spellEnd"/>
      <w:r w:rsidRPr="007F7463">
        <w:t xml:space="preserve"> 1999 </w:t>
      </w:r>
      <w:proofErr w:type="spellStart"/>
      <w:r w:rsidRPr="007F7463">
        <w:t>Tentang</w:t>
      </w:r>
      <w:proofErr w:type="spellEnd"/>
      <w:r w:rsidRPr="007F7463">
        <w:t xml:space="preserve"> </w:t>
      </w:r>
      <w:proofErr w:type="spellStart"/>
      <w:r w:rsidRPr="007F7463">
        <w:t>Hak</w:t>
      </w:r>
      <w:proofErr w:type="spellEnd"/>
      <w:r w:rsidRPr="007F7463">
        <w:t xml:space="preserve"> </w:t>
      </w:r>
      <w:proofErr w:type="spellStart"/>
      <w:r w:rsidRPr="007F7463">
        <w:t>Asasi</w:t>
      </w:r>
      <w:proofErr w:type="spellEnd"/>
      <w:r w:rsidRPr="007F7463">
        <w:t xml:space="preserve"> </w:t>
      </w:r>
      <w:proofErr w:type="spellStart"/>
      <w:r w:rsidRPr="007F7463">
        <w:t>Manusia</w:t>
      </w:r>
      <w:proofErr w:type="spellEnd"/>
      <w:r w:rsidRPr="007F7463">
        <w:t xml:space="preserve"> </w:t>
      </w:r>
    </w:p>
    <w:p w14:paraId="0B81A18E" w14:textId="77777777" w:rsidR="00B46F19" w:rsidRPr="008C2717" w:rsidRDefault="00CE37E2" w:rsidP="008C2717">
      <w:pPr>
        <w:pStyle w:val="BodyText"/>
        <w:spacing w:after="240" w:line="360" w:lineRule="auto"/>
        <w:ind w:left="360" w:right="200" w:hanging="360"/>
        <w:jc w:val="both"/>
      </w:pPr>
      <w:proofErr w:type="spellStart"/>
      <w:r w:rsidRPr="007F7463">
        <w:t>Peraturan</w:t>
      </w:r>
      <w:proofErr w:type="spellEnd"/>
      <w:r w:rsidRPr="007F7463">
        <w:t xml:space="preserve"> </w:t>
      </w:r>
      <w:proofErr w:type="spellStart"/>
      <w:r w:rsidRPr="007F7463">
        <w:t>Pemerintah</w:t>
      </w:r>
      <w:proofErr w:type="spellEnd"/>
      <w:r w:rsidRPr="007F7463">
        <w:t xml:space="preserve"> </w:t>
      </w:r>
      <w:proofErr w:type="spellStart"/>
      <w:r w:rsidRPr="007F7463">
        <w:t>Nomor</w:t>
      </w:r>
      <w:proofErr w:type="spellEnd"/>
      <w:r w:rsidRPr="007F7463">
        <w:t xml:space="preserve"> 65 </w:t>
      </w:r>
      <w:proofErr w:type="spellStart"/>
      <w:r w:rsidRPr="007F7463">
        <w:t>Tahun</w:t>
      </w:r>
      <w:proofErr w:type="spellEnd"/>
      <w:r w:rsidRPr="007F7463">
        <w:t xml:space="preserve"> 2015 </w:t>
      </w:r>
      <w:proofErr w:type="spellStart"/>
      <w:r w:rsidRPr="007F7463">
        <w:t>Tentang</w:t>
      </w:r>
      <w:proofErr w:type="spellEnd"/>
      <w:r w:rsidRPr="007F7463">
        <w:t xml:space="preserve"> </w:t>
      </w:r>
      <w:proofErr w:type="spellStart"/>
      <w:r w:rsidRPr="007F7463">
        <w:t>Pedoman</w:t>
      </w:r>
      <w:proofErr w:type="spellEnd"/>
      <w:r w:rsidRPr="007F7463">
        <w:t xml:space="preserve"> </w:t>
      </w:r>
      <w:proofErr w:type="spellStart"/>
      <w:r w:rsidRPr="007F7463">
        <w:t>Pelaksanaan</w:t>
      </w:r>
      <w:proofErr w:type="spellEnd"/>
      <w:r w:rsidRPr="007F7463">
        <w:t xml:space="preserve"> </w:t>
      </w:r>
      <w:proofErr w:type="spellStart"/>
      <w:r w:rsidRPr="007F7463">
        <w:t>Diversi</w:t>
      </w:r>
      <w:proofErr w:type="spellEnd"/>
      <w:r w:rsidRPr="007F7463">
        <w:t xml:space="preserve"> dan </w:t>
      </w:r>
      <w:proofErr w:type="spellStart"/>
      <w:r w:rsidRPr="007F7463">
        <w:t>Penganganan</w:t>
      </w:r>
      <w:proofErr w:type="spellEnd"/>
      <w:r w:rsidRPr="007F7463">
        <w:t xml:space="preserve"> Anak yang </w:t>
      </w:r>
      <w:proofErr w:type="spellStart"/>
      <w:r w:rsidRPr="007F7463">
        <w:t>belum</w:t>
      </w:r>
      <w:proofErr w:type="spellEnd"/>
      <w:r w:rsidRPr="007F7463">
        <w:t xml:space="preserve"> </w:t>
      </w:r>
      <w:proofErr w:type="spellStart"/>
      <w:r w:rsidRPr="007F7463">
        <w:t>Berumur</w:t>
      </w:r>
      <w:proofErr w:type="spellEnd"/>
      <w:r w:rsidRPr="007F7463">
        <w:t xml:space="preserve"> 12 (</w:t>
      </w:r>
      <w:proofErr w:type="spellStart"/>
      <w:r w:rsidRPr="007F7463">
        <w:t>Dua</w:t>
      </w:r>
      <w:proofErr w:type="spellEnd"/>
      <w:r w:rsidRPr="007F7463">
        <w:t xml:space="preserve"> </w:t>
      </w:r>
      <w:proofErr w:type="spellStart"/>
      <w:r w:rsidRPr="007F7463">
        <w:t>Belas</w:t>
      </w:r>
      <w:proofErr w:type="spellEnd"/>
      <w:r w:rsidRPr="007F7463">
        <w:t xml:space="preserve">) </w:t>
      </w:r>
      <w:proofErr w:type="spellStart"/>
      <w:r w:rsidRPr="007F7463">
        <w:t>Tahun</w:t>
      </w:r>
      <w:bookmarkStart w:id="13" w:name="_Toc67471437"/>
      <w:proofErr w:type="spellEnd"/>
    </w:p>
    <w:p w14:paraId="071F80C2" w14:textId="77777777" w:rsidR="00CE37E2" w:rsidRPr="000444DA" w:rsidRDefault="00CE37E2" w:rsidP="000444D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Skripsi</w:t>
      </w:r>
      <w:proofErr w:type="spellEnd"/>
      <w:r w:rsidRPr="007F74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Tesis</w:t>
      </w:r>
      <w:bookmarkEnd w:id="13"/>
      <w:proofErr w:type="spellEnd"/>
    </w:p>
    <w:p w14:paraId="5E9B407B" w14:textId="77777777" w:rsidR="00CE37E2" w:rsidRPr="007F7463" w:rsidRDefault="00CE37E2" w:rsidP="000444DA">
      <w:pPr>
        <w:spacing w:after="0" w:line="360" w:lineRule="auto"/>
        <w:ind w:right="15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Andi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Dipo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(2017),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Tinjauan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Yuridis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Penyalahgunaan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Narkotika</w:t>
      </w:r>
      <w:proofErr w:type="spellEnd"/>
    </w:p>
    <w:p w14:paraId="05059CC2" w14:textId="77777777" w:rsidR="00CE37E2" w:rsidRPr="007F7463" w:rsidRDefault="00CE37E2" w:rsidP="000444DA">
      <w:pPr>
        <w:spacing w:after="0" w:line="360" w:lineRule="auto"/>
        <w:ind w:right="15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7463">
        <w:rPr>
          <w:rFonts w:ascii="Times New Roman" w:hAnsi="Times New Roman" w:cs="Times New Roman"/>
          <w:i/>
          <w:sz w:val="24"/>
          <w:szCs w:val="24"/>
        </w:rPr>
        <w:t xml:space="preserve">Oleh Anak,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Skripsi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Makassar Universitas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Hasanuddin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435B6B6F" w14:textId="77777777" w:rsidR="00CE37E2" w:rsidRPr="000444DA" w:rsidRDefault="00CE37E2" w:rsidP="000444DA">
      <w:pPr>
        <w:spacing w:after="0" w:line="360" w:lineRule="auto"/>
        <w:ind w:left="709" w:right="15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lastRenderedPageBreak/>
        <w:t xml:space="preserve">Andi Putri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Rasyid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(2017),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Tinjauan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Yuridis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Tindak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Pidana</w:t>
      </w:r>
      <w:proofErr w:type="spellEnd"/>
      <w:r w:rsidR="00044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44DA">
        <w:rPr>
          <w:rFonts w:ascii="Times New Roman" w:hAnsi="Times New Roman" w:cs="Times New Roman"/>
          <w:i/>
          <w:sz w:val="24"/>
          <w:szCs w:val="24"/>
        </w:rPr>
        <w:t>Penyalahgunaan</w:t>
      </w:r>
      <w:proofErr w:type="spellEnd"/>
      <w:r w:rsidR="00044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Dilakukan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Oleh Anak,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,</w:t>
      </w:r>
      <w:r w:rsidR="000444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463">
        <w:rPr>
          <w:rFonts w:ascii="Times New Roman" w:hAnsi="Times New Roman" w:cs="Times New Roman"/>
          <w:sz w:val="24"/>
          <w:szCs w:val="24"/>
        </w:rPr>
        <w:t xml:space="preserve">Makassar Universitas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Hasanuddin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0AE02CF8" w14:textId="6D1473A9" w:rsidR="008C2717" w:rsidRPr="00863948" w:rsidRDefault="00CE37E2" w:rsidP="00863948">
      <w:pPr>
        <w:spacing w:line="360" w:lineRule="auto"/>
        <w:ind w:left="709" w:right="160" w:hanging="709"/>
        <w:jc w:val="both"/>
        <w:rPr>
          <w:rFonts w:ascii="Times New Roman" w:hAnsi="Times New Roman" w:cs="Times New Roman"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Wahyudi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Achmad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(2017),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Penerapan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Hukum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Anak Yang</w:t>
      </w:r>
      <w:r w:rsidR="00044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Memakai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Mengedarkan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Narkoba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Makassar UIN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Alauddin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>.</w:t>
      </w:r>
    </w:p>
    <w:p w14:paraId="5529D3B9" w14:textId="77777777" w:rsidR="00CE37E2" w:rsidRPr="000444DA" w:rsidRDefault="00CE37E2" w:rsidP="000444D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67471438"/>
      <w:proofErr w:type="spellStart"/>
      <w:r w:rsidRPr="007F74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Jurnal</w:t>
      </w:r>
      <w:bookmarkEnd w:id="14"/>
      <w:proofErr w:type="spellEnd"/>
    </w:p>
    <w:p w14:paraId="40AC51CC" w14:textId="77777777" w:rsidR="00CE37E2" w:rsidRPr="000444DA" w:rsidRDefault="00CE37E2" w:rsidP="000444DA">
      <w:pPr>
        <w:spacing w:after="0" w:line="360" w:lineRule="auto"/>
        <w:ind w:left="709" w:right="158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Arfan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Kaimuddin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Hukum Korban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Tindak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Pencurian</w:t>
      </w:r>
      <w:proofErr w:type="spellEnd"/>
      <w:r w:rsidR="00044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Ringan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Pada Proses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Diversi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Tingkat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Penyidikan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Arena Hukum,</w:t>
      </w:r>
      <w:r w:rsidR="000444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463">
        <w:rPr>
          <w:rFonts w:ascii="Times New Roman" w:hAnsi="Times New Roman" w:cs="Times New Roman"/>
          <w:sz w:val="24"/>
          <w:szCs w:val="24"/>
        </w:rPr>
        <w:t xml:space="preserve">Volume 8,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2015</w:t>
      </w:r>
    </w:p>
    <w:p w14:paraId="2DCAE709" w14:textId="77777777" w:rsidR="00CE37E2" w:rsidRPr="000444DA" w:rsidRDefault="00CE37E2" w:rsidP="000444DA">
      <w:pPr>
        <w:spacing w:after="0" w:line="360" w:lineRule="auto"/>
        <w:ind w:left="709" w:right="158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Fransiska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Novita Eleanora,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Bahaya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Penyalahgunaan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Narkoba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Serta Usaha</w:t>
      </w:r>
      <w:r w:rsidR="00044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Pencegahan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Penanggulanganya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Hukum, Vol XXV, No. 1,</w:t>
      </w:r>
      <w:r w:rsidR="000444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463">
        <w:rPr>
          <w:rFonts w:ascii="Times New Roman" w:hAnsi="Times New Roman" w:cs="Times New Roman"/>
          <w:sz w:val="24"/>
          <w:szCs w:val="24"/>
        </w:rPr>
        <w:t>April 2011</w:t>
      </w:r>
    </w:p>
    <w:p w14:paraId="5C0E1BA2" w14:textId="77777777" w:rsidR="00CE37E2" w:rsidRPr="000444DA" w:rsidRDefault="00CE37E2" w:rsidP="000444DA">
      <w:pPr>
        <w:spacing w:line="360" w:lineRule="auto"/>
        <w:ind w:left="709" w:right="158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Jiwamulya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Heri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Puguh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Putra,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Perlindungan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Hukum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Anak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 w:rsidR="00044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Kurir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Berdasarkan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11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2012</w:t>
      </w:r>
      <w:r w:rsidR="00044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Peradilan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Pidana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Anak Jo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35</w:t>
      </w:r>
      <w:r w:rsidR="00044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2009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7F74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i/>
          <w:sz w:val="24"/>
          <w:szCs w:val="24"/>
        </w:rPr>
        <w:t>Narkotika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Hukum, Volume 13,</w:t>
      </w:r>
      <w:r w:rsidR="000444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1, Mei 2019.</w:t>
      </w:r>
    </w:p>
    <w:p w14:paraId="24470E1D" w14:textId="77777777" w:rsidR="00CE37E2" w:rsidRPr="007F7463" w:rsidRDefault="00CE37E2" w:rsidP="000444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463"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Pr="007F7463">
        <w:rPr>
          <w:rFonts w:ascii="Times New Roman" w:hAnsi="Times New Roman" w:cs="Times New Roman"/>
          <w:b/>
          <w:sz w:val="24"/>
          <w:szCs w:val="24"/>
        </w:rPr>
        <w:t>Wawancara</w:t>
      </w:r>
      <w:proofErr w:type="spellEnd"/>
    </w:p>
    <w:p w14:paraId="54F53677" w14:textId="77777777" w:rsidR="00CE37E2" w:rsidRPr="007F7463" w:rsidRDefault="00CE37E2" w:rsidP="000444DA">
      <w:pPr>
        <w:tabs>
          <w:tab w:val="left" w:pos="0"/>
        </w:tabs>
        <w:spacing w:after="0" w:line="360" w:lineRule="auto"/>
        <w:ind w:left="720" w:right="20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Bapak Santoso </w:t>
      </w:r>
      <w:proofErr w:type="gramStart"/>
      <w:r w:rsidRPr="007F7463">
        <w:rPr>
          <w:rFonts w:ascii="Times New Roman" w:hAnsi="Times New Roman" w:cs="Times New Roman"/>
          <w:sz w:val="24"/>
          <w:szCs w:val="24"/>
        </w:rPr>
        <w:t>S.,H.</w:t>
      </w:r>
      <w:proofErr w:type="gram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05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75B74" w14:textId="77777777" w:rsidR="00CE37E2" w:rsidRPr="007F7463" w:rsidRDefault="00CE37E2" w:rsidP="000444DA">
      <w:pPr>
        <w:tabs>
          <w:tab w:val="left" w:pos="0"/>
        </w:tabs>
        <w:spacing w:after="0" w:line="360" w:lineRule="auto"/>
        <w:ind w:left="720" w:right="20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F7463">
        <w:rPr>
          <w:rFonts w:ascii="Times New Roman" w:hAnsi="Times New Roman" w:cs="Times New Roman"/>
          <w:sz w:val="24"/>
          <w:szCs w:val="24"/>
        </w:rPr>
        <w:tab/>
        <w:t>2021, jam 12.30WIB</w:t>
      </w:r>
    </w:p>
    <w:p w14:paraId="0CBC6462" w14:textId="77777777" w:rsidR="00CE37E2" w:rsidRPr="007F7463" w:rsidRDefault="00CE37E2" w:rsidP="000444DA">
      <w:pPr>
        <w:spacing w:after="0" w:line="360" w:lineRule="auto"/>
        <w:ind w:left="720" w:right="20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46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Bapak Santoso </w:t>
      </w:r>
      <w:proofErr w:type="gramStart"/>
      <w:r w:rsidRPr="007F7463">
        <w:rPr>
          <w:rFonts w:ascii="Times New Roman" w:hAnsi="Times New Roman" w:cs="Times New Roman"/>
          <w:sz w:val="24"/>
          <w:szCs w:val="24"/>
        </w:rPr>
        <w:t>S.,H.</w:t>
      </w:r>
      <w:proofErr w:type="gram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Sumenep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05 </w:t>
      </w:r>
      <w:proofErr w:type="spellStart"/>
      <w:r w:rsidRPr="007F7463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7F7463">
        <w:rPr>
          <w:rFonts w:ascii="Times New Roman" w:hAnsi="Times New Roman" w:cs="Times New Roman"/>
          <w:sz w:val="24"/>
          <w:szCs w:val="24"/>
        </w:rPr>
        <w:t xml:space="preserve"> 2021, 13.45 WIB</w:t>
      </w:r>
    </w:p>
    <w:sectPr w:rsidR="00CE37E2" w:rsidRPr="007F7463" w:rsidSect="008C2717">
      <w:headerReference w:type="default" r:id="rId12"/>
      <w:footerReference w:type="default" r:id="rId13"/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C0B2B" w14:textId="77777777" w:rsidR="00370BDA" w:rsidRDefault="00370BDA" w:rsidP="00CE37E2">
      <w:pPr>
        <w:spacing w:after="0" w:line="240" w:lineRule="auto"/>
      </w:pPr>
      <w:r>
        <w:separator/>
      </w:r>
    </w:p>
  </w:endnote>
  <w:endnote w:type="continuationSeparator" w:id="0">
    <w:p w14:paraId="66BFCF79" w14:textId="77777777" w:rsidR="00370BDA" w:rsidRDefault="00370BDA" w:rsidP="00CE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4722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EEBAFC4" w14:textId="00EA8F6C" w:rsidR="00BB5B02" w:rsidRPr="00BB5B02" w:rsidRDefault="00BB5B02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BB5B0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B5B0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B5B0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B5B0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B5B0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5127CF9" w14:textId="77777777" w:rsidR="00BB5B02" w:rsidRDefault="00BB5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62526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D26BA06" w14:textId="5A071E55" w:rsidR="00BB5B02" w:rsidRPr="00BB5B02" w:rsidRDefault="00BB5B02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B5B0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B5B0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B5B0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B5B0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B5B0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C753E7C" w14:textId="77777777" w:rsidR="00CE37E2" w:rsidRDefault="00CE37E2" w:rsidP="00BB5B02">
    <w:pPr>
      <w:pStyle w:val="BodyText"/>
      <w:spacing w:line="14" w:lineRule="auto"/>
      <w:jc w:val="righ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75595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B373FA3" w14:textId="234A4ED8" w:rsidR="00BB5B02" w:rsidRPr="00BB5B02" w:rsidRDefault="00BB5B02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B5B0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B5B0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B5B0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B5B0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B5B0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AF9F716" w14:textId="77777777" w:rsidR="00CE37E2" w:rsidRDefault="00CE37E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DB346" w14:textId="77777777" w:rsidR="00370BDA" w:rsidRDefault="00370BDA" w:rsidP="00CE37E2">
      <w:pPr>
        <w:spacing w:after="0" w:line="240" w:lineRule="auto"/>
      </w:pPr>
      <w:r>
        <w:separator/>
      </w:r>
    </w:p>
  </w:footnote>
  <w:footnote w:type="continuationSeparator" w:id="0">
    <w:p w14:paraId="1B5A4465" w14:textId="77777777" w:rsidR="00370BDA" w:rsidRDefault="00370BDA" w:rsidP="00CE37E2">
      <w:pPr>
        <w:spacing w:after="0" w:line="240" w:lineRule="auto"/>
      </w:pPr>
      <w:r>
        <w:continuationSeparator/>
      </w:r>
    </w:p>
  </w:footnote>
  <w:footnote w:id="1">
    <w:p w14:paraId="57188C25" w14:textId="77777777" w:rsidR="004E0738" w:rsidRDefault="004E0738" w:rsidP="004E0738">
      <w:pPr>
        <w:pStyle w:val="FootnoteText"/>
        <w:ind w:firstLine="709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Hukum Universitas Islam Malang</w:t>
      </w:r>
    </w:p>
  </w:footnote>
  <w:footnote w:id="2">
    <w:p w14:paraId="63C559DB" w14:textId="77777777" w:rsidR="004E0738" w:rsidRDefault="004E0738" w:rsidP="004E0738">
      <w:pPr>
        <w:pStyle w:val="FootnoteText"/>
        <w:ind w:firstLine="709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Pembimbing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Hukum Universitas Islam Malang</w:t>
      </w:r>
    </w:p>
  </w:footnote>
  <w:footnote w:id="3">
    <w:p w14:paraId="25150E69" w14:textId="77777777" w:rsidR="004E0738" w:rsidRDefault="004E0738" w:rsidP="004E0738">
      <w:pPr>
        <w:pStyle w:val="FootnoteText"/>
        <w:ind w:firstLine="709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Pembimbing</w:t>
      </w:r>
      <w:proofErr w:type="spellEnd"/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Hukum Universitas Islam Malang</w:t>
      </w:r>
    </w:p>
  </w:footnote>
  <w:footnote w:id="4">
    <w:p w14:paraId="775B70AB" w14:textId="77777777" w:rsidR="00CE37E2" w:rsidRPr="00AC1BF6" w:rsidRDefault="00CE37E2" w:rsidP="008C3293">
      <w:pPr>
        <w:pStyle w:val="FootnoteText"/>
        <w:ind w:firstLine="709"/>
        <w:rPr>
          <w:rFonts w:ascii="Times New Roman" w:hAnsi="Times New Roman" w:cs="Times New Roman"/>
        </w:rPr>
      </w:pPr>
      <w:r w:rsidRPr="00AC1BF6">
        <w:rPr>
          <w:rStyle w:val="FootnoteReference"/>
          <w:rFonts w:ascii="Times New Roman" w:hAnsi="Times New Roman" w:cs="Times New Roman"/>
        </w:rPr>
        <w:footnoteRef/>
      </w:r>
      <w:r w:rsidRPr="00AC1BF6">
        <w:rPr>
          <w:rFonts w:ascii="Times New Roman" w:hAnsi="Times New Roman" w:cs="Times New Roman"/>
        </w:rPr>
        <w:t xml:space="preserve"> Harrys </w:t>
      </w:r>
      <w:proofErr w:type="spellStart"/>
      <w:r w:rsidRPr="00AC1BF6">
        <w:rPr>
          <w:rFonts w:ascii="Times New Roman" w:hAnsi="Times New Roman" w:cs="Times New Roman"/>
        </w:rPr>
        <w:t>Pratama</w:t>
      </w:r>
      <w:proofErr w:type="spellEnd"/>
      <w:r w:rsidRPr="00AC1BF6">
        <w:rPr>
          <w:rFonts w:ascii="Times New Roman" w:hAnsi="Times New Roman" w:cs="Times New Roman"/>
        </w:rPr>
        <w:t xml:space="preserve"> </w:t>
      </w:r>
      <w:proofErr w:type="spellStart"/>
      <w:r w:rsidRPr="00AC1BF6">
        <w:rPr>
          <w:rFonts w:ascii="Times New Roman" w:hAnsi="Times New Roman" w:cs="Times New Roman"/>
        </w:rPr>
        <w:t>Teguh</w:t>
      </w:r>
      <w:proofErr w:type="spellEnd"/>
      <w:r w:rsidRPr="00AC1BF6">
        <w:rPr>
          <w:rFonts w:ascii="Times New Roman" w:hAnsi="Times New Roman" w:cs="Times New Roman"/>
        </w:rPr>
        <w:t xml:space="preserve">, (2018), </w:t>
      </w:r>
      <w:proofErr w:type="spellStart"/>
      <w:r w:rsidRPr="00AC1BF6">
        <w:rPr>
          <w:rFonts w:ascii="Times New Roman" w:hAnsi="Times New Roman" w:cs="Times New Roman"/>
          <w:i/>
        </w:rPr>
        <w:t>Teori</w:t>
      </w:r>
      <w:proofErr w:type="spellEnd"/>
      <w:r w:rsidRPr="00AC1BF6">
        <w:rPr>
          <w:rFonts w:ascii="Times New Roman" w:hAnsi="Times New Roman" w:cs="Times New Roman"/>
          <w:i/>
        </w:rPr>
        <w:t xml:space="preserve"> dan </w:t>
      </w:r>
      <w:proofErr w:type="spellStart"/>
      <w:r w:rsidRPr="00AC1BF6">
        <w:rPr>
          <w:rFonts w:ascii="Times New Roman" w:hAnsi="Times New Roman" w:cs="Times New Roman"/>
          <w:i/>
        </w:rPr>
        <w:t>Praktek</w:t>
      </w:r>
      <w:proofErr w:type="spellEnd"/>
      <w:r w:rsidRPr="00AC1BF6">
        <w:rPr>
          <w:rFonts w:ascii="Times New Roman" w:hAnsi="Times New Roman" w:cs="Times New Roman"/>
          <w:i/>
        </w:rPr>
        <w:t xml:space="preserve"> </w:t>
      </w:r>
      <w:proofErr w:type="spellStart"/>
      <w:r w:rsidRPr="00AC1BF6">
        <w:rPr>
          <w:rFonts w:ascii="Times New Roman" w:hAnsi="Times New Roman" w:cs="Times New Roman"/>
          <w:i/>
        </w:rPr>
        <w:t>Perlindungan</w:t>
      </w:r>
      <w:proofErr w:type="spellEnd"/>
      <w:r w:rsidRPr="00AC1BF6">
        <w:rPr>
          <w:rFonts w:ascii="Times New Roman" w:hAnsi="Times New Roman" w:cs="Times New Roman"/>
          <w:i/>
        </w:rPr>
        <w:t xml:space="preserve"> Anak </w:t>
      </w:r>
      <w:proofErr w:type="spellStart"/>
      <w:r w:rsidRPr="00AC1BF6">
        <w:rPr>
          <w:rFonts w:ascii="Times New Roman" w:hAnsi="Times New Roman" w:cs="Times New Roman"/>
          <w:i/>
        </w:rPr>
        <w:t>Dalam</w:t>
      </w:r>
      <w:proofErr w:type="spellEnd"/>
      <w:r w:rsidRPr="00AC1BF6">
        <w:rPr>
          <w:rFonts w:ascii="Times New Roman" w:hAnsi="Times New Roman" w:cs="Times New Roman"/>
          <w:i/>
        </w:rPr>
        <w:t xml:space="preserve"> Hukum </w:t>
      </w:r>
      <w:proofErr w:type="spellStart"/>
      <w:r w:rsidRPr="00AC1BF6">
        <w:rPr>
          <w:rFonts w:ascii="Times New Roman" w:hAnsi="Times New Roman" w:cs="Times New Roman"/>
          <w:i/>
        </w:rPr>
        <w:t>Pidana</w:t>
      </w:r>
      <w:proofErr w:type="spellEnd"/>
      <w:r w:rsidRPr="00AC1BF6">
        <w:rPr>
          <w:rFonts w:ascii="Times New Roman" w:hAnsi="Times New Roman" w:cs="Times New Roman"/>
        </w:rPr>
        <w:t>, Yogyakarta: Andi Offset, h.1</w:t>
      </w:r>
    </w:p>
  </w:footnote>
  <w:footnote w:id="5">
    <w:p w14:paraId="09FE3B46" w14:textId="77777777" w:rsidR="00CE37E2" w:rsidRPr="00AC1BF6" w:rsidRDefault="00CE37E2" w:rsidP="008C3293">
      <w:pPr>
        <w:pStyle w:val="FootnoteText"/>
        <w:ind w:firstLine="709"/>
        <w:rPr>
          <w:rFonts w:ascii="Times New Roman" w:hAnsi="Times New Roman" w:cs="Times New Roman"/>
        </w:rPr>
      </w:pPr>
      <w:r w:rsidRPr="00AC1BF6">
        <w:rPr>
          <w:rStyle w:val="FootnoteReference"/>
          <w:rFonts w:ascii="Times New Roman" w:hAnsi="Times New Roman" w:cs="Times New Roman"/>
        </w:rPr>
        <w:footnoteRef/>
      </w:r>
      <w:r w:rsidRPr="00AC1BF6">
        <w:rPr>
          <w:rFonts w:ascii="Times New Roman" w:hAnsi="Times New Roman" w:cs="Times New Roman"/>
        </w:rPr>
        <w:t xml:space="preserve"> </w:t>
      </w:r>
      <w:proofErr w:type="spellStart"/>
      <w:r w:rsidRPr="00AC1BF6">
        <w:rPr>
          <w:rFonts w:ascii="Times New Roman" w:hAnsi="Times New Roman" w:cs="Times New Roman"/>
        </w:rPr>
        <w:t>Arfan</w:t>
      </w:r>
      <w:proofErr w:type="spellEnd"/>
      <w:r w:rsidRPr="00AC1BF6">
        <w:rPr>
          <w:rFonts w:ascii="Times New Roman" w:hAnsi="Times New Roman" w:cs="Times New Roman"/>
        </w:rPr>
        <w:t xml:space="preserve"> </w:t>
      </w:r>
      <w:proofErr w:type="spellStart"/>
      <w:r w:rsidRPr="00AC1BF6">
        <w:rPr>
          <w:rFonts w:ascii="Times New Roman" w:hAnsi="Times New Roman" w:cs="Times New Roman"/>
        </w:rPr>
        <w:t>Kaimuddin</w:t>
      </w:r>
      <w:proofErr w:type="spellEnd"/>
      <w:r w:rsidRPr="00AC1BF6">
        <w:rPr>
          <w:rFonts w:ascii="Times New Roman" w:hAnsi="Times New Roman" w:cs="Times New Roman"/>
        </w:rPr>
        <w:t>, (</w:t>
      </w:r>
      <w:proofErr w:type="spellStart"/>
      <w:r w:rsidRPr="00AC1BF6">
        <w:rPr>
          <w:rFonts w:ascii="Times New Roman" w:hAnsi="Times New Roman" w:cs="Times New Roman"/>
        </w:rPr>
        <w:t>Agustus</w:t>
      </w:r>
      <w:proofErr w:type="spellEnd"/>
      <w:r w:rsidRPr="00AC1BF6">
        <w:rPr>
          <w:rFonts w:ascii="Times New Roman" w:hAnsi="Times New Roman" w:cs="Times New Roman"/>
        </w:rPr>
        <w:t xml:space="preserve"> 2015), </w:t>
      </w:r>
      <w:proofErr w:type="spellStart"/>
      <w:r w:rsidRPr="00AC1BF6">
        <w:rPr>
          <w:rFonts w:ascii="Times New Roman" w:hAnsi="Times New Roman" w:cs="Times New Roman"/>
          <w:i/>
        </w:rPr>
        <w:t>Perlindungan</w:t>
      </w:r>
      <w:proofErr w:type="spellEnd"/>
      <w:r w:rsidRPr="00AC1BF6">
        <w:rPr>
          <w:rFonts w:ascii="Times New Roman" w:hAnsi="Times New Roman" w:cs="Times New Roman"/>
          <w:i/>
        </w:rPr>
        <w:t xml:space="preserve"> Hukum Korban </w:t>
      </w:r>
      <w:proofErr w:type="spellStart"/>
      <w:r w:rsidRPr="00AC1BF6">
        <w:rPr>
          <w:rFonts w:ascii="Times New Roman" w:hAnsi="Times New Roman" w:cs="Times New Roman"/>
          <w:i/>
        </w:rPr>
        <w:t>Tindak</w:t>
      </w:r>
      <w:proofErr w:type="spellEnd"/>
      <w:r w:rsidRPr="00AC1BF6">
        <w:rPr>
          <w:rFonts w:ascii="Times New Roman" w:hAnsi="Times New Roman" w:cs="Times New Roman"/>
          <w:i/>
        </w:rPr>
        <w:t xml:space="preserve"> </w:t>
      </w:r>
      <w:proofErr w:type="spellStart"/>
      <w:r w:rsidRPr="00AC1BF6">
        <w:rPr>
          <w:rFonts w:ascii="Times New Roman" w:hAnsi="Times New Roman" w:cs="Times New Roman"/>
          <w:i/>
        </w:rPr>
        <w:t>Pidana</w:t>
      </w:r>
      <w:proofErr w:type="spellEnd"/>
      <w:r w:rsidRPr="00AC1BF6">
        <w:rPr>
          <w:rFonts w:ascii="Times New Roman" w:hAnsi="Times New Roman" w:cs="Times New Roman"/>
          <w:i/>
        </w:rPr>
        <w:t xml:space="preserve"> </w:t>
      </w:r>
      <w:proofErr w:type="spellStart"/>
      <w:r w:rsidRPr="00AC1BF6">
        <w:rPr>
          <w:rFonts w:ascii="Times New Roman" w:hAnsi="Times New Roman" w:cs="Times New Roman"/>
          <w:i/>
        </w:rPr>
        <w:t>Pencurian</w:t>
      </w:r>
      <w:proofErr w:type="spellEnd"/>
      <w:r w:rsidRPr="00AC1BF6">
        <w:rPr>
          <w:rFonts w:ascii="Times New Roman" w:hAnsi="Times New Roman" w:cs="Times New Roman"/>
          <w:i/>
        </w:rPr>
        <w:t xml:space="preserve"> </w:t>
      </w:r>
      <w:proofErr w:type="spellStart"/>
      <w:r w:rsidRPr="00AC1BF6">
        <w:rPr>
          <w:rFonts w:ascii="Times New Roman" w:hAnsi="Times New Roman" w:cs="Times New Roman"/>
          <w:i/>
        </w:rPr>
        <w:t>Ringan</w:t>
      </w:r>
      <w:proofErr w:type="spellEnd"/>
      <w:r w:rsidRPr="00AC1BF6">
        <w:rPr>
          <w:rFonts w:ascii="Times New Roman" w:hAnsi="Times New Roman" w:cs="Times New Roman"/>
          <w:i/>
        </w:rPr>
        <w:t xml:space="preserve"> Pada Proses </w:t>
      </w:r>
      <w:proofErr w:type="spellStart"/>
      <w:r w:rsidRPr="00AC1BF6">
        <w:rPr>
          <w:rFonts w:ascii="Times New Roman" w:hAnsi="Times New Roman" w:cs="Times New Roman"/>
          <w:i/>
        </w:rPr>
        <w:t>Diversi</w:t>
      </w:r>
      <w:proofErr w:type="spellEnd"/>
      <w:r w:rsidRPr="00AC1BF6">
        <w:rPr>
          <w:rFonts w:ascii="Times New Roman" w:hAnsi="Times New Roman" w:cs="Times New Roman"/>
          <w:i/>
        </w:rPr>
        <w:t xml:space="preserve"> Tingkat </w:t>
      </w:r>
      <w:proofErr w:type="spellStart"/>
      <w:r w:rsidRPr="00AC1BF6">
        <w:rPr>
          <w:rFonts w:ascii="Times New Roman" w:hAnsi="Times New Roman" w:cs="Times New Roman"/>
          <w:i/>
        </w:rPr>
        <w:t>Penyidikan</w:t>
      </w:r>
      <w:proofErr w:type="spellEnd"/>
      <w:r w:rsidRPr="00AC1BF6">
        <w:rPr>
          <w:rFonts w:ascii="Times New Roman" w:hAnsi="Times New Roman" w:cs="Times New Roman"/>
        </w:rPr>
        <w:t xml:space="preserve">, </w:t>
      </w:r>
      <w:proofErr w:type="spellStart"/>
      <w:r w:rsidRPr="00AC1BF6">
        <w:rPr>
          <w:rFonts w:ascii="Times New Roman" w:hAnsi="Times New Roman" w:cs="Times New Roman"/>
        </w:rPr>
        <w:t>Jurnal</w:t>
      </w:r>
      <w:proofErr w:type="spellEnd"/>
      <w:r w:rsidRPr="00AC1BF6">
        <w:rPr>
          <w:rFonts w:ascii="Times New Roman" w:hAnsi="Times New Roman" w:cs="Times New Roman"/>
        </w:rPr>
        <w:t xml:space="preserve"> Arena Hukum, Volume 8, </w:t>
      </w:r>
      <w:proofErr w:type="spellStart"/>
      <w:r w:rsidRPr="00AC1BF6">
        <w:rPr>
          <w:rFonts w:ascii="Times New Roman" w:hAnsi="Times New Roman" w:cs="Times New Roman"/>
        </w:rPr>
        <w:t>Nomor</w:t>
      </w:r>
      <w:proofErr w:type="spellEnd"/>
      <w:r w:rsidRPr="00AC1BF6">
        <w:rPr>
          <w:rFonts w:ascii="Times New Roman" w:hAnsi="Times New Roman" w:cs="Times New Roman"/>
        </w:rPr>
        <w:t xml:space="preserve"> 2, h.259</w:t>
      </w:r>
    </w:p>
  </w:footnote>
  <w:footnote w:id="6">
    <w:p w14:paraId="79349650" w14:textId="77777777" w:rsidR="00CE37E2" w:rsidRPr="00AC1BF6" w:rsidRDefault="00CE37E2" w:rsidP="008C3293">
      <w:pPr>
        <w:pStyle w:val="FootnoteText"/>
        <w:ind w:firstLine="709"/>
        <w:rPr>
          <w:rFonts w:ascii="Times New Roman" w:hAnsi="Times New Roman" w:cs="Times New Roman"/>
        </w:rPr>
      </w:pPr>
      <w:r w:rsidRPr="00AC1BF6">
        <w:rPr>
          <w:rStyle w:val="FootnoteReference"/>
          <w:rFonts w:ascii="Times New Roman" w:hAnsi="Times New Roman" w:cs="Times New Roman"/>
        </w:rPr>
        <w:footnoteRef/>
      </w:r>
      <w:r w:rsidRPr="00AC1BF6">
        <w:rPr>
          <w:rFonts w:ascii="Times New Roman" w:hAnsi="Times New Roman" w:cs="Times New Roman"/>
        </w:rPr>
        <w:t xml:space="preserve"> </w:t>
      </w:r>
      <w:proofErr w:type="spellStart"/>
      <w:r w:rsidRPr="00AC1BF6">
        <w:rPr>
          <w:rFonts w:ascii="Times New Roman" w:hAnsi="Times New Roman" w:cs="Times New Roman"/>
        </w:rPr>
        <w:t>Fransiska</w:t>
      </w:r>
      <w:proofErr w:type="spellEnd"/>
      <w:r w:rsidRPr="00AC1BF6">
        <w:rPr>
          <w:rFonts w:ascii="Times New Roman" w:hAnsi="Times New Roman" w:cs="Times New Roman"/>
        </w:rPr>
        <w:t xml:space="preserve"> Novita Eleanora, (April 2011), </w:t>
      </w:r>
      <w:proofErr w:type="spellStart"/>
      <w:r w:rsidRPr="00AC1BF6">
        <w:rPr>
          <w:rFonts w:ascii="Times New Roman" w:hAnsi="Times New Roman" w:cs="Times New Roman"/>
          <w:i/>
        </w:rPr>
        <w:t>Bahaya</w:t>
      </w:r>
      <w:proofErr w:type="spellEnd"/>
      <w:r w:rsidRPr="00AC1BF6">
        <w:rPr>
          <w:rFonts w:ascii="Times New Roman" w:hAnsi="Times New Roman" w:cs="Times New Roman"/>
          <w:i/>
        </w:rPr>
        <w:t xml:space="preserve"> </w:t>
      </w:r>
      <w:proofErr w:type="spellStart"/>
      <w:r w:rsidRPr="00AC1BF6">
        <w:rPr>
          <w:rFonts w:ascii="Times New Roman" w:hAnsi="Times New Roman" w:cs="Times New Roman"/>
          <w:i/>
        </w:rPr>
        <w:t>Penyalahgunaan</w:t>
      </w:r>
      <w:proofErr w:type="spellEnd"/>
      <w:r w:rsidRPr="00AC1BF6">
        <w:rPr>
          <w:rFonts w:ascii="Times New Roman" w:hAnsi="Times New Roman" w:cs="Times New Roman"/>
          <w:i/>
        </w:rPr>
        <w:t xml:space="preserve"> </w:t>
      </w:r>
      <w:proofErr w:type="spellStart"/>
      <w:r w:rsidRPr="00AC1BF6">
        <w:rPr>
          <w:rFonts w:ascii="Times New Roman" w:hAnsi="Times New Roman" w:cs="Times New Roman"/>
          <w:i/>
        </w:rPr>
        <w:t>Narkoba</w:t>
      </w:r>
      <w:proofErr w:type="spellEnd"/>
      <w:r w:rsidRPr="00AC1BF6">
        <w:rPr>
          <w:rFonts w:ascii="Times New Roman" w:hAnsi="Times New Roman" w:cs="Times New Roman"/>
          <w:i/>
        </w:rPr>
        <w:t xml:space="preserve"> Serta Usaha </w:t>
      </w:r>
      <w:proofErr w:type="spellStart"/>
      <w:r w:rsidRPr="00AC1BF6">
        <w:rPr>
          <w:rFonts w:ascii="Times New Roman" w:hAnsi="Times New Roman" w:cs="Times New Roman"/>
          <w:i/>
        </w:rPr>
        <w:t>Pencegahan</w:t>
      </w:r>
      <w:proofErr w:type="spellEnd"/>
      <w:r w:rsidRPr="00AC1BF6">
        <w:rPr>
          <w:rFonts w:ascii="Times New Roman" w:hAnsi="Times New Roman" w:cs="Times New Roman"/>
          <w:i/>
        </w:rPr>
        <w:t xml:space="preserve"> Dan </w:t>
      </w:r>
      <w:proofErr w:type="spellStart"/>
      <w:r w:rsidRPr="00AC1BF6">
        <w:rPr>
          <w:rFonts w:ascii="Times New Roman" w:hAnsi="Times New Roman" w:cs="Times New Roman"/>
          <w:i/>
        </w:rPr>
        <w:t>Penanggulanganya</w:t>
      </w:r>
      <w:proofErr w:type="spellEnd"/>
      <w:r w:rsidRPr="00AC1BF6">
        <w:rPr>
          <w:rFonts w:ascii="Times New Roman" w:hAnsi="Times New Roman" w:cs="Times New Roman"/>
        </w:rPr>
        <w:t xml:space="preserve">, </w:t>
      </w:r>
      <w:proofErr w:type="spellStart"/>
      <w:r w:rsidRPr="00AC1BF6">
        <w:rPr>
          <w:rFonts w:ascii="Times New Roman" w:hAnsi="Times New Roman" w:cs="Times New Roman"/>
        </w:rPr>
        <w:t>Jurnal</w:t>
      </w:r>
      <w:proofErr w:type="spellEnd"/>
      <w:r w:rsidRPr="00AC1BF6">
        <w:rPr>
          <w:rFonts w:ascii="Times New Roman" w:hAnsi="Times New Roman" w:cs="Times New Roman"/>
        </w:rPr>
        <w:t xml:space="preserve"> Hukum, Vol XXV, No. 1, h.442 </w:t>
      </w:r>
    </w:p>
  </w:footnote>
  <w:footnote w:id="7">
    <w:p w14:paraId="71776981" w14:textId="77777777" w:rsidR="00CE37E2" w:rsidRDefault="00CE37E2" w:rsidP="008C3293">
      <w:pPr>
        <w:pStyle w:val="FootnoteText"/>
        <w:ind w:firstLine="709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Bapak Santoso S.,H.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05 </w:t>
      </w:r>
      <w:proofErr w:type="spellStart"/>
      <w:r>
        <w:t>Maret</w:t>
      </w:r>
      <w:proofErr w:type="spellEnd"/>
      <w:r>
        <w:t xml:space="preserve"> 2021, jam 12.30 WIB</w:t>
      </w:r>
    </w:p>
  </w:footnote>
  <w:footnote w:id="8">
    <w:p w14:paraId="0D17702E" w14:textId="77777777" w:rsidR="00CE37E2" w:rsidRDefault="00CE37E2" w:rsidP="008C3293">
      <w:pPr>
        <w:pStyle w:val="FootnoteText"/>
        <w:ind w:firstLine="709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Bapak Santoso S.,H.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</w:t>
      </w:r>
      <w:proofErr w:type="spellStart"/>
      <w:r>
        <w:t>Polres</w:t>
      </w:r>
      <w:proofErr w:type="spellEnd"/>
      <w:r>
        <w:t xml:space="preserve"> </w:t>
      </w:r>
      <w:proofErr w:type="spellStart"/>
      <w:r>
        <w:t>Sumenep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05 </w:t>
      </w:r>
      <w:proofErr w:type="spellStart"/>
      <w:r>
        <w:t>Maret</w:t>
      </w:r>
      <w:proofErr w:type="spellEnd"/>
      <w:r>
        <w:t xml:space="preserve"> 2021, 13.45 WIB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60CC9" w14:textId="3316E6B4" w:rsidR="00BB5B02" w:rsidRPr="00BB5B02" w:rsidRDefault="00BB5B02" w:rsidP="00BB5B02">
    <w:pPr>
      <w:tabs>
        <w:tab w:val="left" w:pos="1134"/>
      </w:tabs>
      <w:spacing w:after="0" w:line="240" w:lineRule="auto"/>
      <w:jc w:val="right"/>
      <w:rPr>
        <w:rFonts w:ascii="Times New Roman" w:eastAsia="Times New Roman" w:hAnsi="Times New Roman" w:cs="Times New Roman"/>
        <w:b/>
        <w:lang w:val="id-ID" w:eastAsia="id-ID"/>
      </w:rPr>
    </w:pPr>
    <w:proofErr w:type="spellStart"/>
    <w:r w:rsidRPr="00BB5B02">
      <w:rPr>
        <w:rFonts w:ascii="Times New Roman" w:eastAsia="Times New Roman" w:hAnsi="Times New Roman" w:cs="Times New Roman"/>
        <w:b/>
        <w:i/>
        <w:iCs/>
        <w:lang w:eastAsia="id-ID"/>
      </w:rPr>
      <w:t>Heppy</w:t>
    </w:r>
    <w:proofErr w:type="spellEnd"/>
    <w:r w:rsidRPr="00BB5B02">
      <w:rPr>
        <w:rFonts w:ascii="Times New Roman" w:eastAsia="Times New Roman" w:hAnsi="Times New Roman" w:cs="Times New Roman"/>
        <w:b/>
        <w:i/>
        <w:iCs/>
        <w:lang w:eastAsia="id-ID"/>
      </w:rPr>
      <w:t xml:space="preserve"> Trio Anand</w:t>
    </w:r>
    <w:r w:rsidRPr="00BB5B02">
      <w:rPr>
        <w:rFonts w:ascii="Times New Roman" w:eastAsia="Times New Roman" w:hAnsi="Times New Roman" w:cs="Times New Roman"/>
        <w:b/>
        <w:i/>
        <w:iCs/>
        <w:lang w:val="id-ID" w:eastAsia="id-ID"/>
      </w:rPr>
      <w:t>a,</w:t>
    </w:r>
    <w:r w:rsidRPr="00BB5B02">
      <w:rPr>
        <w:rFonts w:ascii="Times New Roman" w:eastAsia="Times New Roman" w:hAnsi="Times New Roman" w:cs="Times New Roman"/>
        <w:b/>
        <w:lang w:val="id-ID" w:eastAsia="id-ID"/>
      </w:rPr>
      <w:t xml:space="preserve"> </w:t>
    </w:r>
    <w:proofErr w:type="spellStart"/>
    <w:r w:rsidRPr="00BB5B02">
      <w:rPr>
        <w:rFonts w:ascii="Times New Roman" w:eastAsia="Times New Roman" w:hAnsi="Times New Roman" w:cs="Times New Roman"/>
        <w:bCs/>
        <w:i/>
        <w:iCs/>
        <w:lang w:eastAsia="id-ID"/>
      </w:rPr>
      <w:t>Perlindungan</w:t>
    </w:r>
    <w:proofErr w:type="spellEnd"/>
    <w:r w:rsidRPr="00BB5B02">
      <w:rPr>
        <w:rFonts w:ascii="Times New Roman" w:eastAsia="Times New Roman" w:hAnsi="Times New Roman" w:cs="Times New Roman"/>
        <w:bCs/>
        <w:i/>
        <w:iCs/>
        <w:lang w:eastAsia="id-ID"/>
      </w:rPr>
      <w:t xml:space="preserve"> Hukum </w:t>
    </w:r>
    <w:proofErr w:type="spellStart"/>
    <w:r w:rsidRPr="00BB5B02">
      <w:rPr>
        <w:rFonts w:ascii="Times New Roman" w:eastAsia="Times New Roman" w:hAnsi="Times New Roman" w:cs="Times New Roman"/>
        <w:bCs/>
        <w:i/>
        <w:iCs/>
        <w:lang w:eastAsia="id-ID"/>
      </w:rPr>
      <w:t>Terhadap</w:t>
    </w:r>
    <w:proofErr w:type="spellEnd"/>
    <w:r w:rsidRPr="00BB5B02">
      <w:rPr>
        <w:rFonts w:ascii="Times New Roman" w:eastAsia="Times New Roman" w:hAnsi="Times New Roman" w:cs="Times New Roman"/>
        <w:bCs/>
        <w:i/>
        <w:iCs/>
        <w:lang w:eastAsia="id-ID"/>
      </w:rPr>
      <w:t xml:space="preserve"> Anak </w:t>
    </w:r>
    <w:proofErr w:type="spellStart"/>
    <w:r w:rsidRPr="00BB5B02">
      <w:rPr>
        <w:rFonts w:ascii="Times New Roman" w:eastAsia="Times New Roman" w:hAnsi="Times New Roman" w:cs="Times New Roman"/>
        <w:bCs/>
        <w:i/>
        <w:iCs/>
        <w:lang w:eastAsia="id-ID"/>
      </w:rPr>
      <w:t>Sebagai</w:t>
    </w:r>
    <w:proofErr w:type="spellEnd"/>
    <w:r w:rsidRPr="00BB5B02">
      <w:rPr>
        <w:rFonts w:ascii="Times New Roman" w:eastAsia="Times New Roman" w:hAnsi="Times New Roman" w:cs="Times New Roman"/>
        <w:bCs/>
        <w:i/>
        <w:iCs/>
        <w:lang w:val="id-ID" w:eastAsia="id-ID"/>
      </w:rPr>
      <w:t xml:space="preserve"> </w:t>
    </w:r>
    <w:proofErr w:type="spellStart"/>
    <w:r w:rsidRPr="00BB5B02">
      <w:rPr>
        <w:rFonts w:ascii="Times New Roman" w:eastAsia="Times New Roman" w:hAnsi="Times New Roman" w:cs="Times New Roman"/>
        <w:bCs/>
        <w:i/>
        <w:iCs/>
        <w:lang w:eastAsia="id-ID"/>
      </w:rPr>
      <w:t>Perantara</w:t>
    </w:r>
    <w:proofErr w:type="spellEnd"/>
    <w:r w:rsidRPr="00BB5B02">
      <w:rPr>
        <w:rFonts w:ascii="Times New Roman" w:eastAsia="Times New Roman" w:hAnsi="Times New Roman" w:cs="Times New Roman"/>
        <w:bCs/>
        <w:i/>
        <w:iCs/>
        <w:lang w:val="id-ID" w:eastAsia="id-ID"/>
      </w:rPr>
      <w:t>......</w:t>
    </w:r>
  </w:p>
  <w:p w14:paraId="3DF11F5D" w14:textId="77777777" w:rsidR="00BB5B02" w:rsidRDefault="00BB5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F787D" w14:textId="77777777" w:rsidR="00CE37E2" w:rsidRDefault="00CE37E2">
    <w:pPr>
      <w:pStyle w:val="Header"/>
      <w:jc w:val="right"/>
    </w:pPr>
  </w:p>
  <w:p w14:paraId="35FE5184" w14:textId="77777777" w:rsidR="00CE37E2" w:rsidRDefault="00CE37E2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A37F" w14:textId="7BC50BDF" w:rsidR="00BB5B02" w:rsidRPr="00BB5B02" w:rsidRDefault="00BB5B02" w:rsidP="00BB5B02">
    <w:pPr>
      <w:jc w:val="both"/>
      <w:rPr>
        <w:rFonts w:ascii="Times New Roman" w:hAnsi="Times New Roman" w:cs="Times New Roman"/>
        <w:lang w:val="id-ID"/>
      </w:rPr>
    </w:pPr>
    <w:proofErr w:type="spellStart"/>
    <w:r w:rsidRPr="00BB5B02">
      <w:rPr>
        <w:rFonts w:ascii="Times New Roman" w:hAnsi="Times New Roman" w:cs="Times New Roman"/>
        <w:b/>
        <w:i/>
      </w:rPr>
      <w:t>Dinamika</w:t>
    </w:r>
    <w:proofErr w:type="spellEnd"/>
    <w:r w:rsidRPr="00BB5B02">
      <w:rPr>
        <w:rFonts w:ascii="Times New Roman" w:hAnsi="Times New Roman" w:cs="Times New Roman"/>
        <w:i/>
      </w:rPr>
      <w:t xml:space="preserve">, </w:t>
    </w:r>
    <w:proofErr w:type="spellStart"/>
    <w:r w:rsidRPr="00BB5B02">
      <w:rPr>
        <w:rFonts w:ascii="Times New Roman" w:hAnsi="Times New Roman" w:cs="Times New Roman"/>
        <w:i/>
      </w:rPr>
      <w:t>Jurnal</w:t>
    </w:r>
    <w:proofErr w:type="spellEnd"/>
    <w:r w:rsidRPr="00BB5B02">
      <w:rPr>
        <w:rFonts w:ascii="Times New Roman" w:hAnsi="Times New Roman" w:cs="Times New Roman"/>
        <w:i/>
      </w:rPr>
      <w:t xml:space="preserve"> </w:t>
    </w:r>
    <w:proofErr w:type="spellStart"/>
    <w:r w:rsidRPr="00BB5B02">
      <w:rPr>
        <w:rFonts w:ascii="Times New Roman" w:hAnsi="Times New Roman" w:cs="Times New Roman"/>
        <w:i/>
      </w:rPr>
      <w:t>Ilmiah</w:t>
    </w:r>
    <w:proofErr w:type="spellEnd"/>
    <w:r w:rsidRPr="00BB5B02">
      <w:rPr>
        <w:rFonts w:ascii="Times New Roman" w:hAnsi="Times New Roman" w:cs="Times New Roman"/>
        <w:i/>
      </w:rPr>
      <w:t xml:space="preserve"> </w:t>
    </w:r>
    <w:proofErr w:type="spellStart"/>
    <w:r w:rsidRPr="00BB5B02">
      <w:rPr>
        <w:rFonts w:ascii="Times New Roman" w:hAnsi="Times New Roman" w:cs="Times New Roman"/>
        <w:i/>
      </w:rPr>
      <w:t>Ilmu</w:t>
    </w:r>
    <w:proofErr w:type="spellEnd"/>
    <w:r w:rsidRPr="00BB5B02">
      <w:rPr>
        <w:rFonts w:ascii="Times New Roman" w:hAnsi="Times New Roman" w:cs="Times New Roman"/>
        <w:i/>
      </w:rPr>
      <w:t xml:space="preserve"> Hukum, Volume 27 </w:t>
    </w:r>
    <w:proofErr w:type="spellStart"/>
    <w:r w:rsidRPr="00BB5B02">
      <w:rPr>
        <w:rFonts w:ascii="Times New Roman" w:hAnsi="Times New Roman" w:cs="Times New Roman"/>
        <w:i/>
      </w:rPr>
      <w:t>Nomor</w:t>
    </w:r>
    <w:proofErr w:type="spellEnd"/>
    <w:r w:rsidRPr="00BB5B02">
      <w:rPr>
        <w:rFonts w:ascii="Times New Roman" w:hAnsi="Times New Roman" w:cs="Times New Roman"/>
        <w:i/>
      </w:rPr>
      <w:t xml:space="preserve"> </w:t>
    </w:r>
    <w:r w:rsidRPr="00BB5B02">
      <w:rPr>
        <w:rFonts w:ascii="Times New Roman" w:hAnsi="Times New Roman" w:cs="Times New Roman"/>
        <w:i/>
        <w:lang w:val="id-ID"/>
      </w:rPr>
      <w:t>9</w:t>
    </w:r>
    <w:r w:rsidRPr="00BB5B02">
      <w:rPr>
        <w:rFonts w:ascii="Times New Roman" w:hAnsi="Times New Roman" w:cs="Times New Roman"/>
        <w:i/>
      </w:rPr>
      <w:t xml:space="preserve">, </w:t>
    </w:r>
    <w:proofErr w:type="spellStart"/>
    <w:r w:rsidRPr="00BB5B02">
      <w:rPr>
        <w:rFonts w:ascii="Times New Roman" w:hAnsi="Times New Roman" w:cs="Times New Roman"/>
        <w:i/>
      </w:rPr>
      <w:t>Januari</w:t>
    </w:r>
    <w:proofErr w:type="spellEnd"/>
    <w:r w:rsidRPr="00BB5B02">
      <w:rPr>
        <w:rFonts w:ascii="Times New Roman" w:hAnsi="Times New Roman" w:cs="Times New Roman"/>
        <w:i/>
      </w:rPr>
      <w:t xml:space="preserve"> 2021 Halaman </w:t>
    </w:r>
    <w:r w:rsidRPr="00BB5B02">
      <w:rPr>
        <w:rFonts w:ascii="Times New Roman" w:hAnsi="Times New Roman" w:cs="Times New Roman"/>
        <w:i/>
        <w:lang w:val="id-ID"/>
      </w:rPr>
      <w:t>1377-1386</w:t>
    </w:r>
  </w:p>
  <w:p w14:paraId="7AE9614E" w14:textId="77777777" w:rsidR="00CE37E2" w:rsidRDefault="00CE37E2">
    <w:pPr>
      <w:pStyle w:val="Header"/>
      <w:jc w:val="right"/>
    </w:pPr>
  </w:p>
  <w:p w14:paraId="6646D51C" w14:textId="77777777" w:rsidR="00CE37E2" w:rsidRDefault="00CE37E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76318"/>
    <w:multiLevelType w:val="hybridMultilevel"/>
    <w:tmpl w:val="9372EE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7A4C8E"/>
    <w:multiLevelType w:val="hybridMultilevel"/>
    <w:tmpl w:val="2F10D64E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B74C4B"/>
    <w:multiLevelType w:val="hybridMultilevel"/>
    <w:tmpl w:val="A0520528"/>
    <w:lvl w:ilvl="0" w:tplc="F53CB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67A57"/>
    <w:multiLevelType w:val="hybridMultilevel"/>
    <w:tmpl w:val="13FC297A"/>
    <w:lvl w:ilvl="0" w:tplc="2E84C96E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3E92AEA"/>
    <w:multiLevelType w:val="hybridMultilevel"/>
    <w:tmpl w:val="3C829EAC"/>
    <w:lvl w:ilvl="0" w:tplc="05F4D7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500CF"/>
    <w:multiLevelType w:val="hybridMultilevel"/>
    <w:tmpl w:val="E612D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27223"/>
    <w:multiLevelType w:val="hybridMultilevel"/>
    <w:tmpl w:val="850698A4"/>
    <w:lvl w:ilvl="0" w:tplc="63226D76">
      <w:start w:val="1"/>
      <w:numFmt w:val="lowerLetter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1903F76"/>
    <w:multiLevelType w:val="hybridMultilevel"/>
    <w:tmpl w:val="738AF4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A2577"/>
    <w:multiLevelType w:val="hybridMultilevel"/>
    <w:tmpl w:val="FAEE0EC6"/>
    <w:lvl w:ilvl="0" w:tplc="1F0A3294">
      <w:start w:val="1"/>
      <w:numFmt w:val="lowerLetter"/>
      <w:lvlText w:val="%1)"/>
      <w:lvlJc w:val="left"/>
      <w:pPr>
        <w:ind w:left="2389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61F81"/>
    <w:multiLevelType w:val="hybridMultilevel"/>
    <w:tmpl w:val="E794D506"/>
    <w:lvl w:ilvl="0" w:tplc="00AAC25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07299E"/>
    <w:multiLevelType w:val="hybridMultilevel"/>
    <w:tmpl w:val="CEEA8714"/>
    <w:lvl w:ilvl="0" w:tplc="031823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B838FF"/>
    <w:multiLevelType w:val="hybridMultilevel"/>
    <w:tmpl w:val="F2A8AC2C"/>
    <w:lvl w:ilvl="0" w:tplc="9024363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FD4596B"/>
    <w:multiLevelType w:val="hybridMultilevel"/>
    <w:tmpl w:val="396C4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7E2"/>
    <w:rsid w:val="000444DA"/>
    <w:rsid w:val="00093206"/>
    <w:rsid w:val="000965FA"/>
    <w:rsid w:val="0017762F"/>
    <w:rsid w:val="00370BDA"/>
    <w:rsid w:val="00401E9F"/>
    <w:rsid w:val="004D4F0C"/>
    <w:rsid w:val="004E0738"/>
    <w:rsid w:val="007F7463"/>
    <w:rsid w:val="00863948"/>
    <w:rsid w:val="008C2717"/>
    <w:rsid w:val="008C3293"/>
    <w:rsid w:val="009F32F2"/>
    <w:rsid w:val="00B038F5"/>
    <w:rsid w:val="00B46F19"/>
    <w:rsid w:val="00BB5B02"/>
    <w:rsid w:val="00C7776A"/>
    <w:rsid w:val="00CE37E2"/>
    <w:rsid w:val="00EA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FF510"/>
  <w15:docId w15:val="{4642509F-6FB9-4D06-8C10-4114D168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7E2"/>
  </w:style>
  <w:style w:type="paragraph" w:styleId="Heading1">
    <w:name w:val="heading 1"/>
    <w:basedOn w:val="Normal"/>
    <w:next w:val="Normal"/>
    <w:link w:val="Heading1Char"/>
    <w:uiPriority w:val="9"/>
    <w:qFormat/>
    <w:rsid w:val="00CE3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7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7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3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E37E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E37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7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7E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CE37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37E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3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7E2"/>
  </w:style>
  <w:style w:type="paragraph" w:styleId="Footer">
    <w:name w:val="footer"/>
    <w:basedOn w:val="Normal"/>
    <w:link w:val="FooterChar"/>
    <w:uiPriority w:val="99"/>
    <w:unhideWhenUsed/>
    <w:rsid w:val="00CE3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7E2"/>
  </w:style>
  <w:style w:type="character" w:customStyle="1" w:styleId="Heading3Char">
    <w:name w:val="Heading 3 Char"/>
    <w:basedOn w:val="DefaultParagraphFont"/>
    <w:link w:val="Heading3"/>
    <w:uiPriority w:val="9"/>
    <w:rsid w:val="00CE37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E3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gkelc">
    <w:name w:val="hgkelc"/>
    <w:basedOn w:val="DefaultParagraphFont"/>
    <w:rsid w:val="008C3293"/>
  </w:style>
  <w:style w:type="character" w:styleId="Hyperlink">
    <w:name w:val="Hyperlink"/>
    <w:basedOn w:val="DefaultParagraphFont"/>
    <w:uiPriority w:val="99"/>
    <w:unhideWhenUsed/>
    <w:rsid w:val="008C32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rwira187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3017</Words>
  <Characters>17200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Heppy</dc:creator>
  <cp:lastModifiedBy>Rudik Widianto</cp:lastModifiedBy>
  <cp:revision>9</cp:revision>
  <dcterms:created xsi:type="dcterms:W3CDTF">2021-05-03T13:26:00Z</dcterms:created>
  <dcterms:modified xsi:type="dcterms:W3CDTF">2021-07-14T16:12:00Z</dcterms:modified>
</cp:coreProperties>
</file>