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BC6FC" w14:textId="77777777" w:rsidR="004D1564" w:rsidRDefault="000F14EB" w:rsidP="009C0225">
      <w:pPr>
        <w:spacing w:after="0" w:line="240" w:lineRule="auto"/>
        <w:jc w:val="center"/>
        <w:rPr>
          <w:rFonts w:ascii="Times New Roman" w:hAnsi="Times New Roman" w:cs="Times New Roman"/>
          <w:b/>
          <w:bCs/>
          <w:sz w:val="28"/>
          <w:szCs w:val="24"/>
        </w:rPr>
      </w:pPr>
      <w:r w:rsidRPr="00955947">
        <w:rPr>
          <w:rFonts w:ascii="Times New Roman" w:hAnsi="Times New Roman" w:cs="Times New Roman"/>
          <w:b/>
          <w:bCs/>
          <w:sz w:val="28"/>
          <w:szCs w:val="24"/>
        </w:rPr>
        <w:t xml:space="preserve">STUDI EVALUASI SISTEM DRAINASE SISI UDARA </w:t>
      </w:r>
      <w:r w:rsidRPr="00955947">
        <w:rPr>
          <w:rFonts w:ascii="Times New Roman" w:hAnsi="Times New Roman" w:cs="Times New Roman"/>
          <w:b/>
          <w:bCs/>
          <w:sz w:val="28"/>
          <w:szCs w:val="24"/>
        </w:rPr>
        <w:br/>
      </w:r>
      <w:r w:rsidRPr="00955947">
        <w:rPr>
          <w:rFonts w:ascii="Times New Roman" w:hAnsi="Times New Roman" w:cs="Times New Roman"/>
          <w:b/>
          <w:bCs/>
          <w:i/>
          <w:sz w:val="28"/>
          <w:szCs w:val="24"/>
        </w:rPr>
        <w:t>(AIR SIDE)</w:t>
      </w:r>
      <w:r w:rsidRPr="00955947">
        <w:rPr>
          <w:rFonts w:ascii="Times New Roman" w:hAnsi="Times New Roman" w:cs="Times New Roman"/>
          <w:b/>
          <w:bCs/>
          <w:sz w:val="28"/>
          <w:szCs w:val="24"/>
        </w:rPr>
        <w:t xml:space="preserve"> BANDAR UDARA INTERNASIONAL BANYUWANGI</w:t>
      </w:r>
    </w:p>
    <w:p w14:paraId="498D5BE2" w14:textId="77777777" w:rsidR="009C0225" w:rsidRDefault="009C0225" w:rsidP="009C0225">
      <w:pPr>
        <w:spacing w:after="0" w:line="240" w:lineRule="auto"/>
        <w:jc w:val="center"/>
        <w:rPr>
          <w:rFonts w:ascii="Times New Roman" w:hAnsi="Times New Roman" w:cs="Times New Roman"/>
          <w:b/>
          <w:bCs/>
          <w:sz w:val="28"/>
          <w:szCs w:val="24"/>
        </w:rPr>
      </w:pPr>
    </w:p>
    <w:p w14:paraId="4F0AB8A1" w14:textId="77777777" w:rsidR="000F14EB" w:rsidRPr="00AB4A80" w:rsidRDefault="000F14EB" w:rsidP="000F14EB">
      <w:pPr>
        <w:spacing w:after="0" w:line="240" w:lineRule="auto"/>
        <w:jc w:val="center"/>
        <w:rPr>
          <w:rFonts w:ascii="Times New Roman" w:hAnsi="Times New Roman" w:cs="Times New Roman"/>
          <w:b/>
          <w:sz w:val="20"/>
          <w:szCs w:val="24"/>
        </w:rPr>
      </w:pPr>
      <w:r w:rsidRPr="00AB4A80">
        <w:rPr>
          <w:rFonts w:ascii="Times New Roman" w:hAnsi="Times New Roman" w:cs="Times New Roman"/>
          <w:b/>
          <w:szCs w:val="24"/>
        </w:rPr>
        <w:t>Ndaru Kartiko</w:t>
      </w:r>
      <w:r w:rsidRPr="00AB4A80">
        <w:rPr>
          <w:rFonts w:ascii="Times New Roman" w:hAnsi="Times New Roman" w:cs="Times New Roman"/>
          <w:b/>
          <w:szCs w:val="24"/>
          <w:vertAlign w:val="superscript"/>
        </w:rPr>
        <w:t>1</w:t>
      </w:r>
      <w:r w:rsidRPr="00AB4A80">
        <w:rPr>
          <w:rFonts w:ascii="Times New Roman" w:hAnsi="Times New Roman" w:cs="Times New Roman"/>
          <w:b/>
          <w:szCs w:val="24"/>
        </w:rPr>
        <w:t>, Bambang Suprapto</w:t>
      </w:r>
      <w:r w:rsidRPr="00AB4A80">
        <w:rPr>
          <w:rFonts w:ascii="Times New Roman" w:hAnsi="Times New Roman" w:cs="Times New Roman"/>
          <w:b/>
          <w:szCs w:val="24"/>
          <w:vertAlign w:val="superscript"/>
        </w:rPr>
        <w:t>2</w:t>
      </w:r>
      <w:r w:rsidRPr="00AB4A80">
        <w:rPr>
          <w:rFonts w:ascii="Times New Roman" w:hAnsi="Times New Roman" w:cs="Times New Roman"/>
          <w:b/>
          <w:szCs w:val="24"/>
        </w:rPr>
        <w:t>, Azizah Rohkmawati</w:t>
      </w:r>
      <w:r w:rsidRPr="00AB4A80">
        <w:rPr>
          <w:rFonts w:ascii="Times New Roman" w:hAnsi="Times New Roman" w:cs="Times New Roman"/>
          <w:b/>
          <w:szCs w:val="24"/>
          <w:vertAlign w:val="superscript"/>
        </w:rPr>
        <w:t>3</w:t>
      </w:r>
    </w:p>
    <w:p w14:paraId="6959D5EC" w14:textId="77777777" w:rsidR="000F14EB" w:rsidRPr="00AB4A80" w:rsidRDefault="000F14EB" w:rsidP="000F14EB">
      <w:pPr>
        <w:spacing w:after="0" w:line="240" w:lineRule="auto"/>
        <w:jc w:val="center"/>
        <w:rPr>
          <w:rFonts w:ascii="Times New Roman" w:hAnsi="Times New Roman" w:cs="Times New Roman"/>
          <w:sz w:val="18"/>
          <w:szCs w:val="18"/>
        </w:rPr>
      </w:pPr>
      <w:r w:rsidRPr="00AB4A80">
        <w:rPr>
          <w:rFonts w:ascii="Times New Roman" w:hAnsi="Times New Roman" w:cs="Times New Roman"/>
          <w:sz w:val="18"/>
          <w:szCs w:val="18"/>
          <w:vertAlign w:val="superscript"/>
        </w:rPr>
        <w:t>1</w:t>
      </w:r>
      <w:r w:rsidRPr="00AB4A80">
        <w:rPr>
          <w:rFonts w:ascii="Times New Roman" w:hAnsi="Times New Roman" w:cs="Times New Roman"/>
          <w:sz w:val="18"/>
          <w:szCs w:val="18"/>
        </w:rPr>
        <w:t>Mahasiswa Teknik Sipil Fakultas Teknik Universitas Islam malang</w:t>
      </w:r>
    </w:p>
    <w:p w14:paraId="3670ABFB" w14:textId="77777777" w:rsidR="000F14EB" w:rsidRPr="00AB4A80" w:rsidRDefault="00C94B69" w:rsidP="000F14EB">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kartikondaru</w:t>
      </w:r>
      <w:r w:rsidR="000F14EB" w:rsidRPr="00AB4A80">
        <w:rPr>
          <w:rFonts w:ascii="Times New Roman" w:hAnsi="Times New Roman" w:cs="Times New Roman"/>
          <w:sz w:val="18"/>
          <w:szCs w:val="18"/>
        </w:rPr>
        <w:t>09@gmail.com</w:t>
      </w:r>
    </w:p>
    <w:p w14:paraId="1B828F95" w14:textId="77777777" w:rsidR="000F14EB" w:rsidRPr="00AB4A80" w:rsidRDefault="000F14EB" w:rsidP="000F14EB">
      <w:pPr>
        <w:spacing w:after="0" w:line="240" w:lineRule="auto"/>
        <w:jc w:val="center"/>
        <w:rPr>
          <w:rFonts w:ascii="Times New Roman" w:hAnsi="Times New Roman" w:cs="Times New Roman"/>
          <w:sz w:val="18"/>
          <w:szCs w:val="18"/>
        </w:rPr>
      </w:pPr>
      <w:r w:rsidRPr="00AB4A80">
        <w:rPr>
          <w:rFonts w:ascii="Times New Roman" w:hAnsi="Times New Roman" w:cs="Times New Roman"/>
          <w:sz w:val="18"/>
          <w:szCs w:val="18"/>
          <w:vertAlign w:val="superscript"/>
        </w:rPr>
        <w:t>2</w:t>
      </w:r>
      <w:r w:rsidRPr="00AB4A80">
        <w:rPr>
          <w:rFonts w:ascii="Times New Roman" w:hAnsi="Times New Roman" w:cs="Times New Roman"/>
          <w:sz w:val="18"/>
          <w:szCs w:val="18"/>
        </w:rPr>
        <w:t>Dosen Teknik Sipil Fakultas Teknik Universitas Islam Malang</w:t>
      </w:r>
    </w:p>
    <w:p w14:paraId="7ACB00F8" w14:textId="77777777" w:rsidR="000F14EB" w:rsidRPr="00AB4A80" w:rsidRDefault="00F57409" w:rsidP="000F14EB">
      <w:pPr>
        <w:spacing w:after="0" w:line="240" w:lineRule="auto"/>
        <w:jc w:val="center"/>
        <w:rPr>
          <w:rFonts w:ascii="Times New Roman" w:hAnsi="Times New Roman" w:cs="Times New Roman"/>
          <w:sz w:val="18"/>
          <w:szCs w:val="18"/>
        </w:rPr>
      </w:pPr>
      <w:hyperlink r:id="rId7" w:history="1">
        <w:r w:rsidR="000F14EB" w:rsidRPr="00AB4A80">
          <w:rPr>
            <w:rStyle w:val="Hyperlink"/>
            <w:rFonts w:ascii="Times New Roman" w:hAnsi="Times New Roman" w:cs="Times New Roman"/>
            <w:color w:val="000000" w:themeColor="text1"/>
            <w:sz w:val="18"/>
            <w:szCs w:val="18"/>
            <w:u w:val="none"/>
          </w:rPr>
          <w:t>Bambang.Suprapto@unisma.ac.id</w:t>
        </w:r>
      </w:hyperlink>
    </w:p>
    <w:p w14:paraId="58F132FD" w14:textId="77777777" w:rsidR="000F14EB" w:rsidRPr="00AB4A80" w:rsidRDefault="000F14EB" w:rsidP="000F14EB">
      <w:pPr>
        <w:spacing w:after="0" w:line="240" w:lineRule="auto"/>
        <w:jc w:val="center"/>
        <w:rPr>
          <w:rFonts w:ascii="Times New Roman" w:hAnsi="Times New Roman" w:cs="Times New Roman"/>
          <w:sz w:val="18"/>
          <w:szCs w:val="18"/>
        </w:rPr>
      </w:pPr>
      <w:r w:rsidRPr="00AB4A80">
        <w:rPr>
          <w:rFonts w:ascii="Times New Roman" w:hAnsi="Times New Roman" w:cs="Times New Roman"/>
          <w:sz w:val="18"/>
          <w:szCs w:val="18"/>
          <w:vertAlign w:val="superscript"/>
        </w:rPr>
        <w:t>3</w:t>
      </w:r>
      <w:r w:rsidRPr="00AB4A80">
        <w:rPr>
          <w:rFonts w:ascii="Times New Roman" w:hAnsi="Times New Roman" w:cs="Times New Roman"/>
          <w:sz w:val="18"/>
          <w:szCs w:val="18"/>
        </w:rPr>
        <w:t>Dosen Teknik Sipil Fakultas Teknik Universitas Islam Malang</w:t>
      </w:r>
    </w:p>
    <w:p w14:paraId="383DE85B" w14:textId="77777777" w:rsidR="000F14EB" w:rsidRPr="00AB4A80" w:rsidRDefault="000F14EB" w:rsidP="000F14EB">
      <w:pPr>
        <w:spacing w:after="0" w:line="240" w:lineRule="auto"/>
        <w:jc w:val="center"/>
        <w:rPr>
          <w:rFonts w:ascii="Times New Roman" w:hAnsi="Times New Roman" w:cs="Times New Roman"/>
          <w:b/>
          <w:sz w:val="18"/>
          <w:szCs w:val="18"/>
        </w:rPr>
      </w:pPr>
      <w:r w:rsidRPr="00AB4A80">
        <w:rPr>
          <w:rFonts w:ascii="Times New Roman" w:hAnsi="Times New Roman" w:cs="Times New Roman"/>
          <w:sz w:val="18"/>
          <w:szCs w:val="18"/>
        </w:rPr>
        <w:t>azizah.rohkmawati@unisma.ac.id</w:t>
      </w:r>
    </w:p>
    <w:p w14:paraId="3A07B9BC" w14:textId="77777777" w:rsidR="000F14EB" w:rsidRDefault="000F14EB" w:rsidP="000F14EB">
      <w:pPr>
        <w:spacing w:after="0" w:line="240" w:lineRule="auto"/>
        <w:jc w:val="center"/>
        <w:rPr>
          <w:rFonts w:ascii="Times New Roman" w:hAnsi="Times New Roman" w:cs="Times New Roman"/>
          <w:sz w:val="24"/>
        </w:rPr>
      </w:pPr>
    </w:p>
    <w:p w14:paraId="556D307F" w14:textId="77777777" w:rsidR="000F14EB" w:rsidRPr="00AB4A80" w:rsidRDefault="000F14EB" w:rsidP="000F14EB">
      <w:pPr>
        <w:spacing w:after="0" w:line="240" w:lineRule="auto"/>
        <w:jc w:val="center"/>
        <w:rPr>
          <w:rFonts w:ascii="Times New Roman" w:hAnsi="Times New Roman" w:cs="Times New Roman"/>
          <w:b/>
          <w:i/>
        </w:rPr>
      </w:pPr>
      <w:r w:rsidRPr="00AB4A80">
        <w:rPr>
          <w:rFonts w:ascii="Times New Roman" w:hAnsi="Times New Roman" w:cs="Times New Roman"/>
          <w:b/>
          <w:i/>
        </w:rPr>
        <w:t>ABSTRAK</w:t>
      </w:r>
    </w:p>
    <w:p w14:paraId="58EA51C0" w14:textId="77777777" w:rsidR="00F52B12" w:rsidRDefault="00F52B12" w:rsidP="000F14EB">
      <w:pPr>
        <w:spacing w:after="0" w:line="240" w:lineRule="auto"/>
        <w:jc w:val="center"/>
        <w:rPr>
          <w:rFonts w:ascii="Times New Roman" w:hAnsi="Times New Roman" w:cs="Times New Roman"/>
          <w:b/>
          <w:sz w:val="24"/>
        </w:rPr>
      </w:pPr>
    </w:p>
    <w:p w14:paraId="304F15E2" w14:textId="77777777" w:rsidR="00F52B12" w:rsidRPr="00AB4A80" w:rsidRDefault="00F52B12" w:rsidP="00F52B12">
      <w:pPr>
        <w:spacing w:after="0" w:line="240" w:lineRule="auto"/>
        <w:jc w:val="both"/>
        <w:rPr>
          <w:rFonts w:ascii="Times New Roman" w:hAnsi="Times New Roman" w:cs="Times New Roman"/>
          <w:szCs w:val="24"/>
        </w:rPr>
      </w:pPr>
      <w:r w:rsidRPr="00AB4A80">
        <w:rPr>
          <w:rFonts w:ascii="Times New Roman" w:hAnsi="Times New Roman" w:cs="Times New Roman"/>
        </w:rPr>
        <w:t xml:space="preserve">Banyaknya jumlah kunjungan wisatawan ke kabupaten Banyuwangi menyebabkan tingginya kebutuhan tranportasi masal yaitu pesawat terbang, pemerintah kabupaten Banyuwangi bersama PT Angkasa Pura II berusaha memenuhi kebutuhan tersebut dengan membangun fasilitas Bandara Internasional Banyuwangi meliputi pembangunan terminal baru, dan perpanjang </w:t>
      </w:r>
      <w:r w:rsidRPr="00AB4A80">
        <w:rPr>
          <w:rFonts w:ascii="Times New Roman" w:hAnsi="Times New Roman" w:cs="Times New Roman"/>
          <w:i/>
        </w:rPr>
        <w:t>Runway</w:t>
      </w:r>
      <w:r w:rsidRPr="00AB4A80">
        <w:rPr>
          <w:rFonts w:ascii="Times New Roman" w:hAnsi="Times New Roman" w:cs="Times New Roman"/>
        </w:rPr>
        <w:t xml:space="preserve"> serta penambahan </w:t>
      </w:r>
      <w:r w:rsidRPr="00AB4A80">
        <w:rPr>
          <w:rFonts w:ascii="Times New Roman" w:hAnsi="Times New Roman" w:cs="Times New Roman"/>
          <w:i/>
        </w:rPr>
        <w:t>apron</w:t>
      </w:r>
      <w:r w:rsidRPr="00AB4A80">
        <w:rPr>
          <w:rFonts w:ascii="Times New Roman" w:hAnsi="Times New Roman" w:cs="Times New Roman"/>
        </w:rPr>
        <w:t xml:space="preserve">. Salah satu fasilitas keamanan dan keselamatan dalam dunia penerbangan yang harus ada di Bandara ialah sistem drainase sisi udara </w:t>
      </w:r>
      <w:r w:rsidRPr="00AB4A80">
        <w:rPr>
          <w:rFonts w:ascii="Times New Roman" w:hAnsi="Times New Roman" w:cs="Times New Roman"/>
          <w:i/>
        </w:rPr>
        <w:t>(air side)</w:t>
      </w:r>
      <w:r w:rsidRPr="00AB4A80">
        <w:rPr>
          <w:rFonts w:ascii="Times New Roman" w:hAnsi="Times New Roman" w:cs="Times New Roman"/>
        </w:rPr>
        <w:t xml:space="preserve">. Pada penelitian ini dilakukan analisis dari aspek teknis yaitu melakukan evaluasi sistem drainase sisi udara </w:t>
      </w:r>
      <w:r w:rsidRPr="00AB4A80">
        <w:rPr>
          <w:rFonts w:ascii="Times New Roman" w:hAnsi="Times New Roman" w:cs="Times New Roman"/>
          <w:i/>
        </w:rPr>
        <w:t>(air side)</w:t>
      </w:r>
      <w:r w:rsidRPr="00AB4A80">
        <w:rPr>
          <w:rFonts w:ascii="Times New Roman" w:hAnsi="Times New Roman" w:cs="Times New Roman"/>
        </w:rPr>
        <w:t xml:space="preserve"> pada Bandara Internasional Banyuwangi akibat dari pembangunan fasilitas bandara. Evaluasi sistem drainase pada Bandara Internasional Banyuwangi ini meliputi drainase pada </w:t>
      </w:r>
      <w:r w:rsidRPr="00AB4A80">
        <w:rPr>
          <w:rFonts w:ascii="Times New Roman" w:hAnsi="Times New Roman" w:cs="Times New Roman"/>
          <w:i/>
        </w:rPr>
        <w:t>Runway, Apron,</w:t>
      </w:r>
      <w:r w:rsidRPr="00AB4A80">
        <w:rPr>
          <w:rFonts w:ascii="Times New Roman" w:hAnsi="Times New Roman" w:cs="Times New Roman"/>
        </w:rPr>
        <w:t xml:space="preserve"> dan </w:t>
      </w:r>
      <w:r w:rsidRPr="00AB4A80">
        <w:rPr>
          <w:rFonts w:ascii="Times New Roman" w:hAnsi="Times New Roman" w:cs="Times New Roman"/>
          <w:i/>
        </w:rPr>
        <w:t>Taxiway.</w:t>
      </w:r>
      <w:r w:rsidRPr="00AB4A80">
        <w:rPr>
          <w:rFonts w:ascii="Times New Roman" w:hAnsi="Times New Roman" w:cs="Times New Roman"/>
        </w:rPr>
        <w:t xml:space="preserve"> untuk perhitungan besar hujan rancangan pada penelitian ini menggunakan metode </w:t>
      </w:r>
      <w:r w:rsidRPr="00AB4A80">
        <w:rPr>
          <w:rFonts w:ascii="Times New Roman" w:hAnsi="Times New Roman" w:cs="Times New Roman"/>
          <w:i/>
        </w:rPr>
        <w:t>Log Person Type III</w:t>
      </w:r>
      <w:r w:rsidRPr="00AB4A80">
        <w:rPr>
          <w:rFonts w:ascii="Times New Roman" w:hAnsi="Times New Roman" w:cs="Times New Roman"/>
        </w:rPr>
        <w:t xml:space="preserve"> dan untuk peeriode ulang menggunakan anjuran FAA (</w:t>
      </w:r>
      <w:r w:rsidRPr="00AB4A80">
        <w:rPr>
          <w:rFonts w:ascii="Times New Roman" w:hAnsi="Times New Roman" w:cs="Times New Roman"/>
          <w:i/>
          <w:szCs w:val="24"/>
        </w:rPr>
        <w:t>Federal Aviation Administration)</w:t>
      </w:r>
      <w:r w:rsidRPr="00AB4A80">
        <w:rPr>
          <w:rFonts w:ascii="Times New Roman" w:hAnsi="Times New Roman" w:cs="Times New Roman"/>
          <w:szCs w:val="24"/>
        </w:rPr>
        <w:t xml:space="preserve"> yaitu 5 tahun dan di dapatkan hasil curah hujan rancangan sebesar 126,2721 mm.</w:t>
      </w:r>
      <w:r w:rsidRPr="00AB4A80">
        <w:rPr>
          <w:rFonts w:ascii="Times New Roman" w:hAnsi="Times New Roman" w:cs="Times New Roman"/>
        </w:rPr>
        <w:t xml:space="preserve"> </w:t>
      </w:r>
      <w:r w:rsidRPr="00AB4A80">
        <w:rPr>
          <w:rFonts w:ascii="Times New Roman" w:hAnsi="Times New Roman" w:cs="Times New Roman"/>
          <w:szCs w:val="24"/>
        </w:rPr>
        <w:t xml:space="preserve">Hasil perhitungan kapasitas saluran drainase eksisting dan pemodelan menggunakan </w:t>
      </w:r>
      <w:r w:rsidRPr="00AB4A80">
        <w:rPr>
          <w:rFonts w:ascii="Times New Roman" w:hAnsi="Times New Roman" w:cs="Times New Roman"/>
          <w:i/>
          <w:szCs w:val="24"/>
        </w:rPr>
        <w:t>Software</w:t>
      </w:r>
      <w:r w:rsidRPr="00AB4A80">
        <w:rPr>
          <w:rFonts w:ascii="Times New Roman" w:hAnsi="Times New Roman" w:cs="Times New Roman"/>
          <w:szCs w:val="24"/>
        </w:rPr>
        <w:t xml:space="preserve"> HEC RAS 5.0.0 pada sisi udara </w:t>
      </w:r>
      <w:r w:rsidRPr="00AB4A80">
        <w:rPr>
          <w:rFonts w:ascii="Times New Roman" w:hAnsi="Times New Roman" w:cs="Times New Roman"/>
          <w:i/>
          <w:szCs w:val="24"/>
        </w:rPr>
        <w:t>(air side)</w:t>
      </w:r>
      <w:r w:rsidRPr="00AB4A80">
        <w:rPr>
          <w:rFonts w:ascii="Times New Roman" w:hAnsi="Times New Roman" w:cs="Times New Roman"/>
          <w:szCs w:val="24"/>
        </w:rPr>
        <w:t xml:space="preserve"> terdapat 4 saluran dari 21 saluran yang tidak mampu menampung debit banjir rancangan, saluran itu ialah saluran T1-A, T1-B, T1-C, dan AR2, alternatif yang bisa digunakan dalam permasalahan ini dengan melalukan perencanaan ulang saluran drainase yang tidak mampu menampung debit banjir rancangan atau menggunakan metode sumur resapan air hujan.</w:t>
      </w:r>
    </w:p>
    <w:p w14:paraId="65073E7D" w14:textId="77777777" w:rsidR="00F52B12" w:rsidRPr="00AB4A80" w:rsidRDefault="00F52B12" w:rsidP="00F52B12">
      <w:pPr>
        <w:spacing w:after="0" w:line="240" w:lineRule="auto"/>
        <w:jc w:val="both"/>
        <w:rPr>
          <w:rFonts w:ascii="Times New Roman" w:hAnsi="Times New Roman" w:cs="Times New Roman"/>
          <w:szCs w:val="24"/>
        </w:rPr>
      </w:pPr>
    </w:p>
    <w:p w14:paraId="61F534DF" w14:textId="77777777" w:rsidR="00F52B12" w:rsidRPr="00AB4A80" w:rsidRDefault="00F52B12" w:rsidP="00F52B12">
      <w:pPr>
        <w:spacing w:after="0" w:line="240" w:lineRule="auto"/>
        <w:jc w:val="both"/>
        <w:rPr>
          <w:rFonts w:cs="Times New Roman"/>
        </w:rPr>
      </w:pPr>
      <w:r w:rsidRPr="00AB4A80">
        <w:rPr>
          <w:rFonts w:cs="Times New Roman"/>
          <w:b/>
        </w:rPr>
        <w:t>Kata Kunci</w:t>
      </w:r>
      <w:r w:rsidRPr="00AB4A80">
        <w:rPr>
          <w:rFonts w:cs="Times New Roman"/>
        </w:rPr>
        <w:t xml:space="preserve"> : Drainase Bandara, sisi udara</w:t>
      </w:r>
      <w:r w:rsidRPr="00AB4A80">
        <w:rPr>
          <w:rFonts w:cs="Times New Roman"/>
          <w:i/>
        </w:rPr>
        <w:t xml:space="preserve"> (air side), </w:t>
      </w:r>
      <w:r w:rsidRPr="00AB4A80">
        <w:rPr>
          <w:rFonts w:cs="Times New Roman"/>
        </w:rPr>
        <w:t>drainase</w:t>
      </w:r>
    </w:p>
    <w:p w14:paraId="16FA4BB2" w14:textId="77777777" w:rsidR="00F52B12" w:rsidRDefault="00F52B12">
      <w:pPr>
        <w:rPr>
          <w:rFonts w:ascii="Times New Roman" w:hAnsi="Times New Roman" w:cs="Times New Roman"/>
          <w:sz w:val="24"/>
        </w:rPr>
      </w:pPr>
      <w:r>
        <w:rPr>
          <w:rFonts w:ascii="Times New Roman" w:hAnsi="Times New Roman" w:cs="Times New Roman"/>
          <w:sz w:val="24"/>
        </w:rPr>
        <w:br w:type="page"/>
      </w:r>
    </w:p>
    <w:p w14:paraId="1B36A8BC" w14:textId="77777777" w:rsidR="00F52B12" w:rsidRPr="00AB4A80" w:rsidRDefault="00F52B12" w:rsidP="00F13A6B">
      <w:pPr>
        <w:spacing w:after="0" w:line="240" w:lineRule="auto"/>
        <w:jc w:val="both"/>
        <w:rPr>
          <w:rFonts w:ascii="Times New Roman" w:hAnsi="Times New Roman" w:cs="Times New Roman"/>
          <w:b/>
        </w:rPr>
      </w:pPr>
      <w:r w:rsidRPr="00AB4A80">
        <w:rPr>
          <w:rFonts w:ascii="Times New Roman" w:hAnsi="Times New Roman" w:cs="Times New Roman"/>
          <w:b/>
        </w:rPr>
        <w:lastRenderedPageBreak/>
        <w:t>PENDAHULUAN</w:t>
      </w:r>
    </w:p>
    <w:p w14:paraId="1AF3E933" w14:textId="77777777" w:rsidR="00F52B12" w:rsidRDefault="00F52B12" w:rsidP="00F13A6B">
      <w:pPr>
        <w:spacing w:after="0" w:line="240" w:lineRule="auto"/>
        <w:jc w:val="both"/>
        <w:rPr>
          <w:rFonts w:ascii="Times New Roman" w:hAnsi="Times New Roman" w:cs="Times New Roman"/>
          <w:b/>
          <w:sz w:val="24"/>
        </w:rPr>
      </w:pPr>
      <w:r w:rsidRPr="00AB4A80">
        <w:rPr>
          <w:rFonts w:ascii="Times New Roman" w:hAnsi="Times New Roman" w:cs="Times New Roman"/>
          <w:b/>
        </w:rPr>
        <w:t>Latar Belakang</w:t>
      </w:r>
    </w:p>
    <w:p w14:paraId="1A460626" w14:textId="77777777" w:rsidR="00F52B12" w:rsidRPr="00F52B12" w:rsidRDefault="00F52B12" w:rsidP="00F13A6B">
      <w:pPr>
        <w:spacing w:after="0" w:line="240" w:lineRule="auto"/>
        <w:jc w:val="both"/>
        <w:rPr>
          <w:rFonts w:ascii="Times New Roman" w:hAnsi="Times New Roman" w:cs="Times New Roman"/>
          <w:b/>
          <w:sz w:val="24"/>
        </w:rPr>
      </w:pPr>
      <w:r>
        <w:rPr>
          <w:rFonts w:ascii="Times New Roman" w:hAnsi="Times New Roman" w:cs="Times New Roman"/>
          <w:b/>
          <w:sz w:val="24"/>
        </w:rPr>
        <w:tab/>
      </w:r>
    </w:p>
    <w:p w14:paraId="0B669143" w14:textId="77777777" w:rsidR="00F52B12" w:rsidRPr="00AB4A80" w:rsidRDefault="00F52B12" w:rsidP="00F13A6B">
      <w:pPr>
        <w:spacing w:after="0" w:line="240" w:lineRule="auto"/>
        <w:ind w:firstLine="720"/>
        <w:jc w:val="both"/>
        <w:rPr>
          <w:rFonts w:ascii="Times New Roman" w:hAnsi="Times New Roman" w:cs="Times New Roman"/>
          <w:color w:val="000000"/>
          <w:szCs w:val="24"/>
        </w:rPr>
      </w:pPr>
      <w:r w:rsidRPr="00AB4A80">
        <w:rPr>
          <w:rFonts w:ascii="Times New Roman" w:hAnsi="Times New Roman" w:cs="Times New Roman"/>
          <w:color w:val="000000"/>
          <w:szCs w:val="24"/>
        </w:rPr>
        <w:t>Meningkatnya pembangunan dan perkembangan ekonomi di timur Pulau Jawa tersebut. Bandar Udara Internasional Banyuwangi merupakan Bandar Udara yang perlu ditingkatkan kapasitasnya agar dapat melayani hingga ± 2  juta penumpang pertahun nantinya.</w:t>
      </w:r>
      <w:r w:rsidR="00F13A6B" w:rsidRPr="00AB4A80">
        <w:rPr>
          <w:rFonts w:ascii="Times New Roman" w:hAnsi="Times New Roman" w:cs="Times New Roman"/>
          <w:color w:val="000000"/>
          <w:szCs w:val="24"/>
        </w:rPr>
        <w:t xml:space="preserve"> Proyek pembangunan Bandar Udara Banyuwangi dimulai sejak tahun 2018 untuk perluasan wilayah Bandara, pembangunannya berupa penambahan </w:t>
      </w:r>
      <w:r w:rsidR="00F13A6B" w:rsidRPr="00AB4A80">
        <w:rPr>
          <w:rFonts w:ascii="Times New Roman" w:hAnsi="Times New Roman" w:cs="Times New Roman"/>
          <w:i/>
          <w:color w:val="000000"/>
          <w:szCs w:val="24"/>
        </w:rPr>
        <w:t>Apron</w:t>
      </w:r>
      <w:r w:rsidR="00F13A6B" w:rsidRPr="00AB4A80">
        <w:rPr>
          <w:rFonts w:ascii="Times New Roman" w:hAnsi="Times New Roman" w:cs="Times New Roman"/>
          <w:color w:val="000000"/>
          <w:szCs w:val="24"/>
        </w:rPr>
        <w:t xml:space="preserve">, perpanjangan </w:t>
      </w:r>
      <w:r w:rsidR="00F13A6B" w:rsidRPr="00AB4A80">
        <w:rPr>
          <w:rFonts w:ascii="Times New Roman" w:hAnsi="Times New Roman" w:cs="Times New Roman"/>
          <w:i/>
          <w:color w:val="000000"/>
          <w:szCs w:val="24"/>
        </w:rPr>
        <w:t>Runway</w:t>
      </w:r>
      <w:r w:rsidR="00F13A6B" w:rsidRPr="00AB4A80">
        <w:rPr>
          <w:rFonts w:ascii="Times New Roman" w:hAnsi="Times New Roman" w:cs="Times New Roman"/>
          <w:color w:val="000000"/>
          <w:szCs w:val="24"/>
        </w:rPr>
        <w:t xml:space="preserve">, dan penambahan </w:t>
      </w:r>
      <w:r w:rsidR="00F13A6B" w:rsidRPr="00AB4A80">
        <w:rPr>
          <w:rFonts w:ascii="Times New Roman" w:hAnsi="Times New Roman" w:cs="Times New Roman"/>
          <w:i/>
          <w:color w:val="000000"/>
          <w:szCs w:val="24"/>
        </w:rPr>
        <w:t>Taxiway</w:t>
      </w:r>
      <w:r w:rsidR="00F13A6B" w:rsidRPr="00AB4A80">
        <w:rPr>
          <w:rFonts w:ascii="Times New Roman" w:hAnsi="Times New Roman" w:cs="Times New Roman"/>
          <w:color w:val="000000"/>
          <w:szCs w:val="24"/>
        </w:rPr>
        <w:t xml:space="preserve"> baru yang akan selesai pada tahun 2019, agar bisa melayani tipe pesawat besar seperti B</w:t>
      </w:r>
      <w:r w:rsidR="00C94B69">
        <w:rPr>
          <w:rFonts w:ascii="Times New Roman" w:hAnsi="Times New Roman" w:cs="Times New Roman"/>
          <w:color w:val="000000"/>
          <w:szCs w:val="24"/>
        </w:rPr>
        <w:t>oeing 737</w:t>
      </w:r>
      <w:r w:rsidR="00F13A6B" w:rsidRPr="00AB4A80">
        <w:rPr>
          <w:rFonts w:ascii="Times New Roman" w:hAnsi="Times New Roman" w:cs="Times New Roman"/>
          <w:color w:val="000000"/>
          <w:szCs w:val="24"/>
        </w:rPr>
        <w:t>. Hal yang perlu diperhatikan dalam pengembangan dan pembangunan suatu Bandara adalah sistem drainase  pada Bandara tersebut.</w:t>
      </w:r>
    </w:p>
    <w:p w14:paraId="78DF6651" w14:textId="77777777" w:rsidR="00F13A6B" w:rsidRPr="00AB4A80" w:rsidRDefault="00F13A6B" w:rsidP="00F13A6B">
      <w:pPr>
        <w:spacing w:after="0" w:line="240" w:lineRule="auto"/>
        <w:ind w:firstLine="720"/>
        <w:jc w:val="both"/>
        <w:rPr>
          <w:rFonts w:ascii="Times New Roman" w:hAnsi="Times New Roman" w:cs="Times New Roman"/>
          <w:color w:val="000000"/>
          <w:szCs w:val="24"/>
        </w:rPr>
      </w:pPr>
      <w:r w:rsidRPr="00AB4A80">
        <w:rPr>
          <w:rFonts w:ascii="Times New Roman" w:hAnsi="Times New Roman" w:cs="Times New Roman"/>
          <w:color w:val="000000"/>
          <w:szCs w:val="24"/>
        </w:rPr>
        <w:t>Pada Bandara Internasional Banyuwangi sudah terdapat sistem saluran drainase (eksisting), namun fungsinya kurang baik untuk memenuhi kebutuhan drainase pada Bandara Internasional Banyuwangi tersebut</w:t>
      </w:r>
      <w:r w:rsidR="00C94B69">
        <w:rPr>
          <w:rFonts w:ascii="Times New Roman" w:hAnsi="Times New Roman" w:cs="Times New Roman"/>
          <w:color w:val="000000"/>
          <w:szCs w:val="24"/>
        </w:rPr>
        <w:t xml:space="preserve"> (Yusriahsyah, 2010)</w:t>
      </w:r>
      <w:r w:rsidRPr="00AB4A80">
        <w:rPr>
          <w:rFonts w:ascii="Times New Roman" w:hAnsi="Times New Roman" w:cs="Times New Roman"/>
          <w:color w:val="000000"/>
          <w:szCs w:val="24"/>
        </w:rPr>
        <w:t>. Bila kondisinya dilihat di lapangan terdapat beberapa titik saluran drainase yang sudah tidak memenuhi syarat drainase Bandara.</w:t>
      </w:r>
      <w:r w:rsidRPr="00AB4A80">
        <w:rPr>
          <w:szCs w:val="24"/>
        </w:rPr>
        <w:t xml:space="preserve"> </w:t>
      </w:r>
      <w:r w:rsidRPr="00AB4A80">
        <w:rPr>
          <w:rFonts w:ascii="Times New Roman" w:hAnsi="Times New Roman" w:cs="Times New Roman"/>
          <w:color w:val="000000"/>
          <w:szCs w:val="24"/>
        </w:rPr>
        <w:t xml:space="preserve">fasilitas transportasi seperti Bandara seharusnya tidak boleh ada genangan terutama di area </w:t>
      </w:r>
      <w:r w:rsidRPr="00AB4A80">
        <w:rPr>
          <w:rFonts w:ascii="Times New Roman" w:hAnsi="Times New Roman" w:cs="Times New Roman"/>
          <w:i/>
          <w:color w:val="000000"/>
          <w:szCs w:val="24"/>
        </w:rPr>
        <w:t>runway</w:t>
      </w:r>
      <w:r w:rsidRPr="00AB4A80">
        <w:rPr>
          <w:rFonts w:ascii="Times New Roman" w:hAnsi="Times New Roman" w:cs="Times New Roman"/>
          <w:color w:val="000000"/>
          <w:szCs w:val="24"/>
        </w:rPr>
        <w:t xml:space="preserve"> karena sangat berimbas pada laju pesawat saat </w:t>
      </w:r>
      <w:r w:rsidRPr="00AB4A80">
        <w:rPr>
          <w:rFonts w:ascii="Times New Roman" w:hAnsi="Times New Roman" w:cs="Times New Roman"/>
          <w:i/>
          <w:color w:val="000000"/>
          <w:szCs w:val="24"/>
        </w:rPr>
        <w:t>landing</w:t>
      </w:r>
      <w:r w:rsidRPr="00AB4A80">
        <w:rPr>
          <w:rFonts w:ascii="Times New Roman" w:hAnsi="Times New Roman" w:cs="Times New Roman"/>
          <w:color w:val="000000"/>
          <w:szCs w:val="24"/>
        </w:rPr>
        <w:t xml:space="preserve"> atau saat akan </w:t>
      </w:r>
      <w:r w:rsidRPr="00AB4A80">
        <w:rPr>
          <w:rFonts w:ascii="Times New Roman" w:hAnsi="Times New Roman" w:cs="Times New Roman"/>
          <w:i/>
          <w:color w:val="000000"/>
          <w:szCs w:val="24"/>
        </w:rPr>
        <w:t>take off.</w:t>
      </w:r>
      <w:r w:rsidRPr="00AB4A80">
        <w:rPr>
          <w:rFonts w:ascii="Times New Roman" w:hAnsi="Times New Roman" w:cs="Times New Roman"/>
          <w:color w:val="000000"/>
          <w:szCs w:val="24"/>
        </w:rPr>
        <w:t xml:space="preserve"> Drainase sisi udara </w:t>
      </w:r>
      <w:r w:rsidRPr="00AB4A80">
        <w:rPr>
          <w:rFonts w:ascii="Times New Roman" w:hAnsi="Times New Roman" w:cs="Times New Roman"/>
          <w:i/>
          <w:color w:val="000000"/>
          <w:szCs w:val="24"/>
        </w:rPr>
        <w:t>(air side)</w:t>
      </w:r>
      <w:r w:rsidRPr="00AB4A80">
        <w:rPr>
          <w:rFonts w:ascii="Times New Roman" w:hAnsi="Times New Roman" w:cs="Times New Roman"/>
          <w:color w:val="000000"/>
          <w:szCs w:val="24"/>
        </w:rPr>
        <w:t xml:space="preserve"> pada Bandar Udara dibuat untuk mempertahankan daya dukung tanah dengan mengurangi masuknya air, untuk menjaga agar </w:t>
      </w:r>
      <w:r w:rsidRPr="00AB4A80">
        <w:rPr>
          <w:rFonts w:ascii="Times New Roman" w:hAnsi="Times New Roman" w:cs="Times New Roman"/>
          <w:i/>
          <w:color w:val="000000"/>
          <w:szCs w:val="24"/>
        </w:rPr>
        <w:t>Runway, Apron, Taxiway</w:t>
      </w:r>
      <w:r w:rsidRPr="00AB4A80">
        <w:rPr>
          <w:rFonts w:ascii="Times New Roman" w:hAnsi="Times New Roman" w:cs="Times New Roman"/>
          <w:color w:val="000000"/>
          <w:szCs w:val="24"/>
        </w:rPr>
        <w:t xml:space="preserve"> serta </w:t>
      </w:r>
      <w:r w:rsidRPr="00AB4A80">
        <w:rPr>
          <w:rFonts w:ascii="Times New Roman" w:hAnsi="Times New Roman" w:cs="Times New Roman"/>
          <w:i/>
          <w:color w:val="000000"/>
          <w:szCs w:val="24"/>
        </w:rPr>
        <w:t>Shoulder</w:t>
      </w:r>
      <w:r w:rsidRPr="00AB4A80">
        <w:rPr>
          <w:rFonts w:ascii="Times New Roman" w:hAnsi="Times New Roman" w:cs="Times New Roman"/>
          <w:color w:val="000000"/>
          <w:szCs w:val="24"/>
        </w:rPr>
        <w:t xml:space="preserve"> tidak digenangi air yang dapat me</w:t>
      </w:r>
      <w:r w:rsidR="00E1135A">
        <w:rPr>
          <w:rFonts w:ascii="Times New Roman" w:hAnsi="Times New Roman" w:cs="Times New Roman"/>
          <w:color w:val="000000"/>
          <w:szCs w:val="24"/>
        </w:rPr>
        <w:t>mbahayakan penerbangan.</w:t>
      </w:r>
    </w:p>
    <w:p w14:paraId="2D652D5C" w14:textId="77777777" w:rsidR="00F13A6B" w:rsidRDefault="00F13A6B" w:rsidP="00F13A6B">
      <w:pPr>
        <w:spacing w:after="0" w:line="240" w:lineRule="auto"/>
        <w:ind w:firstLine="720"/>
        <w:jc w:val="both"/>
        <w:rPr>
          <w:rFonts w:ascii="Times New Roman" w:hAnsi="Times New Roman" w:cs="Times New Roman"/>
          <w:color w:val="000000"/>
          <w:sz w:val="24"/>
          <w:szCs w:val="24"/>
        </w:rPr>
      </w:pPr>
      <w:r w:rsidRPr="00AB4A80">
        <w:rPr>
          <w:rFonts w:ascii="Times New Roman" w:hAnsi="Times New Roman" w:cs="Times New Roman"/>
          <w:color w:val="000000"/>
          <w:szCs w:val="24"/>
        </w:rPr>
        <w:t xml:space="preserve">Seiring dengan pembangunan Bandara Internasional Banyuwangi, akan adanya perubahan peruntukan lahan dari lahan resapan menjadi terminal dan sebagainya, Sedangkan kondisi beberapa saluran drainase sisi udara </w:t>
      </w:r>
      <w:r w:rsidRPr="00AB4A80">
        <w:rPr>
          <w:rFonts w:ascii="Times New Roman" w:hAnsi="Times New Roman" w:cs="Times New Roman"/>
          <w:i/>
          <w:color w:val="000000"/>
          <w:szCs w:val="24"/>
        </w:rPr>
        <w:t>(air side)</w:t>
      </w:r>
      <w:r w:rsidRPr="00AB4A80">
        <w:rPr>
          <w:rFonts w:ascii="Times New Roman" w:hAnsi="Times New Roman" w:cs="Times New Roman"/>
          <w:color w:val="000000"/>
          <w:szCs w:val="24"/>
        </w:rPr>
        <w:t xml:space="preserve"> ada permasalahan genangan dan pengendapan lumpur. Oleh karena itu, perlu adanya evaluasi saluran drainase pada sisi udara </w:t>
      </w:r>
      <w:r w:rsidRPr="00AB4A80">
        <w:rPr>
          <w:rFonts w:ascii="Times New Roman" w:hAnsi="Times New Roman" w:cs="Times New Roman"/>
          <w:i/>
          <w:color w:val="000000"/>
          <w:szCs w:val="24"/>
        </w:rPr>
        <w:t>(air side)</w:t>
      </w:r>
      <w:r w:rsidRPr="00AB4A80">
        <w:rPr>
          <w:rFonts w:ascii="Times New Roman" w:hAnsi="Times New Roman" w:cs="Times New Roman"/>
          <w:color w:val="000000"/>
          <w:szCs w:val="24"/>
        </w:rPr>
        <w:t>.</w:t>
      </w:r>
    </w:p>
    <w:p w14:paraId="1D89E6AF" w14:textId="77777777" w:rsidR="00196B8C" w:rsidRDefault="00196B8C" w:rsidP="00196B8C">
      <w:pPr>
        <w:spacing w:after="0" w:line="240" w:lineRule="auto"/>
        <w:jc w:val="both"/>
        <w:rPr>
          <w:rFonts w:ascii="Times New Roman" w:hAnsi="Times New Roman" w:cs="Times New Roman"/>
          <w:color w:val="000000"/>
          <w:sz w:val="24"/>
          <w:szCs w:val="24"/>
        </w:rPr>
      </w:pPr>
    </w:p>
    <w:p w14:paraId="4E638D42" w14:textId="77777777" w:rsidR="00196B8C" w:rsidRPr="00AB4A80" w:rsidRDefault="00196B8C" w:rsidP="00196B8C">
      <w:pPr>
        <w:spacing w:after="0" w:line="240" w:lineRule="auto"/>
        <w:jc w:val="both"/>
        <w:rPr>
          <w:rFonts w:ascii="Times New Roman" w:hAnsi="Times New Roman" w:cs="Times New Roman"/>
          <w:b/>
          <w:color w:val="000000"/>
          <w:szCs w:val="24"/>
        </w:rPr>
      </w:pPr>
      <w:r w:rsidRPr="00AB4A80">
        <w:rPr>
          <w:rFonts w:ascii="Times New Roman" w:hAnsi="Times New Roman" w:cs="Times New Roman"/>
          <w:b/>
          <w:color w:val="000000"/>
          <w:szCs w:val="24"/>
        </w:rPr>
        <w:t>Rumusan Masalah</w:t>
      </w:r>
    </w:p>
    <w:p w14:paraId="5C2EF3F8" w14:textId="77777777" w:rsidR="00196B8C" w:rsidRPr="00AB4A80" w:rsidRDefault="00196B8C" w:rsidP="00196B8C">
      <w:pPr>
        <w:pStyle w:val="ListParagraph"/>
        <w:numPr>
          <w:ilvl w:val="0"/>
          <w:numId w:val="1"/>
        </w:numPr>
        <w:spacing w:after="0" w:line="240" w:lineRule="auto"/>
        <w:jc w:val="both"/>
        <w:rPr>
          <w:rFonts w:ascii="Times New Roman" w:hAnsi="Times New Roman" w:cs="Times New Roman"/>
          <w:color w:val="000000"/>
          <w:szCs w:val="24"/>
        </w:rPr>
      </w:pPr>
      <w:r w:rsidRPr="00AB4A80">
        <w:rPr>
          <w:rFonts w:ascii="Times New Roman" w:hAnsi="Times New Roman" w:cs="Times New Roman"/>
          <w:color w:val="000000"/>
          <w:szCs w:val="24"/>
        </w:rPr>
        <w:t xml:space="preserve">Berapakah besar curah hujan rancangan pada saluran drainase sisi udara </w:t>
      </w:r>
      <w:r w:rsidRPr="00AB4A80">
        <w:rPr>
          <w:rFonts w:ascii="Times New Roman" w:hAnsi="Times New Roman" w:cs="Times New Roman"/>
          <w:i/>
          <w:color w:val="000000"/>
          <w:szCs w:val="24"/>
        </w:rPr>
        <w:t>(air side)</w:t>
      </w:r>
      <w:r w:rsidRPr="00AB4A80">
        <w:rPr>
          <w:rFonts w:ascii="Times New Roman" w:hAnsi="Times New Roman" w:cs="Times New Roman"/>
          <w:color w:val="000000"/>
          <w:szCs w:val="24"/>
        </w:rPr>
        <w:t xml:space="preserve">  Bandara Internasional Banyuwangi ?</w:t>
      </w:r>
    </w:p>
    <w:p w14:paraId="10524684" w14:textId="77777777" w:rsidR="00196B8C" w:rsidRPr="00AB4A80" w:rsidRDefault="00196B8C" w:rsidP="00196B8C">
      <w:pPr>
        <w:pStyle w:val="ListParagraph"/>
        <w:numPr>
          <w:ilvl w:val="0"/>
          <w:numId w:val="1"/>
        </w:numPr>
        <w:spacing w:after="0" w:line="240" w:lineRule="auto"/>
        <w:jc w:val="both"/>
        <w:rPr>
          <w:rFonts w:ascii="Times New Roman" w:hAnsi="Times New Roman" w:cs="Times New Roman"/>
          <w:color w:val="000000"/>
          <w:szCs w:val="24"/>
        </w:rPr>
      </w:pPr>
      <w:r w:rsidRPr="00AB4A80">
        <w:rPr>
          <w:rFonts w:ascii="Times New Roman" w:hAnsi="Times New Roman" w:cs="Times New Roman"/>
          <w:color w:val="000000"/>
          <w:szCs w:val="24"/>
        </w:rPr>
        <w:t>Berapakah besar debit banjir rancangan pada saluran drainase Bandara Internasional Banyuwangi ?</w:t>
      </w:r>
    </w:p>
    <w:p w14:paraId="3F67EC20" w14:textId="77777777" w:rsidR="00196B8C" w:rsidRPr="00AB4A80" w:rsidRDefault="00196B8C" w:rsidP="00196B8C">
      <w:pPr>
        <w:pStyle w:val="ListParagraph"/>
        <w:numPr>
          <w:ilvl w:val="0"/>
          <w:numId w:val="1"/>
        </w:numPr>
        <w:spacing w:after="0" w:line="240" w:lineRule="auto"/>
        <w:jc w:val="both"/>
        <w:rPr>
          <w:rFonts w:ascii="Times New Roman" w:hAnsi="Times New Roman" w:cs="Times New Roman"/>
          <w:color w:val="000000"/>
          <w:szCs w:val="24"/>
        </w:rPr>
      </w:pPr>
      <w:r w:rsidRPr="00AB4A80">
        <w:rPr>
          <w:rFonts w:ascii="Times New Roman" w:hAnsi="Times New Roman" w:cs="Times New Roman"/>
          <w:color w:val="000000"/>
          <w:szCs w:val="24"/>
        </w:rPr>
        <w:t xml:space="preserve">Berapakah debit saluran drainase eksisting sisi udara </w:t>
      </w:r>
      <w:r w:rsidRPr="00AB4A80">
        <w:rPr>
          <w:rFonts w:ascii="Times New Roman" w:hAnsi="Times New Roman" w:cs="Times New Roman"/>
          <w:i/>
          <w:color w:val="000000"/>
          <w:szCs w:val="24"/>
        </w:rPr>
        <w:t>(air side)</w:t>
      </w:r>
      <w:r w:rsidRPr="00AB4A80">
        <w:rPr>
          <w:rFonts w:ascii="Times New Roman" w:hAnsi="Times New Roman" w:cs="Times New Roman"/>
          <w:color w:val="000000"/>
          <w:szCs w:val="24"/>
        </w:rPr>
        <w:t xml:space="preserve"> pada Bandara Internasional Banyuwangi yang paling besar ?</w:t>
      </w:r>
    </w:p>
    <w:p w14:paraId="10DA6DFB" w14:textId="77777777" w:rsidR="00196B8C" w:rsidRDefault="00196B8C" w:rsidP="00196B8C">
      <w:pPr>
        <w:pStyle w:val="ListParagraph"/>
        <w:numPr>
          <w:ilvl w:val="0"/>
          <w:numId w:val="1"/>
        </w:numPr>
        <w:spacing w:after="0" w:line="240" w:lineRule="auto"/>
        <w:jc w:val="both"/>
        <w:rPr>
          <w:rFonts w:ascii="Times New Roman" w:hAnsi="Times New Roman" w:cs="Times New Roman"/>
          <w:color w:val="000000"/>
          <w:sz w:val="24"/>
          <w:szCs w:val="24"/>
        </w:rPr>
      </w:pPr>
      <w:r w:rsidRPr="00AB4A80">
        <w:rPr>
          <w:rFonts w:ascii="Times New Roman" w:hAnsi="Times New Roman" w:cs="Times New Roman"/>
          <w:color w:val="000000"/>
          <w:szCs w:val="24"/>
        </w:rPr>
        <w:t xml:space="preserve">Bagaimana hasil evaluasi saluran drainase eksisting sisi udara </w:t>
      </w:r>
      <w:r w:rsidRPr="00AB4A80">
        <w:rPr>
          <w:rFonts w:ascii="Times New Roman" w:hAnsi="Times New Roman" w:cs="Times New Roman"/>
          <w:i/>
          <w:color w:val="000000"/>
          <w:szCs w:val="24"/>
        </w:rPr>
        <w:t>(air side)</w:t>
      </w:r>
      <w:r w:rsidRPr="00AB4A80">
        <w:rPr>
          <w:rFonts w:ascii="Times New Roman" w:hAnsi="Times New Roman" w:cs="Times New Roman"/>
          <w:color w:val="000000"/>
          <w:szCs w:val="24"/>
        </w:rPr>
        <w:t xml:space="preserve"> yang telah ada di Bandara Internasional Banyuwangi dengan kala ulanng 5 tahun sesuai dengan pedoman FAA </w:t>
      </w:r>
      <w:r w:rsidRPr="00AB4A80">
        <w:rPr>
          <w:rFonts w:ascii="Times New Roman" w:hAnsi="Times New Roman" w:cs="Times New Roman"/>
          <w:i/>
          <w:color w:val="000000"/>
          <w:szCs w:val="24"/>
        </w:rPr>
        <w:t>(Federal Aviation Administration)</w:t>
      </w:r>
      <w:r w:rsidRPr="00AB4A80">
        <w:rPr>
          <w:rFonts w:ascii="Times New Roman" w:hAnsi="Times New Roman" w:cs="Times New Roman"/>
          <w:color w:val="000000"/>
          <w:szCs w:val="24"/>
        </w:rPr>
        <w:t>.</w:t>
      </w:r>
    </w:p>
    <w:p w14:paraId="26B9EE4F" w14:textId="77777777" w:rsidR="00196B8C" w:rsidRPr="00AB4A80" w:rsidRDefault="00196B8C" w:rsidP="00196B8C">
      <w:pPr>
        <w:spacing w:after="0" w:line="240" w:lineRule="auto"/>
        <w:jc w:val="both"/>
        <w:rPr>
          <w:rFonts w:ascii="Times New Roman" w:hAnsi="Times New Roman" w:cs="Times New Roman"/>
          <w:b/>
          <w:color w:val="000000"/>
          <w:szCs w:val="24"/>
        </w:rPr>
      </w:pPr>
      <w:r w:rsidRPr="00AB4A80">
        <w:rPr>
          <w:rFonts w:ascii="Times New Roman" w:hAnsi="Times New Roman" w:cs="Times New Roman"/>
          <w:b/>
          <w:color w:val="000000"/>
          <w:szCs w:val="24"/>
        </w:rPr>
        <w:t>Tujuan penelitian</w:t>
      </w:r>
    </w:p>
    <w:p w14:paraId="45F8020C" w14:textId="77777777" w:rsidR="00196B8C" w:rsidRPr="00AB4A80" w:rsidRDefault="00196B8C" w:rsidP="00196B8C">
      <w:pPr>
        <w:pStyle w:val="ListParagraph"/>
        <w:numPr>
          <w:ilvl w:val="0"/>
          <w:numId w:val="3"/>
        </w:numPr>
        <w:rPr>
          <w:rFonts w:ascii="Times New Roman" w:hAnsi="Times New Roman" w:cs="Times New Roman"/>
          <w:color w:val="000000"/>
          <w:szCs w:val="24"/>
        </w:rPr>
      </w:pPr>
      <w:r w:rsidRPr="00AB4A80">
        <w:rPr>
          <w:rFonts w:ascii="Times New Roman" w:hAnsi="Times New Roman" w:cs="Times New Roman"/>
          <w:color w:val="000000"/>
          <w:szCs w:val="24"/>
        </w:rPr>
        <w:t>Mengetahui curah hujan rancangan di kawasan Bandara Internasional Banyuwangi.</w:t>
      </w:r>
    </w:p>
    <w:p w14:paraId="56736CC9" w14:textId="77777777" w:rsidR="00196B8C" w:rsidRPr="00AB4A80" w:rsidRDefault="00196B8C" w:rsidP="00196B8C">
      <w:pPr>
        <w:pStyle w:val="ListParagraph"/>
        <w:numPr>
          <w:ilvl w:val="0"/>
          <w:numId w:val="3"/>
        </w:numPr>
        <w:spacing w:after="0" w:line="240" w:lineRule="auto"/>
        <w:jc w:val="both"/>
        <w:rPr>
          <w:rFonts w:ascii="Times New Roman" w:hAnsi="Times New Roman" w:cs="Times New Roman"/>
          <w:color w:val="000000"/>
          <w:szCs w:val="24"/>
        </w:rPr>
      </w:pPr>
      <w:r w:rsidRPr="00AB4A80">
        <w:rPr>
          <w:rFonts w:ascii="Times New Roman" w:hAnsi="Times New Roman" w:cs="Times New Roman"/>
          <w:bCs/>
          <w:color w:val="000000"/>
          <w:szCs w:val="24"/>
        </w:rPr>
        <w:t>Mengetahui seberapa besar debit banjir rancangan yang ada di kawasan Bandara Internasional Banyuwangi.</w:t>
      </w:r>
    </w:p>
    <w:p w14:paraId="25214079" w14:textId="77777777" w:rsidR="00196B8C" w:rsidRPr="00AB4A80" w:rsidRDefault="00196B8C" w:rsidP="00196B8C">
      <w:pPr>
        <w:pStyle w:val="ListParagraph"/>
        <w:numPr>
          <w:ilvl w:val="0"/>
          <w:numId w:val="3"/>
        </w:numPr>
        <w:spacing w:after="0" w:line="240" w:lineRule="auto"/>
        <w:jc w:val="both"/>
        <w:rPr>
          <w:rFonts w:ascii="Times New Roman" w:hAnsi="Times New Roman" w:cs="Times New Roman"/>
          <w:color w:val="000000"/>
          <w:szCs w:val="24"/>
        </w:rPr>
      </w:pPr>
      <w:r w:rsidRPr="00AB4A80">
        <w:rPr>
          <w:rFonts w:ascii="Times New Roman" w:hAnsi="Times New Roman" w:cs="Times New Roman"/>
          <w:bCs/>
          <w:color w:val="000000"/>
          <w:szCs w:val="24"/>
        </w:rPr>
        <w:t xml:space="preserve">Mengetahui kapasitas saluran drainase eksisting sisi udara </w:t>
      </w:r>
      <w:r w:rsidRPr="00AB4A80">
        <w:rPr>
          <w:rFonts w:ascii="Times New Roman" w:hAnsi="Times New Roman" w:cs="Times New Roman"/>
          <w:bCs/>
          <w:i/>
          <w:color w:val="000000"/>
          <w:szCs w:val="24"/>
        </w:rPr>
        <w:t>(air side)</w:t>
      </w:r>
      <w:r w:rsidRPr="00AB4A80">
        <w:rPr>
          <w:rFonts w:ascii="Times New Roman" w:hAnsi="Times New Roman" w:cs="Times New Roman"/>
          <w:bCs/>
          <w:color w:val="000000"/>
          <w:szCs w:val="24"/>
        </w:rPr>
        <w:t xml:space="preserve"> pada Bandara Internasional Banyuwangi.</w:t>
      </w:r>
    </w:p>
    <w:p w14:paraId="07B3398D" w14:textId="77777777" w:rsidR="00196B8C" w:rsidRPr="00AB4A80" w:rsidRDefault="00196B8C" w:rsidP="00196B8C">
      <w:pPr>
        <w:pStyle w:val="ListParagraph"/>
        <w:numPr>
          <w:ilvl w:val="0"/>
          <w:numId w:val="3"/>
        </w:numPr>
        <w:rPr>
          <w:rFonts w:ascii="Times New Roman" w:hAnsi="Times New Roman" w:cs="Times New Roman"/>
          <w:color w:val="000000"/>
          <w:szCs w:val="24"/>
        </w:rPr>
      </w:pPr>
      <w:r w:rsidRPr="00AB4A80">
        <w:rPr>
          <w:rFonts w:ascii="Times New Roman" w:hAnsi="Times New Roman" w:cs="Times New Roman"/>
          <w:color w:val="000000"/>
          <w:szCs w:val="24"/>
        </w:rPr>
        <w:t>Mengevaluasi dan menentukan dimensi saluran sisi udara (air side) yang diperlukan untuk mampu menampung perubahan debit banjir rancangan.</w:t>
      </w:r>
    </w:p>
    <w:p w14:paraId="01B396AA" w14:textId="77777777" w:rsidR="00196B8C" w:rsidRPr="00AB4A80" w:rsidRDefault="00196B8C" w:rsidP="00196B8C">
      <w:pPr>
        <w:spacing w:after="0" w:line="240" w:lineRule="auto"/>
        <w:jc w:val="both"/>
        <w:rPr>
          <w:rFonts w:ascii="Times New Roman" w:hAnsi="Times New Roman" w:cs="Times New Roman"/>
          <w:b/>
          <w:color w:val="000000"/>
          <w:szCs w:val="24"/>
        </w:rPr>
      </w:pPr>
      <w:r w:rsidRPr="00AB4A80">
        <w:rPr>
          <w:rFonts w:ascii="Times New Roman" w:hAnsi="Times New Roman" w:cs="Times New Roman"/>
          <w:b/>
          <w:color w:val="000000"/>
          <w:szCs w:val="24"/>
        </w:rPr>
        <w:t>TINJAUAN  PUSTAKA</w:t>
      </w:r>
    </w:p>
    <w:p w14:paraId="61A7B353" w14:textId="77777777" w:rsidR="00196B8C" w:rsidRPr="00AB4A80" w:rsidRDefault="00196B8C" w:rsidP="00196B8C">
      <w:pPr>
        <w:spacing w:after="0" w:line="240" w:lineRule="auto"/>
        <w:jc w:val="both"/>
        <w:rPr>
          <w:rFonts w:ascii="Times New Roman" w:hAnsi="Times New Roman" w:cs="Times New Roman"/>
          <w:b/>
          <w:color w:val="000000"/>
          <w:szCs w:val="24"/>
        </w:rPr>
      </w:pPr>
      <w:r w:rsidRPr="00AB4A80">
        <w:rPr>
          <w:rFonts w:ascii="Times New Roman" w:hAnsi="Times New Roman" w:cs="Times New Roman"/>
          <w:b/>
          <w:color w:val="000000"/>
          <w:szCs w:val="24"/>
        </w:rPr>
        <w:t>Drainase Bandara</w:t>
      </w:r>
    </w:p>
    <w:p w14:paraId="79976080" w14:textId="77777777" w:rsidR="00AB4A80" w:rsidRDefault="00196B8C" w:rsidP="00196B8C">
      <w:pPr>
        <w:spacing w:after="0" w:line="240" w:lineRule="auto"/>
        <w:jc w:val="both"/>
        <w:rPr>
          <w:rFonts w:ascii="Times New Roman" w:hAnsi="Times New Roman" w:cs="Times New Roman"/>
          <w:color w:val="000000"/>
          <w:szCs w:val="24"/>
        </w:rPr>
      </w:pPr>
      <w:r w:rsidRPr="00AB4A80">
        <w:rPr>
          <w:rFonts w:ascii="Times New Roman" w:hAnsi="Times New Roman" w:cs="Times New Roman"/>
          <w:color w:val="000000"/>
          <w:szCs w:val="24"/>
        </w:rPr>
        <w:tab/>
      </w:r>
      <w:r w:rsidR="00752169" w:rsidRPr="00AB4A80">
        <w:rPr>
          <w:rFonts w:ascii="Times New Roman" w:hAnsi="Times New Roman" w:cs="Times New Roman"/>
          <w:color w:val="000000"/>
          <w:szCs w:val="24"/>
        </w:rPr>
        <w:t xml:space="preserve">Menurut Suripin (2004:7) dengan buku yang berjudul Sistem Drainase Perkotaan yang Berkelanjutan, drainase memiliki arti mengalirkan, menguras, membuang, atau </w:t>
      </w:r>
      <w:r w:rsidR="00752169" w:rsidRPr="00AB4A80">
        <w:rPr>
          <w:rFonts w:ascii="Times New Roman" w:hAnsi="Times New Roman" w:cs="Times New Roman"/>
          <w:color w:val="000000"/>
          <w:szCs w:val="24"/>
        </w:rPr>
        <w:lastRenderedPageBreak/>
        <w:t xml:space="preserve">mengalihkan air. Secara umum, drainase diartikan sebagai serangkaian bangunan air yang berfungsi untuk mengurangi dan atau membuang kelebihan air dari suatu kawasan atau lahan, sehingga lahan dapat difungsikan secara optimal. </w:t>
      </w:r>
      <w:r w:rsidRPr="00AB4A80">
        <w:rPr>
          <w:rFonts w:ascii="Times New Roman" w:hAnsi="Times New Roman" w:cs="Times New Roman"/>
          <w:color w:val="000000"/>
          <w:szCs w:val="24"/>
        </w:rPr>
        <w:t>Bandar Udara harus memiliki operasional drainase yang baik dengan stabilitas izin yang memadai sangat berpengaruh terhadap pergerakan pesawat pada kondisi musim yang berbeda. Perencanaan drainase yang baik sangatlah penting, karena berpengaruh langsung terhadap stabilitas dan penggunaan tanah, dimana jenis tanah dan keadaan drainase keduanya saling berkaitan.</w:t>
      </w:r>
    </w:p>
    <w:p w14:paraId="3F5E0E2E" w14:textId="77777777" w:rsidR="00AB4A80" w:rsidRDefault="00AB4A80" w:rsidP="00196B8C">
      <w:pPr>
        <w:spacing w:after="0" w:line="240" w:lineRule="auto"/>
        <w:jc w:val="both"/>
        <w:rPr>
          <w:rFonts w:ascii="Times New Roman" w:hAnsi="Times New Roman" w:cs="Times New Roman"/>
          <w:color w:val="000000"/>
          <w:szCs w:val="24"/>
        </w:rPr>
      </w:pPr>
    </w:p>
    <w:p w14:paraId="1652C1F8" w14:textId="77777777" w:rsidR="007077BB" w:rsidRDefault="007077BB" w:rsidP="00196B8C">
      <w:pPr>
        <w:spacing w:after="0" w:line="240" w:lineRule="auto"/>
        <w:jc w:val="both"/>
        <w:rPr>
          <w:rFonts w:ascii="Times New Roman" w:hAnsi="Times New Roman" w:cs="Times New Roman"/>
          <w:b/>
          <w:color w:val="000000"/>
          <w:sz w:val="24"/>
          <w:szCs w:val="24"/>
        </w:rPr>
      </w:pPr>
      <w:r w:rsidRPr="007077BB">
        <w:rPr>
          <w:rFonts w:ascii="Times New Roman" w:hAnsi="Times New Roman" w:cs="Times New Roman"/>
          <w:b/>
          <w:color w:val="000000"/>
          <w:sz w:val="24"/>
          <w:szCs w:val="24"/>
        </w:rPr>
        <w:t>Analisis Hidrologi</w:t>
      </w:r>
    </w:p>
    <w:p w14:paraId="7FE816F7" w14:textId="77777777" w:rsidR="00752169" w:rsidRPr="00AB4A80" w:rsidRDefault="00AB4A80" w:rsidP="00AB4A80">
      <w:pPr>
        <w:spacing w:after="0" w:line="240" w:lineRule="auto"/>
        <w:jc w:val="both"/>
        <w:rPr>
          <w:rFonts w:ascii="Times New Roman" w:hAnsi="Times New Roman" w:cs="Times New Roman"/>
          <w:b/>
          <w:szCs w:val="24"/>
        </w:rPr>
      </w:pPr>
      <w:r w:rsidRPr="00AB4A80">
        <w:rPr>
          <w:rFonts w:ascii="Times New Roman" w:hAnsi="Times New Roman" w:cs="Times New Roman"/>
          <w:b/>
          <w:szCs w:val="24"/>
        </w:rPr>
        <w:t>Intensitas Curah Hujan</w:t>
      </w:r>
    </w:p>
    <w:p w14:paraId="05C5F3B3" w14:textId="77777777" w:rsidR="00752169" w:rsidRDefault="00AB4A80" w:rsidP="00752169">
      <w:pPr>
        <w:spacing w:after="0" w:line="240" w:lineRule="auto"/>
        <w:ind w:firstLine="720"/>
        <w:jc w:val="both"/>
        <w:rPr>
          <w:rFonts w:ascii="Times New Roman" w:hAnsi="Times New Roman" w:cs="Times New Roman"/>
          <w:szCs w:val="24"/>
        </w:rPr>
      </w:pPr>
      <w:r w:rsidRPr="00AB4A80">
        <w:rPr>
          <w:rFonts w:ascii="Times New Roman" w:hAnsi="Times New Roman" w:cs="Times New Roman"/>
          <w:szCs w:val="24"/>
        </w:rPr>
        <w:t>Intensitas Curah Hujan adalah besarnya jumlah hujan yang turun yang dinyatakan dalam tinggi curah hujan atau volume hujan tiap satuan waktu. Besarnya ontensitas hujan berbeda-beda tergantung dari lamanya hujan atau kedalaman hujan persatuan waktu dapat dihitung menggunakan persamaan mononobe, sebagai berikut (Ismadi Roharjo, 2014):</w:t>
      </w:r>
    </w:p>
    <w:p w14:paraId="1622D825" w14:textId="77777777" w:rsidR="00AB4A80" w:rsidRDefault="00AB4A80" w:rsidP="00AB4A80">
      <w:pPr>
        <w:tabs>
          <w:tab w:val="left" w:leader="dot" w:pos="7088"/>
        </w:tabs>
        <w:spacing w:after="0" w:line="240" w:lineRule="auto"/>
        <w:jc w:val="both"/>
        <w:rPr>
          <w:rFonts w:ascii="Times New Roman" w:eastAsiaTheme="minorEastAsia" w:hAnsi="Times New Roman" w:cs="Times New Roman"/>
          <w:szCs w:val="24"/>
        </w:rPr>
      </w:pPr>
      <m:oMath>
        <m:r>
          <w:rPr>
            <w:rFonts w:ascii="Cambria Math" w:hAnsi="Cambria Math" w:cs="Times New Roman"/>
            <w:szCs w:val="24"/>
          </w:rPr>
          <m:t>I=</m:t>
        </m:r>
        <m:f>
          <m:fPr>
            <m:ctrlPr>
              <w:rPr>
                <w:rFonts w:ascii="Cambria Math" w:hAnsi="Cambria Math" w:cs="Times New Roman"/>
                <w:i/>
                <w:szCs w:val="24"/>
              </w:rPr>
            </m:ctrlPr>
          </m:fPr>
          <m:num>
            <m:r>
              <w:rPr>
                <w:rFonts w:ascii="Cambria Math" w:hAnsi="Cambria Math" w:cs="Times New Roman"/>
                <w:szCs w:val="24"/>
              </w:rPr>
              <m:t>R24</m:t>
            </m:r>
          </m:num>
          <m:den>
            <m:r>
              <w:rPr>
                <w:rFonts w:ascii="Cambria Math" w:hAnsi="Cambria Math" w:cs="Times New Roman"/>
                <w:szCs w:val="24"/>
              </w:rPr>
              <m:t>24</m:t>
            </m:r>
          </m:den>
        </m:f>
        <m:sSup>
          <m:sSupPr>
            <m:ctrlPr>
              <w:rPr>
                <w:rFonts w:ascii="Cambria Math" w:hAnsi="Cambria Math" w:cs="Times New Roman"/>
                <w:i/>
                <w:szCs w:val="24"/>
              </w:rPr>
            </m:ctrlPr>
          </m:sSupPr>
          <m:e>
            <m:d>
              <m:dPr>
                <m:begChr m:val="["/>
                <m:endChr m:val="]"/>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24</m:t>
                    </m:r>
                  </m:num>
                  <m:den>
                    <m:r>
                      <w:rPr>
                        <w:rFonts w:ascii="Cambria Math" w:hAnsi="Cambria Math" w:cs="Times New Roman"/>
                        <w:szCs w:val="24"/>
                      </w:rPr>
                      <m:t>tc</m:t>
                    </m:r>
                  </m:den>
                </m:f>
              </m:e>
            </m:d>
          </m:e>
          <m:sup>
            <m:f>
              <m:fPr>
                <m:type m:val="skw"/>
                <m:ctrlPr>
                  <w:rPr>
                    <w:rFonts w:ascii="Cambria Math" w:hAnsi="Cambria Math" w:cs="Times New Roman"/>
                    <w:i/>
                    <w:szCs w:val="24"/>
                  </w:rPr>
                </m:ctrlPr>
              </m:fPr>
              <m:num>
                <m:r>
                  <w:rPr>
                    <w:rFonts w:ascii="Cambria Math" w:hAnsi="Cambria Math" w:cs="Times New Roman"/>
                    <w:szCs w:val="24"/>
                  </w:rPr>
                  <m:t>2</m:t>
                </m:r>
              </m:num>
              <m:den>
                <m:r>
                  <w:rPr>
                    <w:rFonts w:ascii="Cambria Math" w:hAnsi="Cambria Math" w:cs="Times New Roman"/>
                    <w:szCs w:val="24"/>
                  </w:rPr>
                  <m:t>3</m:t>
                </m:r>
              </m:den>
            </m:f>
          </m:sup>
        </m:sSup>
      </m:oMath>
      <w:r>
        <w:rPr>
          <w:rFonts w:ascii="Times New Roman" w:eastAsiaTheme="minorEastAsia" w:hAnsi="Times New Roman" w:cs="Times New Roman"/>
          <w:szCs w:val="24"/>
        </w:rPr>
        <w:tab/>
        <w:t>1</w:t>
      </w:r>
    </w:p>
    <w:p w14:paraId="51CACD2C" w14:textId="77777777" w:rsidR="00AB4A80" w:rsidRDefault="00AB4A80" w:rsidP="00AB4A80">
      <w:pPr>
        <w:tabs>
          <w:tab w:val="left" w:leader="dot" w:pos="7088"/>
        </w:tabs>
        <w:spacing w:after="0" w:line="240" w:lineRule="auto"/>
        <w:jc w:val="both"/>
        <w:rPr>
          <w:rFonts w:ascii="Times New Roman" w:eastAsiaTheme="minorEastAsia" w:hAnsi="Times New Roman" w:cs="Times New Roman"/>
          <w:szCs w:val="24"/>
        </w:rPr>
      </w:pPr>
    </w:p>
    <w:p w14:paraId="6C2DE0A1" w14:textId="77777777" w:rsidR="00AB4A80" w:rsidRPr="00B24539" w:rsidRDefault="00AB4A80" w:rsidP="00AB4A80">
      <w:pPr>
        <w:tabs>
          <w:tab w:val="left" w:leader="dot" w:pos="7088"/>
        </w:tabs>
        <w:spacing w:after="0" w:line="240" w:lineRule="auto"/>
        <w:jc w:val="both"/>
        <w:rPr>
          <w:rFonts w:ascii="Times New Roman" w:eastAsiaTheme="minorEastAsia" w:hAnsi="Times New Roman" w:cs="Times New Roman"/>
          <w:b/>
        </w:rPr>
      </w:pPr>
      <w:r w:rsidRPr="00B24539">
        <w:rPr>
          <w:rFonts w:ascii="Times New Roman" w:eastAsiaTheme="minorEastAsia" w:hAnsi="Times New Roman" w:cs="Times New Roman"/>
          <w:b/>
        </w:rPr>
        <w:t>Debit Rencana</w:t>
      </w:r>
    </w:p>
    <w:p w14:paraId="370F83EA" w14:textId="77777777" w:rsidR="00AB4A80" w:rsidRPr="00B24539" w:rsidRDefault="00AB4A80" w:rsidP="00AB4A80">
      <w:pPr>
        <w:spacing w:after="0" w:line="240" w:lineRule="auto"/>
        <w:ind w:firstLine="720"/>
        <w:jc w:val="both"/>
        <w:rPr>
          <w:rFonts w:ascii="Times New Roman" w:hAnsi="Times New Roman" w:cs="Times New Roman"/>
        </w:rPr>
      </w:pPr>
      <w:r w:rsidRPr="00B24539">
        <w:rPr>
          <w:rFonts w:ascii="Times New Roman" w:hAnsi="Times New Roman" w:cs="Times New Roman"/>
        </w:rPr>
        <w:t>Metode yang dipakai untuk menghitung debit air pada saluran – saluran drainase yang akan dievaluasi ini dengan</w:t>
      </w:r>
      <w:r w:rsidR="00E1135A">
        <w:rPr>
          <w:rFonts w:ascii="Times New Roman" w:hAnsi="Times New Roman" w:cs="Times New Roman"/>
        </w:rPr>
        <w:t xml:space="preserve"> menggunakan metode rasional</w:t>
      </w:r>
      <w:r w:rsidRPr="00B24539">
        <w:rPr>
          <w:rFonts w:ascii="Times New Roman" w:hAnsi="Times New Roman" w:cs="Times New Roman"/>
        </w:rPr>
        <w:t>.</w:t>
      </w:r>
    </w:p>
    <w:p w14:paraId="6944728F" w14:textId="77777777" w:rsidR="00AB4A80" w:rsidRPr="00B24539" w:rsidRDefault="00AB4A80" w:rsidP="00B24539">
      <w:pPr>
        <w:tabs>
          <w:tab w:val="left" w:leader="dot" w:pos="7088"/>
        </w:tabs>
        <w:spacing w:after="0" w:line="240" w:lineRule="auto"/>
        <w:jc w:val="both"/>
        <w:rPr>
          <w:rFonts w:ascii="Times New Roman" w:hAnsi="Times New Roman" w:cs="Times New Roman"/>
        </w:rPr>
      </w:pPr>
      <m:oMath>
        <m:r>
          <w:rPr>
            <w:rFonts w:ascii="Cambria Math" w:hAnsi="Cambria Math" w:cs="Times New Roman"/>
          </w:rPr>
          <m:t>Q=</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3,60</m:t>
            </m:r>
          </m:den>
        </m:f>
        <m:r>
          <w:rPr>
            <w:rFonts w:ascii="Cambria Math" w:eastAsiaTheme="minorEastAsia" w:hAnsi="Cambria Math" w:cs="Times New Roman"/>
          </w:rPr>
          <m:t>C.I.A</m:t>
        </m:r>
      </m:oMath>
      <w:r w:rsidR="00B24539" w:rsidRPr="00B24539">
        <w:rPr>
          <w:rFonts w:ascii="Times New Roman" w:eastAsiaTheme="minorEastAsia" w:hAnsi="Times New Roman" w:cs="Times New Roman"/>
        </w:rPr>
        <w:tab/>
        <w:t>2</w:t>
      </w:r>
    </w:p>
    <w:p w14:paraId="01EBCDE4" w14:textId="77777777" w:rsidR="00B24539" w:rsidRPr="00B24539" w:rsidRDefault="00B24539" w:rsidP="00752169">
      <w:pPr>
        <w:spacing w:after="0" w:line="240" w:lineRule="auto"/>
        <w:jc w:val="both"/>
        <w:rPr>
          <w:rFonts w:ascii="Times New Roman" w:hAnsi="Times New Roman" w:cs="Times New Roman"/>
          <w:b/>
        </w:rPr>
      </w:pPr>
    </w:p>
    <w:p w14:paraId="4E46538F" w14:textId="77777777" w:rsidR="00B24539" w:rsidRPr="00B24539" w:rsidRDefault="00B24539" w:rsidP="00752169">
      <w:pPr>
        <w:spacing w:after="0" w:line="240" w:lineRule="auto"/>
        <w:jc w:val="both"/>
        <w:rPr>
          <w:rFonts w:ascii="Times New Roman" w:hAnsi="Times New Roman" w:cs="Times New Roman"/>
          <w:b/>
        </w:rPr>
      </w:pPr>
      <w:r w:rsidRPr="00B24539">
        <w:rPr>
          <w:rFonts w:ascii="Times New Roman" w:hAnsi="Times New Roman" w:cs="Times New Roman"/>
          <w:b/>
        </w:rPr>
        <w:t>Sumur resapan</w:t>
      </w:r>
    </w:p>
    <w:p w14:paraId="7B006379" w14:textId="77777777" w:rsidR="00B24539" w:rsidRPr="00B24539" w:rsidRDefault="00B24539" w:rsidP="00752169">
      <w:pPr>
        <w:spacing w:after="0" w:line="240" w:lineRule="auto"/>
        <w:jc w:val="both"/>
        <w:rPr>
          <w:rFonts w:ascii="Times New Roman" w:hAnsi="Times New Roman" w:cs="Times New Roman"/>
        </w:rPr>
      </w:pPr>
      <w:r w:rsidRPr="00B24539">
        <w:rPr>
          <w:rFonts w:ascii="Times New Roman" w:hAnsi="Times New Roman" w:cs="Times New Roman"/>
        </w:rPr>
        <w:tab/>
        <w:t>Penggunaan sumur resapan pada saluran yang tidak dapat menampung debit banjir rancangan dengan periode ulang 5 tahun, dapat menggunakan metode sumur dan parit resapan air hujan sesuai SNI 8456-2017.</w:t>
      </w:r>
    </w:p>
    <w:p w14:paraId="58F51796" w14:textId="77777777" w:rsidR="00B24539" w:rsidRPr="00B24539" w:rsidRDefault="00B24539" w:rsidP="00B24539">
      <w:pPr>
        <w:tabs>
          <w:tab w:val="left" w:leader="dot" w:pos="7088"/>
        </w:tabs>
        <w:spacing w:after="0" w:line="240" w:lineRule="auto"/>
        <w:jc w:val="both"/>
        <w:rPr>
          <w:rFonts w:ascii="Times New Roman" w:eastAsiaTheme="minorEastAsia" w:hAnsi="Times New Roman" w:cs="Times New Roman"/>
        </w:rPr>
      </w:pPr>
      <m:oMath>
        <m:r>
          <w:rPr>
            <w:rFonts w:ascii="Cambria Math" w:hAnsi="Cambria Math" w:cs="Times New Roman"/>
          </w:rPr>
          <m:t>H=</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2.π.r.k</m:t>
            </m:r>
          </m:den>
        </m:f>
      </m:oMath>
      <w:r w:rsidRPr="00B24539">
        <w:rPr>
          <w:rFonts w:ascii="Times New Roman" w:eastAsiaTheme="minorEastAsia" w:hAnsi="Times New Roman" w:cs="Times New Roman"/>
        </w:rPr>
        <w:tab/>
        <w:t>3</w:t>
      </w:r>
    </w:p>
    <w:p w14:paraId="4D96AE6E" w14:textId="77777777" w:rsidR="00B24539" w:rsidRPr="00B24539" w:rsidRDefault="00B24539" w:rsidP="00B24539">
      <w:pPr>
        <w:tabs>
          <w:tab w:val="left" w:leader="dot" w:pos="7088"/>
        </w:tabs>
        <w:spacing w:after="0" w:line="240" w:lineRule="auto"/>
        <w:jc w:val="both"/>
        <w:rPr>
          <w:rFonts w:ascii="Times New Roman" w:eastAsiaTheme="minorEastAsia" w:hAnsi="Times New Roman" w:cs="Times New Roman"/>
        </w:rPr>
      </w:pPr>
    </w:p>
    <w:p w14:paraId="28AEA31B" w14:textId="77777777" w:rsidR="00B24539" w:rsidRPr="00B24539" w:rsidRDefault="00B24539" w:rsidP="00B24539">
      <w:pPr>
        <w:tabs>
          <w:tab w:val="left" w:leader="dot" w:pos="7088"/>
        </w:tabs>
        <w:spacing w:after="0" w:line="240" w:lineRule="auto"/>
        <w:jc w:val="both"/>
        <w:rPr>
          <w:rFonts w:ascii="Times New Roman" w:hAnsi="Times New Roman" w:cs="Times New Roman"/>
        </w:rPr>
      </w:pPr>
      <w:r w:rsidRPr="00B24539">
        <w:rPr>
          <w:rFonts w:ascii="Times New Roman" w:hAnsi="Times New Roman" w:cs="Times New Roman"/>
        </w:rPr>
        <w:t>Q sumur Resapan = F.K,H</w:t>
      </w:r>
      <w:r w:rsidRPr="00B24539">
        <w:rPr>
          <w:rFonts w:ascii="Times New Roman" w:hAnsi="Times New Roman" w:cs="Times New Roman"/>
        </w:rPr>
        <w:tab/>
        <w:t>4</w:t>
      </w:r>
    </w:p>
    <w:p w14:paraId="4EB400EC" w14:textId="77777777" w:rsidR="00752169" w:rsidRDefault="00752169" w:rsidP="00752169">
      <w:pPr>
        <w:spacing w:after="0" w:line="240" w:lineRule="auto"/>
        <w:jc w:val="both"/>
        <w:rPr>
          <w:rFonts w:ascii="Times New Roman" w:hAnsi="Times New Roman" w:cs="Times New Roman"/>
          <w:b/>
          <w:sz w:val="24"/>
          <w:szCs w:val="24"/>
        </w:rPr>
      </w:pPr>
    </w:p>
    <w:p w14:paraId="6A944DD3" w14:textId="77777777" w:rsidR="00E1135A" w:rsidRDefault="00E1135A" w:rsidP="00752169">
      <w:pPr>
        <w:spacing w:after="0" w:line="240" w:lineRule="auto"/>
        <w:jc w:val="both"/>
        <w:rPr>
          <w:rFonts w:ascii="Times New Roman" w:hAnsi="Times New Roman" w:cs="Times New Roman"/>
          <w:b/>
          <w:szCs w:val="24"/>
        </w:rPr>
      </w:pPr>
      <w:r w:rsidRPr="009C0225">
        <w:rPr>
          <w:rFonts w:ascii="Times New Roman" w:hAnsi="Times New Roman" w:cs="Times New Roman"/>
          <w:b/>
          <w:szCs w:val="24"/>
        </w:rPr>
        <w:t>Pemodelan dengan Software Hec-Ras 5.0.0</w:t>
      </w:r>
    </w:p>
    <w:p w14:paraId="567A8DAA" w14:textId="77777777" w:rsidR="009C0225" w:rsidRDefault="009C0225" w:rsidP="009C0225">
      <w:pPr>
        <w:spacing w:after="0" w:line="240" w:lineRule="auto"/>
        <w:ind w:firstLine="720"/>
        <w:jc w:val="both"/>
        <w:rPr>
          <w:rFonts w:ascii="Times New Roman" w:hAnsi="Times New Roman" w:cs="Times New Roman"/>
          <w:szCs w:val="24"/>
        </w:rPr>
      </w:pPr>
      <w:r w:rsidRPr="009C0225">
        <w:rPr>
          <w:rFonts w:ascii="Times New Roman" w:hAnsi="Times New Roman" w:cs="Times New Roman"/>
          <w:szCs w:val="24"/>
        </w:rPr>
        <w:t>HEC-RAS ialah suatu software gabungan yang digunakan atau difungsikan untuk penggunaan yang interaktif di lingkungan. Sistem HEC-RAS terdiri dari graical user interface (GUI),komponen analisis hidrolik, memiliki kemampuan menyimpan data, serta manajemen dan grafik. HEC-RAS juga memiliki beberapa komponen model</w:t>
      </w:r>
      <w:r>
        <w:rPr>
          <w:rFonts w:ascii="Times New Roman" w:hAnsi="Times New Roman" w:cs="Times New Roman"/>
          <w:szCs w:val="24"/>
        </w:rPr>
        <w:t xml:space="preserve"> (istiarto, 2014)</w:t>
      </w:r>
    </w:p>
    <w:p w14:paraId="36998FD2" w14:textId="77777777" w:rsidR="00745B29" w:rsidRPr="009C0225" w:rsidRDefault="00745B29" w:rsidP="009C0225">
      <w:pPr>
        <w:spacing w:after="0" w:line="240" w:lineRule="auto"/>
        <w:ind w:firstLine="720"/>
        <w:jc w:val="both"/>
        <w:rPr>
          <w:rFonts w:ascii="Times New Roman" w:hAnsi="Times New Roman" w:cs="Times New Roman"/>
          <w:szCs w:val="24"/>
        </w:rPr>
      </w:pPr>
    </w:p>
    <w:p w14:paraId="3C2F35B2" w14:textId="77777777" w:rsidR="00B24539" w:rsidRDefault="00B24539" w:rsidP="00752169">
      <w:pPr>
        <w:spacing w:after="0" w:line="240" w:lineRule="auto"/>
        <w:jc w:val="both"/>
        <w:rPr>
          <w:rFonts w:ascii="Times New Roman" w:hAnsi="Times New Roman" w:cs="Times New Roman"/>
          <w:b/>
          <w:szCs w:val="24"/>
        </w:rPr>
      </w:pPr>
      <w:r w:rsidRPr="00B24539">
        <w:rPr>
          <w:rFonts w:ascii="Times New Roman" w:hAnsi="Times New Roman" w:cs="Times New Roman"/>
          <w:b/>
          <w:szCs w:val="24"/>
        </w:rPr>
        <w:t>METODELOGI PENELITAIN</w:t>
      </w:r>
    </w:p>
    <w:p w14:paraId="7A2BAF4C" w14:textId="77777777" w:rsidR="00B24539" w:rsidRDefault="00B24539" w:rsidP="00752169">
      <w:pPr>
        <w:spacing w:after="0" w:line="240" w:lineRule="auto"/>
        <w:jc w:val="both"/>
        <w:rPr>
          <w:rFonts w:ascii="Times New Roman" w:hAnsi="Times New Roman" w:cs="Times New Roman"/>
          <w:b/>
          <w:szCs w:val="24"/>
        </w:rPr>
      </w:pPr>
      <w:r>
        <w:rPr>
          <w:rFonts w:ascii="Times New Roman" w:hAnsi="Times New Roman" w:cs="Times New Roman"/>
          <w:b/>
          <w:szCs w:val="24"/>
        </w:rPr>
        <w:t>Lokasi Studi</w:t>
      </w:r>
    </w:p>
    <w:p w14:paraId="78F0FB4E" w14:textId="77777777" w:rsidR="00B24539" w:rsidRDefault="00B24539" w:rsidP="00752169">
      <w:pPr>
        <w:spacing w:after="0" w:line="240" w:lineRule="auto"/>
        <w:jc w:val="both"/>
        <w:rPr>
          <w:rFonts w:ascii="Times New Roman" w:hAnsi="Times New Roman" w:cs="Times New Roman"/>
          <w:szCs w:val="24"/>
        </w:rPr>
      </w:pPr>
      <w:r>
        <w:rPr>
          <w:rFonts w:ascii="Times New Roman" w:hAnsi="Times New Roman" w:cs="Times New Roman"/>
          <w:b/>
          <w:szCs w:val="24"/>
        </w:rPr>
        <w:tab/>
      </w:r>
      <w:r>
        <w:rPr>
          <w:rFonts w:ascii="Times New Roman" w:hAnsi="Times New Roman" w:cs="Times New Roman"/>
          <w:szCs w:val="24"/>
        </w:rPr>
        <w:t>Lokasi studi berada di Bandara Internasional Banyuwangi yang berada di kecamatan Blimbingsari kabupaten Banyuwangi.</w:t>
      </w:r>
    </w:p>
    <w:p w14:paraId="4FE5D38D" w14:textId="77777777" w:rsidR="00550BBD" w:rsidRDefault="00550BBD" w:rsidP="00752169">
      <w:pPr>
        <w:spacing w:after="0" w:line="240" w:lineRule="auto"/>
        <w:jc w:val="both"/>
        <w:rPr>
          <w:rFonts w:ascii="Times New Roman" w:hAnsi="Times New Roman" w:cs="Times New Roman"/>
          <w:szCs w:val="24"/>
        </w:rPr>
      </w:pPr>
    </w:p>
    <w:p w14:paraId="3EF19792"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b/>
          <w:bCs/>
          <w:szCs w:val="24"/>
        </w:rPr>
      </w:pPr>
      <w:r w:rsidRPr="00550BBD">
        <w:rPr>
          <w:rFonts w:ascii="Times New Roman" w:hAnsi="Times New Roman" w:cs="Times New Roman"/>
          <w:b/>
          <w:bCs/>
          <w:szCs w:val="24"/>
        </w:rPr>
        <w:t xml:space="preserve">Tahap Penelitian </w:t>
      </w:r>
    </w:p>
    <w:p w14:paraId="5550A397" w14:textId="77777777" w:rsidR="008A6201" w:rsidRPr="00550BBD" w:rsidRDefault="008A6201" w:rsidP="008A6201">
      <w:pPr>
        <w:autoSpaceDE w:val="0"/>
        <w:autoSpaceDN w:val="0"/>
        <w:adjustRightInd w:val="0"/>
        <w:spacing w:after="0" w:line="240" w:lineRule="auto"/>
        <w:ind w:firstLine="720"/>
        <w:jc w:val="both"/>
        <w:rPr>
          <w:rFonts w:ascii="Times New Roman" w:hAnsi="Times New Roman" w:cs="Times New Roman"/>
          <w:szCs w:val="24"/>
        </w:rPr>
      </w:pPr>
      <w:r w:rsidRPr="00550BBD">
        <w:rPr>
          <w:rFonts w:ascii="Times New Roman" w:hAnsi="Times New Roman" w:cs="Times New Roman"/>
          <w:szCs w:val="24"/>
        </w:rPr>
        <w:t xml:space="preserve">Berdasarkan data-data yang diperoleh maka langkah-langkah pengolahan datanya adalah sebagai berikut: </w:t>
      </w:r>
    </w:p>
    <w:p w14:paraId="11A0B2BF"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1. Menguji homogenitas data</w:t>
      </w:r>
    </w:p>
    <w:p w14:paraId="5CF60986"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2. Menghitung curah hujan rancangan</w:t>
      </w:r>
    </w:p>
    <w:p w14:paraId="65D84619"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3. Menghitung luas daerah pengaliran</w:t>
      </w:r>
    </w:p>
    <w:p w14:paraId="350626EB"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4.</w:t>
      </w:r>
      <w:r w:rsidR="00AB4A80" w:rsidRPr="00550BBD">
        <w:rPr>
          <w:rFonts w:ascii="Times New Roman" w:hAnsi="Times New Roman" w:cs="Times New Roman"/>
          <w:szCs w:val="24"/>
        </w:rPr>
        <w:t xml:space="preserve"> </w:t>
      </w:r>
      <w:r w:rsidRPr="00550BBD">
        <w:rPr>
          <w:rFonts w:ascii="Times New Roman" w:hAnsi="Times New Roman" w:cs="Times New Roman"/>
          <w:szCs w:val="24"/>
        </w:rPr>
        <w:t xml:space="preserve">Menghitung intensitas hujan Intensitas </w:t>
      </w:r>
    </w:p>
    <w:p w14:paraId="480FC62F"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 xml:space="preserve">5. Menghitung koefisien pengaliran </w:t>
      </w:r>
    </w:p>
    <w:p w14:paraId="2032D77C"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 xml:space="preserve">6. Menghitung debit air hujan </w:t>
      </w:r>
    </w:p>
    <w:p w14:paraId="598184CA"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lastRenderedPageBreak/>
        <w:t xml:space="preserve">7. Menghitung debit banjir rancangan </w:t>
      </w:r>
    </w:p>
    <w:p w14:paraId="58D023EE" w14:textId="77777777" w:rsidR="008A6201" w:rsidRPr="00550BBD"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 xml:space="preserve">8. Menghitung kapasitas saluran drainase </w:t>
      </w:r>
    </w:p>
    <w:p w14:paraId="43FF468A" w14:textId="77777777" w:rsidR="008A6201" w:rsidRDefault="008A6201" w:rsidP="008A6201">
      <w:pPr>
        <w:autoSpaceDE w:val="0"/>
        <w:autoSpaceDN w:val="0"/>
        <w:adjustRightInd w:val="0"/>
        <w:spacing w:after="0" w:line="240" w:lineRule="auto"/>
        <w:jc w:val="both"/>
        <w:rPr>
          <w:rFonts w:ascii="Times New Roman" w:hAnsi="Times New Roman" w:cs="Times New Roman"/>
          <w:szCs w:val="24"/>
        </w:rPr>
      </w:pPr>
      <w:r w:rsidRPr="00550BBD">
        <w:rPr>
          <w:rFonts w:ascii="Times New Roman" w:hAnsi="Times New Roman" w:cs="Times New Roman"/>
          <w:szCs w:val="24"/>
        </w:rPr>
        <w:t>9. Analisa menggunakan program HEC-RAS 5.0.0.</w:t>
      </w:r>
    </w:p>
    <w:p w14:paraId="3341F73F" w14:textId="77777777" w:rsidR="00550BBD" w:rsidRPr="00550BBD" w:rsidRDefault="00550BBD" w:rsidP="009C4130">
      <w:pPr>
        <w:pStyle w:val="Default"/>
        <w:jc w:val="both"/>
        <w:rPr>
          <w:sz w:val="22"/>
        </w:rPr>
      </w:pPr>
    </w:p>
    <w:p w14:paraId="04B700EF" w14:textId="77777777" w:rsidR="00550BBD" w:rsidRDefault="00550BBD" w:rsidP="009C4130">
      <w:pPr>
        <w:pStyle w:val="Default"/>
        <w:jc w:val="both"/>
        <w:rPr>
          <w:b/>
          <w:sz w:val="22"/>
        </w:rPr>
      </w:pPr>
      <w:r w:rsidRPr="00550BBD">
        <w:rPr>
          <w:b/>
          <w:sz w:val="22"/>
        </w:rPr>
        <w:t>HASIL DAN PEMBAHASAN</w:t>
      </w:r>
    </w:p>
    <w:p w14:paraId="7BAB8A84" w14:textId="77777777" w:rsidR="00550BBD" w:rsidRDefault="00550BBD" w:rsidP="009C4130">
      <w:pPr>
        <w:pStyle w:val="Default"/>
        <w:jc w:val="both"/>
        <w:rPr>
          <w:sz w:val="22"/>
        </w:rPr>
      </w:pPr>
      <w:r>
        <w:rPr>
          <w:b/>
          <w:sz w:val="22"/>
        </w:rPr>
        <w:tab/>
      </w:r>
      <w:r w:rsidRPr="00550BBD">
        <w:rPr>
          <w:sz w:val="22"/>
        </w:rPr>
        <w:t>Dalam studi evaluasi drainase perkotaan ini, metode yang digunakan adalah metode Metode Log Person</w:t>
      </w:r>
      <w:r>
        <w:rPr>
          <w:sz w:val="22"/>
        </w:rPr>
        <w:t xml:space="preserve"> Type III yaitu sebesar 126,2721</w:t>
      </w:r>
      <w:r w:rsidRPr="00550BBD">
        <w:rPr>
          <w:sz w:val="22"/>
        </w:rPr>
        <w:t xml:space="preserve"> mm untuk kala ulang 5 tahun</w:t>
      </w:r>
      <w:r>
        <w:rPr>
          <w:sz w:val="22"/>
        </w:rPr>
        <w:t xml:space="preserve"> sesuai dengan anjuran FAA </w:t>
      </w:r>
      <w:r w:rsidRPr="00550BBD">
        <w:rPr>
          <w:i/>
          <w:sz w:val="22"/>
        </w:rPr>
        <w:t>(Federal Aviation Administration</w:t>
      </w:r>
      <w:r>
        <w:rPr>
          <w:i/>
          <w:sz w:val="22"/>
        </w:rPr>
        <w:t>)</w:t>
      </w:r>
      <w:r w:rsidRPr="00550BBD">
        <w:rPr>
          <w:sz w:val="22"/>
        </w:rPr>
        <w:t>.</w:t>
      </w:r>
    </w:p>
    <w:p w14:paraId="7EEDE4E8" w14:textId="77777777" w:rsidR="00F13C6E" w:rsidRDefault="00F13C6E" w:rsidP="009C4130">
      <w:pPr>
        <w:pStyle w:val="Default"/>
        <w:jc w:val="both"/>
        <w:rPr>
          <w:sz w:val="22"/>
        </w:rPr>
      </w:pPr>
    </w:p>
    <w:p w14:paraId="07739B56" w14:textId="77777777" w:rsidR="00550BBD" w:rsidRDefault="00550BBD" w:rsidP="009C4130">
      <w:pPr>
        <w:pStyle w:val="Default"/>
        <w:jc w:val="both"/>
        <w:rPr>
          <w:i/>
          <w:sz w:val="22"/>
        </w:rPr>
      </w:pPr>
      <w:r w:rsidRPr="00550BBD">
        <w:rPr>
          <w:b/>
          <w:sz w:val="22"/>
        </w:rPr>
        <w:t>Tabel 1</w:t>
      </w:r>
      <w:r>
        <w:rPr>
          <w:sz w:val="22"/>
        </w:rPr>
        <w:t xml:space="preserve">. </w:t>
      </w:r>
      <w:r w:rsidRPr="00550BBD">
        <w:rPr>
          <w:i/>
          <w:sz w:val="22"/>
        </w:rPr>
        <w:t>Curah Hujan Rancangan Metode Log Person Type III</w:t>
      </w:r>
    </w:p>
    <w:tbl>
      <w:tblPr>
        <w:tblStyle w:val="TableGrid"/>
        <w:tblW w:w="0" w:type="auto"/>
        <w:jc w:val="center"/>
        <w:tblBorders>
          <w:bottom w:val="none" w:sz="0" w:space="0" w:color="auto"/>
        </w:tblBorders>
        <w:tblLook w:val="04A0" w:firstRow="1" w:lastRow="0" w:firstColumn="1" w:lastColumn="0" w:noHBand="0" w:noVBand="1"/>
      </w:tblPr>
      <w:tblGrid>
        <w:gridCol w:w="878"/>
        <w:gridCol w:w="878"/>
        <w:gridCol w:w="877"/>
        <w:gridCol w:w="877"/>
        <w:gridCol w:w="996"/>
        <w:gridCol w:w="996"/>
        <w:gridCol w:w="996"/>
        <w:gridCol w:w="1041"/>
      </w:tblGrid>
      <w:tr w:rsidR="00550BBD" w:rsidRPr="00550BBD" w14:paraId="656AA916" w14:textId="77777777" w:rsidTr="00BE4973">
        <w:trPr>
          <w:trHeight w:val="562"/>
          <w:jc w:val="center"/>
        </w:trPr>
        <w:tc>
          <w:tcPr>
            <w:tcW w:w="878" w:type="dxa"/>
            <w:vAlign w:val="center"/>
          </w:tcPr>
          <w:p w14:paraId="791AD9E0" w14:textId="77777777" w:rsidR="00550BBD" w:rsidRPr="00BE4973" w:rsidRDefault="00550BBD" w:rsidP="00BE4973">
            <w:pPr>
              <w:pStyle w:val="Default"/>
              <w:jc w:val="center"/>
              <w:rPr>
                <w:b/>
                <w:sz w:val="22"/>
              </w:rPr>
            </w:pPr>
            <w:r w:rsidRPr="00BE4973">
              <w:rPr>
                <w:b/>
                <w:sz w:val="22"/>
              </w:rPr>
              <w:t>Kala ulang</w:t>
            </w:r>
          </w:p>
        </w:tc>
        <w:tc>
          <w:tcPr>
            <w:tcW w:w="878" w:type="dxa"/>
            <w:vAlign w:val="center"/>
          </w:tcPr>
          <w:p w14:paraId="162569F4" w14:textId="77777777" w:rsidR="00550BBD" w:rsidRPr="00BE4973" w:rsidRDefault="00550BBD" w:rsidP="00BE4973">
            <w:pPr>
              <w:pStyle w:val="Default"/>
              <w:jc w:val="center"/>
              <w:rPr>
                <w:b/>
                <w:sz w:val="22"/>
              </w:rPr>
            </w:pPr>
            <w:r w:rsidRPr="00BE4973">
              <w:rPr>
                <w:b/>
                <w:sz w:val="22"/>
              </w:rPr>
              <w:t>Pr (%)</w:t>
            </w:r>
          </w:p>
        </w:tc>
        <w:tc>
          <w:tcPr>
            <w:tcW w:w="877" w:type="dxa"/>
            <w:vAlign w:val="center"/>
          </w:tcPr>
          <w:p w14:paraId="345E679E" w14:textId="77777777" w:rsidR="00550BBD" w:rsidRPr="00BE4973" w:rsidRDefault="00550BBD" w:rsidP="00BE4973">
            <w:pPr>
              <w:pStyle w:val="Default"/>
              <w:jc w:val="center"/>
              <w:rPr>
                <w:b/>
                <w:sz w:val="22"/>
              </w:rPr>
            </w:pPr>
            <w:r w:rsidRPr="00BE4973">
              <w:rPr>
                <w:b/>
                <w:sz w:val="22"/>
              </w:rPr>
              <w:t>Cs</w:t>
            </w:r>
          </w:p>
        </w:tc>
        <w:tc>
          <w:tcPr>
            <w:tcW w:w="877" w:type="dxa"/>
            <w:vAlign w:val="center"/>
          </w:tcPr>
          <w:p w14:paraId="24B9F829" w14:textId="77777777" w:rsidR="00550BBD" w:rsidRPr="00BE4973" w:rsidRDefault="00550BBD" w:rsidP="00BE4973">
            <w:pPr>
              <w:pStyle w:val="Default"/>
              <w:jc w:val="center"/>
              <w:rPr>
                <w:b/>
                <w:sz w:val="22"/>
              </w:rPr>
            </w:pPr>
            <w:r w:rsidRPr="00BE4973">
              <w:rPr>
                <w:b/>
                <w:sz w:val="22"/>
              </w:rPr>
              <w:t>G</w:t>
            </w:r>
          </w:p>
        </w:tc>
        <w:tc>
          <w:tcPr>
            <w:tcW w:w="996" w:type="dxa"/>
            <w:vAlign w:val="center"/>
          </w:tcPr>
          <w:p w14:paraId="0D71F59E" w14:textId="77777777" w:rsidR="00550BBD" w:rsidRPr="00BE4973" w:rsidRDefault="00550BBD" w:rsidP="00BE4973">
            <w:pPr>
              <w:pStyle w:val="Default"/>
              <w:jc w:val="center"/>
              <w:rPr>
                <w:b/>
                <w:sz w:val="22"/>
              </w:rPr>
            </w:pPr>
            <w:r w:rsidRPr="00BE4973">
              <w:rPr>
                <w:b/>
                <w:sz w:val="22"/>
              </w:rPr>
              <w:t xml:space="preserve">Log </w:t>
            </w:r>
            <w:r w:rsidRPr="00BE4973">
              <w:rPr>
                <w:b/>
                <w:sz w:val="22"/>
              </w:rPr>
              <w:object w:dxaOrig="200" w:dyaOrig="340" w14:anchorId="3EA28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7.25pt" o:ole="">
                  <v:imagedata r:id="rId8" o:title=""/>
                </v:shape>
                <o:OLEObject Type="Embed" ProgID="Equation.3" ShapeID="_x0000_i1025" DrawAspect="Content" ObjectID="_1675507263" r:id="rId9"/>
              </w:object>
            </w:r>
          </w:p>
        </w:tc>
        <w:tc>
          <w:tcPr>
            <w:tcW w:w="996" w:type="dxa"/>
            <w:vAlign w:val="center"/>
          </w:tcPr>
          <w:p w14:paraId="67E87521" w14:textId="77777777" w:rsidR="00550BBD" w:rsidRPr="00BE4973" w:rsidRDefault="00550BBD" w:rsidP="00BE4973">
            <w:pPr>
              <w:pStyle w:val="Default"/>
              <w:jc w:val="center"/>
              <w:rPr>
                <w:b/>
                <w:sz w:val="22"/>
              </w:rPr>
            </w:pPr>
            <w:r w:rsidRPr="00BE4973">
              <w:rPr>
                <w:b/>
                <w:sz w:val="22"/>
              </w:rPr>
              <w:t>S</w:t>
            </w:r>
          </w:p>
        </w:tc>
        <w:tc>
          <w:tcPr>
            <w:tcW w:w="996" w:type="dxa"/>
            <w:vAlign w:val="center"/>
          </w:tcPr>
          <w:p w14:paraId="5BE25ECF" w14:textId="77777777" w:rsidR="00550BBD" w:rsidRPr="00BE4973" w:rsidRDefault="00550BBD" w:rsidP="00BE4973">
            <w:pPr>
              <w:pStyle w:val="Default"/>
              <w:jc w:val="center"/>
              <w:rPr>
                <w:b/>
                <w:sz w:val="22"/>
              </w:rPr>
            </w:pPr>
            <w:r w:rsidRPr="00BE4973">
              <w:rPr>
                <w:b/>
                <w:sz w:val="22"/>
              </w:rPr>
              <w:t>Log x</w:t>
            </w:r>
          </w:p>
        </w:tc>
        <w:tc>
          <w:tcPr>
            <w:tcW w:w="878" w:type="dxa"/>
            <w:vAlign w:val="center"/>
          </w:tcPr>
          <w:p w14:paraId="165C13A7" w14:textId="77777777" w:rsidR="00550BBD" w:rsidRPr="00BE4973" w:rsidRDefault="00550BBD" w:rsidP="00BE4973">
            <w:pPr>
              <w:pStyle w:val="Default"/>
              <w:jc w:val="center"/>
              <w:rPr>
                <w:b/>
                <w:sz w:val="22"/>
              </w:rPr>
            </w:pPr>
            <w:r w:rsidRPr="00BE4973">
              <w:rPr>
                <w:b/>
                <w:sz w:val="22"/>
              </w:rPr>
              <w:t>X (mm)</w:t>
            </w:r>
          </w:p>
        </w:tc>
      </w:tr>
      <w:tr w:rsidR="00550BBD" w:rsidRPr="00550BBD" w14:paraId="4F7D1007" w14:textId="77777777" w:rsidTr="00BE4973">
        <w:trPr>
          <w:trHeight w:val="340"/>
          <w:jc w:val="center"/>
        </w:trPr>
        <w:tc>
          <w:tcPr>
            <w:tcW w:w="878" w:type="dxa"/>
            <w:vAlign w:val="center"/>
          </w:tcPr>
          <w:p w14:paraId="47E58C68" w14:textId="77777777" w:rsidR="00550BBD" w:rsidRPr="00BE4973" w:rsidRDefault="00550BBD" w:rsidP="00BE4973">
            <w:pPr>
              <w:pStyle w:val="Default"/>
              <w:jc w:val="center"/>
              <w:rPr>
                <w:sz w:val="22"/>
              </w:rPr>
            </w:pPr>
            <w:r w:rsidRPr="00BE4973">
              <w:rPr>
                <w:sz w:val="22"/>
              </w:rPr>
              <w:t>5</w:t>
            </w:r>
          </w:p>
        </w:tc>
        <w:tc>
          <w:tcPr>
            <w:tcW w:w="878" w:type="dxa"/>
            <w:vAlign w:val="center"/>
          </w:tcPr>
          <w:p w14:paraId="4C483C56" w14:textId="77777777" w:rsidR="00550BBD" w:rsidRPr="00BE4973" w:rsidRDefault="00550BBD" w:rsidP="00BE4973">
            <w:pPr>
              <w:pStyle w:val="Default"/>
              <w:jc w:val="center"/>
              <w:rPr>
                <w:sz w:val="22"/>
              </w:rPr>
            </w:pPr>
            <w:r w:rsidRPr="00BE4973">
              <w:rPr>
                <w:sz w:val="22"/>
              </w:rPr>
              <w:t>20</w:t>
            </w:r>
          </w:p>
        </w:tc>
        <w:tc>
          <w:tcPr>
            <w:tcW w:w="877" w:type="dxa"/>
            <w:vAlign w:val="center"/>
          </w:tcPr>
          <w:p w14:paraId="0A3F7ED2" w14:textId="77777777" w:rsidR="00550BBD" w:rsidRPr="00BE4973" w:rsidRDefault="00550BBD" w:rsidP="00BE4973">
            <w:pPr>
              <w:pStyle w:val="Default"/>
              <w:jc w:val="center"/>
              <w:rPr>
                <w:sz w:val="22"/>
              </w:rPr>
            </w:pPr>
            <w:r w:rsidRPr="00BE4973">
              <w:rPr>
                <w:sz w:val="22"/>
              </w:rPr>
              <w:t>-0,2</w:t>
            </w:r>
          </w:p>
        </w:tc>
        <w:tc>
          <w:tcPr>
            <w:tcW w:w="877" w:type="dxa"/>
            <w:vAlign w:val="center"/>
          </w:tcPr>
          <w:p w14:paraId="40F0EE05" w14:textId="77777777" w:rsidR="00550BBD" w:rsidRPr="00BE4973" w:rsidRDefault="00550BBD" w:rsidP="00BE4973">
            <w:pPr>
              <w:pStyle w:val="Default"/>
              <w:jc w:val="center"/>
              <w:rPr>
                <w:sz w:val="22"/>
              </w:rPr>
            </w:pPr>
            <w:r w:rsidRPr="00BE4973">
              <w:rPr>
                <w:sz w:val="22"/>
              </w:rPr>
              <w:t>0,850</w:t>
            </w:r>
          </w:p>
        </w:tc>
        <w:tc>
          <w:tcPr>
            <w:tcW w:w="996" w:type="dxa"/>
            <w:vAlign w:val="center"/>
          </w:tcPr>
          <w:p w14:paraId="75E80457" w14:textId="77777777" w:rsidR="00550BBD" w:rsidRPr="00BE4973" w:rsidRDefault="00550BBD" w:rsidP="00BE4973">
            <w:pPr>
              <w:pStyle w:val="Default"/>
              <w:jc w:val="center"/>
              <w:rPr>
                <w:sz w:val="22"/>
              </w:rPr>
            </w:pPr>
            <w:r w:rsidRPr="00BE4973">
              <w:rPr>
                <w:sz w:val="22"/>
              </w:rPr>
              <w:t>2,07254</w:t>
            </w:r>
          </w:p>
        </w:tc>
        <w:tc>
          <w:tcPr>
            <w:tcW w:w="996" w:type="dxa"/>
            <w:vAlign w:val="center"/>
          </w:tcPr>
          <w:p w14:paraId="60FB653B" w14:textId="77777777" w:rsidR="00550BBD" w:rsidRPr="00BE4973" w:rsidRDefault="00550BBD" w:rsidP="00BE4973">
            <w:pPr>
              <w:pStyle w:val="Default"/>
              <w:jc w:val="center"/>
              <w:rPr>
                <w:sz w:val="22"/>
              </w:rPr>
            </w:pPr>
            <w:r w:rsidRPr="00BE4973">
              <w:rPr>
                <w:sz w:val="22"/>
              </w:rPr>
              <w:t>0,03385</w:t>
            </w:r>
          </w:p>
        </w:tc>
        <w:tc>
          <w:tcPr>
            <w:tcW w:w="996" w:type="dxa"/>
            <w:vAlign w:val="center"/>
          </w:tcPr>
          <w:p w14:paraId="27676A5E" w14:textId="77777777" w:rsidR="00550BBD" w:rsidRPr="00BE4973" w:rsidRDefault="00550BBD" w:rsidP="00BE4973">
            <w:pPr>
              <w:pStyle w:val="Default"/>
              <w:jc w:val="center"/>
              <w:rPr>
                <w:sz w:val="22"/>
              </w:rPr>
            </w:pPr>
            <w:r w:rsidRPr="00BE4973">
              <w:rPr>
                <w:sz w:val="22"/>
              </w:rPr>
              <w:t>2,10131</w:t>
            </w:r>
          </w:p>
        </w:tc>
        <w:tc>
          <w:tcPr>
            <w:tcW w:w="878" w:type="dxa"/>
            <w:vAlign w:val="center"/>
          </w:tcPr>
          <w:p w14:paraId="45685B22" w14:textId="77777777" w:rsidR="00550BBD" w:rsidRPr="00BE4973" w:rsidRDefault="00550BBD" w:rsidP="00BE4973">
            <w:pPr>
              <w:pStyle w:val="Default"/>
              <w:jc w:val="center"/>
              <w:rPr>
                <w:sz w:val="22"/>
              </w:rPr>
            </w:pPr>
            <w:r w:rsidRPr="00BE4973">
              <w:rPr>
                <w:sz w:val="22"/>
              </w:rPr>
              <w:t>126,2721</w:t>
            </w:r>
          </w:p>
        </w:tc>
      </w:tr>
      <w:tr w:rsidR="00550BBD" w:rsidRPr="00550BBD" w14:paraId="4FE00EFA" w14:textId="77777777" w:rsidTr="00BE4973">
        <w:trPr>
          <w:trHeight w:val="340"/>
          <w:jc w:val="center"/>
        </w:trPr>
        <w:tc>
          <w:tcPr>
            <w:tcW w:w="878" w:type="dxa"/>
            <w:vAlign w:val="center"/>
          </w:tcPr>
          <w:p w14:paraId="0BDCACDF" w14:textId="77777777" w:rsidR="00550BBD" w:rsidRPr="00BE4973" w:rsidRDefault="00550BBD" w:rsidP="00BE4973">
            <w:pPr>
              <w:pStyle w:val="Default"/>
              <w:jc w:val="center"/>
              <w:rPr>
                <w:sz w:val="22"/>
              </w:rPr>
            </w:pPr>
            <w:r w:rsidRPr="00BE4973">
              <w:rPr>
                <w:sz w:val="22"/>
              </w:rPr>
              <w:t>10</w:t>
            </w:r>
          </w:p>
        </w:tc>
        <w:tc>
          <w:tcPr>
            <w:tcW w:w="878" w:type="dxa"/>
            <w:vAlign w:val="center"/>
          </w:tcPr>
          <w:p w14:paraId="2BE08FB3" w14:textId="77777777" w:rsidR="00550BBD" w:rsidRPr="00BE4973" w:rsidRDefault="00550BBD" w:rsidP="00BE4973">
            <w:pPr>
              <w:pStyle w:val="Default"/>
              <w:jc w:val="center"/>
              <w:rPr>
                <w:sz w:val="22"/>
              </w:rPr>
            </w:pPr>
            <w:r w:rsidRPr="00BE4973">
              <w:rPr>
                <w:sz w:val="22"/>
              </w:rPr>
              <w:t>10</w:t>
            </w:r>
          </w:p>
        </w:tc>
        <w:tc>
          <w:tcPr>
            <w:tcW w:w="877" w:type="dxa"/>
            <w:vAlign w:val="center"/>
          </w:tcPr>
          <w:p w14:paraId="60F591B4" w14:textId="77777777" w:rsidR="00550BBD" w:rsidRPr="00BE4973" w:rsidRDefault="00550BBD" w:rsidP="00BE4973">
            <w:pPr>
              <w:pStyle w:val="Default"/>
              <w:jc w:val="center"/>
              <w:rPr>
                <w:sz w:val="22"/>
              </w:rPr>
            </w:pPr>
            <w:r w:rsidRPr="00BE4973">
              <w:rPr>
                <w:sz w:val="22"/>
              </w:rPr>
              <w:t>-0,2</w:t>
            </w:r>
          </w:p>
        </w:tc>
        <w:tc>
          <w:tcPr>
            <w:tcW w:w="877" w:type="dxa"/>
            <w:vAlign w:val="center"/>
          </w:tcPr>
          <w:p w14:paraId="47E391C3" w14:textId="77777777" w:rsidR="00550BBD" w:rsidRPr="00BE4973" w:rsidRDefault="00550BBD" w:rsidP="00BE4973">
            <w:pPr>
              <w:pStyle w:val="Default"/>
              <w:jc w:val="center"/>
              <w:rPr>
                <w:sz w:val="22"/>
              </w:rPr>
            </w:pPr>
            <w:r w:rsidRPr="00BE4973">
              <w:rPr>
                <w:sz w:val="22"/>
              </w:rPr>
              <w:t>1,258</w:t>
            </w:r>
          </w:p>
        </w:tc>
        <w:tc>
          <w:tcPr>
            <w:tcW w:w="996" w:type="dxa"/>
            <w:vAlign w:val="center"/>
          </w:tcPr>
          <w:p w14:paraId="005BCAD9" w14:textId="77777777" w:rsidR="00550BBD" w:rsidRPr="00BE4973" w:rsidRDefault="00550BBD" w:rsidP="00BE4973">
            <w:pPr>
              <w:pStyle w:val="Default"/>
              <w:jc w:val="center"/>
              <w:rPr>
                <w:sz w:val="22"/>
              </w:rPr>
            </w:pPr>
            <w:r w:rsidRPr="00BE4973">
              <w:rPr>
                <w:sz w:val="22"/>
              </w:rPr>
              <w:t>2,07254</w:t>
            </w:r>
          </w:p>
        </w:tc>
        <w:tc>
          <w:tcPr>
            <w:tcW w:w="996" w:type="dxa"/>
            <w:vAlign w:val="center"/>
          </w:tcPr>
          <w:p w14:paraId="5C81949D" w14:textId="77777777" w:rsidR="00550BBD" w:rsidRPr="00BE4973" w:rsidRDefault="00550BBD" w:rsidP="00BE4973">
            <w:pPr>
              <w:pStyle w:val="Default"/>
              <w:jc w:val="center"/>
              <w:rPr>
                <w:sz w:val="22"/>
              </w:rPr>
            </w:pPr>
            <w:r w:rsidRPr="00BE4973">
              <w:rPr>
                <w:sz w:val="22"/>
              </w:rPr>
              <w:t>0,03385</w:t>
            </w:r>
          </w:p>
        </w:tc>
        <w:tc>
          <w:tcPr>
            <w:tcW w:w="996" w:type="dxa"/>
            <w:vAlign w:val="center"/>
          </w:tcPr>
          <w:p w14:paraId="722F2433" w14:textId="77777777" w:rsidR="00550BBD" w:rsidRPr="00BE4973" w:rsidRDefault="00550BBD" w:rsidP="00BE4973">
            <w:pPr>
              <w:pStyle w:val="Default"/>
              <w:jc w:val="center"/>
              <w:rPr>
                <w:sz w:val="22"/>
              </w:rPr>
            </w:pPr>
            <w:r w:rsidRPr="00BE4973">
              <w:rPr>
                <w:sz w:val="22"/>
              </w:rPr>
              <w:t>2,11512</w:t>
            </w:r>
          </w:p>
        </w:tc>
        <w:tc>
          <w:tcPr>
            <w:tcW w:w="878" w:type="dxa"/>
            <w:vAlign w:val="center"/>
          </w:tcPr>
          <w:p w14:paraId="158CA69A" w14:textId="77777777" w:rsidR="00550BBD" w:rsidRPr="00BE4973" w:rsidRDefault="00550BBD" w:rsidP="00BE4973">
            <w:pPr>
              <w:pStyle w:val="Default"/>
              <w:jc w:val="center"/>
              <w:rPr>
                <w:sz w:val="22"/>
              </w:rPr>
            </w:pPr>
            <w:r w:rsidRPr="00BE4973">
              <w:rPr>
                <w:sz w:val="22"/>
              </w:rPr>
              <w:t>130,3519</w:t>
            </w:r>
          </w:p>
        </w:tc>
      </w:tr>
      <w:tr w:rsidR="00550BBD" w:rsidRPr="00550BBD" w14:paraId="380E3987" w14:textId="77777777" w:rsidTr="00BE4973">
        <w:trPr>
          <w:trHeight w:val="340"/>
          <w:jc w:val="center"/>
        </w:trPr>
        <w:tc>
          <w:tcPr>
            <w:tcW w:w="878" w:type="dxa"/>
            <w:tcBorders>
              <w:bottom w:val="single" w:sz="4" w:space="0" w:color="auto"/>
            </w:tcBorders>
            <w:vAlign w:val="center"/>
          </w:tcPr>
          <w:p w14:paraId="61AB6D07" w14:textId="77777777" w:rsidR="00550BBD" w:rsidRPr="00BE4973" w:rsidRDefault="00550BBD" w:rsidP="00BE4973">
            <w:pPr>
              <w:pStyle w:val="Default"/>
              <w:jc w:val="center"/>
              <w:rPr>
                <w:sz w:val="22"/>
              </w:rPr>
            </w:pPr>
            <w:r w:rsidRPr="00BE4973">
              <w:rPr>
                <w:sz w:val="22"/>
              </w:rPr>
              <w:t>25</w:t>
            </w:r>
          </w:p>
        </w:tc>
        <w:tc>
          <w:tcPr>
            <w:tcW w:w="878" w:type="dxa"/>
            <w:tcBorders>
              <w:bottom w:val="single" w:sz="4" w:space="0" w:color="auto"/>
            </w:tcBorders>
            <w:vAlign w:val="center"/>
          </w:tcPr>
          <w:p w14:paraId="08828814" w14:textId="77777777" w:rsidR="00550BBD" w:rsidRPr="00BE4973" w:rsidRDefault="00550BBD" w:rsidP="00BE4973">
            <w:pPr>
              <w:pStyle w:val="Default"/>
              <w:jc w:val="center"/>
              <w:rPr>
                <w:sz w:val="22"/>
              </w:rPr>
            </w:pPr>
            <w:r w:rsidRPr="00BE4973">
              <w:rPr>
                <w:sz w:val="22"/>
              </w:rPr>
              <w:t>5</w:t>
            </w:r>
          </w:p>
        </w:tc>
        <w:tc>
          <w:tcPr>
            <w:tcW w:w="877" w:type="dxa"/>
            <w:tcBorders>
              <w:bottom w:val="single" w:sz="4" w:space="0" w:color="auto"/>
            </w:tcBorders>
            <w:vAlign w:val="center"/>
          </w:tcPr>
          <w:p w14:paraId="12AB1546" w14:textId="77777777" w:rsidR="00550BBD" w:rsidRPr="00BE4973" w:rsidRDefault="00550BBD" w:rsidP="00BE4973">
            <w:pPr>
              <w:pStyle w:val="Default"/>
              <w:jc w:val="center"/>
              <w:rPr>
                <w:sz w:val="22"/>
              </w:rPr>
            </w:pPr>
            <w:r w:rsidRPr="00BE4973">
              <w:rPr>
                <w:sz w:val="22"/>
              </w:rPr>
              <w:t>-0,2</w:t>
            </w:r>
          </w:p>
        </w:tc>
        <w:tc>
          <w:tcPr>
            <w:tcW w:w="877" w:type="dxa"/>
            <w:tcBorders>
              <w:bottom w:val="single" w:sz="4" w:space="0" w:color="auto"/>
            </w:tcBorders>
            <w:vAlign w:val="center"/>
          </w:tcPr>
          <w:p w14:paraId="485BE623" w14:textId="77777777" w:rsidR="00550BBD" w:rsidRPr="00BE4973" w:rsidRDefault="00550BBD" w:rsidP="00BE4973">
            <w:pPr>
              <w:pStyle w:val="Default"/>
              <w:jc w:val="center"/>
              <w:rPr>
                <w:sz w:val="22"/>
              </w:rPr>
            </w:pPr>
            <w:r w:rsidRPr="00BE4973">
              <w:rPr>
                <w:sz w:val="22"/>
              </w:rPr>
              <w:t>2,680</w:t>
            </w:r>
          </w:p>
        </w:tc>
        <w:tc>
          <w:tcPr>
            <w:tcW w:w="996" w:type="dxa"/>
            <w:tcBorders>
              <w:bottom w:val="single" w:sz="4" w:space="0" w:color="auto"/>
            </w:tcBorders>
            <w:vAlign w:val="center"/>
          </w:tcPr>
          <w:p w14:paraId="0898A00A" w14:textId="77777777" w:rsidR="00550BBD" w:rsidRPr="00BE4973" w:rsidRDefault="00550BBD" w:rsidP="00BE4973">
            <w:pPr>
              <w:pStyle w:val="Default"/>
              <w:jc w:val="center"/>
              <w:rPr>
                <w:sz w:val="22"/>
              </w:rPr>
            </w:pPr>
            <w:r w:rsidRPr="00BE4973">
              <w:rPr>
                <w:sz w:val="22"/>
              </w:rPr>
              <w:t>2,07254</w:t>
            </w:r>
          </w:p>
        </w:tc>
        <w:tc>
          <w:tcPr>
            <w:tcW w:w="996" w:type="dxa"/>
            <w:tcBorders>
              <w:bottom w:val="single" w:sz="4" w:space="0" w:color="auto"/>
            </w:tcBorders>
            <w:vAlign w:val="center"/>
          </w:tcPr>
          <w:p w14:paraId="62405282" w14:textId="77777777" w:rsidR="00550BBD" w:rsidRPr="00BE4973" w:rsidRDefault="00550BBD" w:rsidP="00BE4973">
            <w:pPr>
              <w:pStyle w:val="Default"/>
              <w:jc w:val="center"/>
              <w:rPr>
                <w:sz w:val="22"/>
              </w:rPr>
            </w:pPr>
            <w:r w:rsidRPr="00BE4973">
              <w:rPr>
                <w:sz w:val="22"/>
              </w:rPr>
              <w:t>0,03385</w:t>
            </w:r>
          </w:p>
        </w:tc>
        <w:tc>
          <w:tcPr>
            <w:tcW w:w="996" w:type="dxa"/>
            <w:tcBorders>
              <w:bottom w:val="single" w:sz="4" w:space="0" w:color="auto"/>
            </w:tcBorders>
            <w:vAlign w:val="center"/>
          </w:tcPr>
          <w:p w14:paraId="58AA2BE1" w14:textId="77777777" w:rsidR="00550BBD" w:rsidRPr="00BE4973" w:rsidRDefault="00550BBD" w:rsidP="00BE4973">
            <w:pPr>
              <w:pStyle w:val="Default"/>
              <w:jc w:val="center"/>
              <w:rPr>
                <w:sz w:val="22"/>
              </w:rPr>
            </w:pPr>
            <w:r w:rsidRPr="00BE4973">
              <w:rPr>
                <w:sz w:val="22"/>
              </w:rPr>
              <w:t>2,16325</w:t>
            </w:r>
          </w:p>
        </w:tc>
        <w:tc>
          <w:tcPr>
            <w:tcW w:w="878" w:type="dxa"/>
            <w:tcBorders>
              <w:bottom w:val="single" w:sz="4" w:space="0" w:color="auto"/>
            </w:tcBorders>
            <w:vAlign w:val="center"/>
          </w:tcPr>
          <w:p w14:paraId="13622ABC" w14:textId="77777777" w:rsidR="00550BBD" w:rsidRPr="00BE4973" w:rsidRDefault="00550BBD" w:rsidP="00BE4973">
            <w:pPr>
              <w:pStyle w:val="Default"/>
              <w:jc w:val="center"/>
              <w:rPr>
                <w:sz w:val="22"/>
              </w:rPr>
            </w:pPr>
            <w:r w:rsidRPr="00BE4973">
              <w:rPr>
                <w:sz w:val="22"/>
              </w:rPr>
              <w:t>145,6294</w:t>
            </w:r>
          </w:p>
        </w:tc>
      </w:tr>
      <w:tr w:rsidR="00550BBD" w:rsidRPr="00550BBD" w14:paraId="398CE544" w14:textId="77777777" w:rsidTr="00BE4973">
        <w:trPr>
          <w:trHeight w:val="340"/>
          <w:jc w:val="center"/>
        </w:trPr>
        <w:tc>
          <w:tcPr>
            <w:tcW w:w="878" w:type="dxa"/>
            <w:tcBorders>
              <w:bottom w:val="single" w:sz="4" w:space="0" w:color="auto"/>
            </w:tcBorders>
            <w:vAlign w:val="center"/>
          </w:tcPr>
          <w:p w14:paraId="14C1B19C" w14:textId="77777777" w:rsidR="00550BBD" w:rsidRPr="00BE4973" w:rsidRDefault="00550BBD" w:rsidP="00BE4973">
            <w:pPr>
              <w:pStyle w:val="Default"/>
              <w:jc w:val="center"/>
              <w:rPr>
                <w:sz w:val="22"/>
              </w:rPr>
            </w:pPr>
            <w:r w:rsidRPr="00BE4973">
              <w:rPr>
                <w:sz w:val="22"/>
              </w:rPr>
              <w:t>50</w:t>
            </w:r>
          </w:p>
        </w:tc>
        <w:tc>
          <w:tcPr>
            <w:tcW w:w="878" w:type="dxa"/>
            <w:tcBorders>
              <w:bottom w:val="single" w:sz="4" w:space="0" w:color="auto"/>
            </w:tcBorders>
            <w:vAlign w:val="center"/>
          </w:tcPr>
          <w:p w14:paraId="65C75EAC" w14:textId="77777777" w:rsidR="00550BBD" w:rsidRPr="00BE4973" w:rsidRDefault="00550BBD" w:rsidP="00BE4973">
            <w:pPr>
              <w:pStyle w:val="Default"/>
              <w:jc w:val="center"/>
              <w:rPr>
                <w:sz w:val="22"/>
              </w:rPr>
            </w:pPr>
            <w:r w:rsidRPr="00BE4973">
              <w:rPr>
                <w:sz w:val="22"/>
              </w:rPr>
              <w:t>2</w:t>
            </w:r>
          </w:p>
        </w:tc>
        <w:tc>
          <w:tcPr>
            <w:tcW w:w="877" w:type="dxa"/>
            <w:tcBorders>
              <w:bottom w:val="single" w:sz="4" w:space="0" w:color="auto"/>
            </w:tcBorders>
            <w:vAlign w:val="center"/>
          </w:tcPr>
          <w:p w14:paraId="2C87E4BF" w14:textId="77777777" w:rsidR="00550BBD" w:rsidRPr="00BE4973" w:rsidRDefault="00550BBD" w:rsidP="00BE4973">
            <w:pPr>
              <w:pStyle w:val="Default"/>
              <w:jc w:val="center"/>
              <w:rPr>
                <w:sz w:val="22"/>
              </w:rPr>
            </w:pPr>
            <w:r w:rsidRPr="00BE4973">
              <w:rPr>
                <w:sz w:val="22"/>
              </w:rPr>
              <w:t>-0,2</w:t>
            </w:r>
          </w:p>
        </w:tc>
        <w:tc>
          <w:tcPr>
            <w:tcW w:w="877" w:type="dxa"/>
            <w:tcBorders>
              <w:bottom w:val="single" w:sz="4" w:space="0" w:color="auto"/>
            </w:tcBorders>
            <w:vAlign w:val="center"/>
          </w:tcPr>
          <w:p w14:paraId="745F3B51" w14:textId="77777777" w:rsidR="00550BBD" w:rsidRPr="00BE4973" w:rsidRDefault="00550BBD" w:rsidP="00BE4973">
            <w:pPr>
              <w:pStyle w:val="Default"/>
              <w:jc w:val="center"/>
              <w:rPr>
                <w:sz w:val="22"/>
              </w:rPr>
            </w:pPr>
            <w:r w:rsidRPr="00BE4973">
              <w:rPr>
                <w:sz w:val="22"/>
              </w:rPr>
              <w:t>2,945</w:t>
            </w:r>
          </w:p>
        </w:tc>
        <w:tc>
          <w:tcPr>
            <w:tcW w:w="996" w:type="dxa"/>
            <w:tcBorders>
              <w:bottom w:val="single" w:sz="4" w:space="0" w:color="auto"/>
            </w:tcBorders>
            <w:vAlign w:val="center"/>
          </w:tcPr>
          <w:p w14:paraId="04737AA8" w14:textId="77777777" w:rsidR="00550BBD" w:rsidRPr="00BE4973" w:rsidRDefault="00550BBD" w:rsidP="00BE4973">
            <w:pPr>
              <w:pStyle w:val="Default"/>
              <w:jc w:val="center"/>
              <w:rPr>
                <w:sz w:val="22"/>
              </w:rPr>
            </w:pPr>
            <w:r w:rsidRPr="00BE4973">
              <w:rPr>
                <w:sz w:val="22"/>
              </w:rPr>
              <w:t>2,07254</w:t>
            </w:r>
          </w:p>
        </w:tc>
        <w:tc>
          <w:tcPr>
            <w:tcW w:w="996" w:type="dxa"/>
            <w:tcBorders>
              <w:bottom w:val="single" w:sz="4" w:space="0" w:color="auto"/>
            </w:tcBorders>
            <w:vAlign w:val="center"/>
          </w:tcPr>
          <w:p w14:paraId="5D35259E" w14:textId="77777777" w:rsidR="00550BBD" w:rsidRPr="00BE4973" w:rsidRDefault="00550BBD" w:rsidP="00BE4973">
            <w:pPr>
              <w:pStyle w:val="Default"/>
              <w:jc w:val="center"/>
              <w:rPr>
                <w:sz w:val="22"/>
              </w:rPr>
            </w:pPr>
            <w:r w:rsidRPr="00BE4973">
              <w:rPr>
                <w:sz w:val="22"/>
              </w:rPr>
              <w:t>0,03385</w:t>
            </w:r>
          </w:p>
        </w:tc>
        <w:tc>
          <w:tcPr>
            <w:tcW w:w="996" w:type="dxa"/>
            <w:tcBorders>
              <w:bottom w:val="single" w:sz="4" w:space="0" w:color="auto"/>
            </w:tcBorders>
            <w:vAlign w:val="center"/>
          </w:tcPr>
          <w:p w14:paraId="5AF10D24" w14:textId="77777777" w:rsidR="00550BBD" w:rsidRPr="00BE4973" w:rsidRDefault="00550BBD" w:rsidP="00BE4973">
            <w:pPr>
              <w:pStyle w:val="Default"/>
              <w:jc w:val="center"/>
              <w:rPr>
                <w:sz w:val="22"/>
              </w:rPr>
            </w:pPr>
            <w:r w:rsidRPr="00BE4973">
              <w:rPr>
                <w:sz w:val="22"/>
              </w:rPr>
              <w:t>2,17222</w:t>
            </w:r>
          </w:p>
        </w:tc>
        <w:tc>
          <w:tcPr>
            <w:tcW w:w="878" w:type="dxa"/>
            <w:tcBorders>
              <w:bottom w:val="single" w:sz="4" w:space="0" w:color="auto"/>
            </w:tcBorders>
            <w:vAlign w:val="center"/>
          </w:tcPr>
          <w:p w14:paraId="6C9209BF" w14:textId="77777777" w:rsidR="00550BBD" w:rsidRPr="00BE4973" w:rsidRDefault="00550BBD" w:rsidP="00BE4973">
            <w:pPr>
              <w:pStyle w:val="Default"/>
              <w:jc w:val="center"/>
              <w:rPr>
                <w:sz w:val="22"/>
              </w:rPr>
            </w:pPr>
            <w:r w:rsidRPr="00BE4973">
              <w:rPr>
                <w:sz w:val="22"/>
              </w:rPr>
              <w:t>148,6684</w:t>
            </w:r>
          </w:p>
        </w:tc>
      </w:tr>
    </w:tbl>
    <w:p w14:paraId="6D44255C" w14:textId="77777777" w:rsidR="00550BBD" w:rsidRDefault="00550BBD" w:rsidP="009C4130">
      <w:pPr>
        <w:pStyle w:val="Default"/>
        <w:jc w:val="both"/>
        <w:rPr>
          <w:sz w:val="22"/>
        </w:rPr>
      </w:pPr>
      <w:r>
        <w:rPr>
          <w:sz w:val="22"/>
        </w:rPr>
        <w:t>Sumber : Hasil Perhitungan</w:t>
      </w:r>
    </w:p>
    <w:p w14:paraId="6A5A3B72" w14:textId="77777777" w:rsidR="00BE4973" w:rsidRDefault="00BE4973" w:rsidP="009C4130">
      <w:pPr>
        <w:pStyle w:val="Default"/>
        <w:jc w:val="both"/>
        <w:rPr>
          <w:sz w:val="22"/>
        </w:rPr>
      </w:pPr>
    </w:p>
    <w:p w14:paraId="22A77C87" w14:textId="77777777" w:rsidR="00BE4973" w:rsidRPr="00BE4973" w:rsidRDefault="00BE4973" w:rsidP="009C4130">
      <w:pPr>
        <w:pStyle w:val="Default"/>
        <w:jc w:val="both"/>
        <w:rPr>
          <w:b/>
          <w:sz w:val="22"/>
        </w:rPr>
      </w:pPr>
      <w:r w:rsidRPr="00BE4973">
        <w:rPr>
          <w:b/>
          <w:sz w:val="22"/>
        </w:rPr>
        <w:t>Waktu Konsentrasi</w:t>
      </w:r>
    </w:p>
    <w:p w14:paraId="0E61010A" w14:textId="77777777" w:rsidR="00BE4973" w:rsidRDefault="00BE4973" w:rsidP="009C4130">
      <w:pPr>
        <w:pStyle w:val="Default"/>
        <w:jc w:val="both"/>
        <w:rPr>
          <w:sz w:val="22"/>
        </w:rPr>
      </w:pPr>
      <w:r w:rsidRPr="00BE4973">
        <w:rPr>
          <w:sz w:val="22"/>
        </w:rPr>
        <w:t>Waktu Konsentrasi dapat dihitung bila diketahui Panjang saluran drainase dan kemiringan saluran drainase.</w:t>
      </w:r>
    </w:p>
    <w:p w14:paraId="3A71A6BD" w14:textId="77777777" w:rsidR="00BE4973" w:rsidRDefault="00BE4973" w:rsidP="009C4130">
      <w:pPr>
        <w:pStyle w:val="Default"/>
        <w:jc w:val="both"/>
        <w:rPr>
          <w:sz w:val="22"/>
        </w:rPr>
      </w:pPr>
    </w:p>
    <w:p w14:paraId="35166CCA" w14:textId="77777777" w:rsidR="00BE4973" w:rsidRDefault="00BE4973" w:rsidP="009C4130">
      <w:pPr>
        <w:pStyle w:val="Default"/>
        <w:jc w:val="both"/>
        <w:rPr>
          <w:b/>
          <w:sz w:val="22"/>
        </w:rPr>
      </w:pPr>
      <w:r w:rsidRPr="00BE4973">
        <w:rPr>
          <w:b/>
          <w:sz w:val="22"/>
        </w:rPr>
        <w:t>Perhitungan Intensitas Curah Hujan</w:t>
      </w:r>
    </w:p>
    <w:p w14:paraId="385849D7" w14:textId="77777777" w:rsidR="00BE4973" w:rsidRDefault="00BE4973" w:rsidP="009C4130">
      <w:pPr>
        <w:pStyle w:val="Default"/>
        <w:jc w:val="both"/>
        <w:rPr>
          <w:sz w:val="22"/>
        </w:rPr>
      </w:pPr>
      <w:r>
        <w:rPr>
          <w:sz w:val="22"/>
        </w:rPr>
        <w:t>R24</w:t>
      </w:r>
      <w:r>
        <w:rPr>
          <w:sz w:val="22"/>
        </w:rPr>
        <w:tab/>
        <w:t>= 126,2721 mm</w:t>
      </w:r>
    </w:p>
    <w:p w14:paraId="2E158962" w14:textId="77777777" w:rsidR="00BE4973" w:rsidRDefault="00BE4973" w:rsidP="009C4130">
      <w:pPr>
        <w:pStyle w:val="Default"/>
        <w:jc w:val="both"/>
        <w:rPr>
          <w:rFonts w:eastAsiaTheme="minorEastAsia"/>
          <w:sz w:val="22"/>
        </w:rPr>
      </w:pPr>
      <w:r>
        <w:rPr>
          <w:sz w:val="22"/>
        </w:rPr>
        <w:t>I</w:t>
      </w:r>
      <w:r>
        <w:rPr>
          <w:sz w:val="22"/>
        </w:rPr>
        <w:tab/>
        <w:t xml:space="preserve">= </w:t>
      </w:r>
      <m:oMath>
        <m:f>
          <m:fPr>
            <m:ctrlPr>
              <w:rPr>
                <w:rFonts w:ascii="Cambria Math" w:hAnsi="Cambria Math"/>
                <w:i/>
                <w:sz w:val="22"/>
              </w:rPr>
            </m:ctrlPr>
          </m:fPr>
          <m:num>
            <m:r>
              <w:rPr>
                <w:rFonts w:ascii="Cambria Math" w:hAnsi="Cambria Math"/>
                <w:sz w:val="22"/>
              </w:rPr>
              <m:t>R24</m:t>
            </m:r>
          </m:num>
          <m:den>
            <m:r>
              <w:rPr>
                <w:rFonts w:ascii="Cambria Math" w:hAnsi="Cambria Math"/>
                <w:sz w:val="22"/>
              </w:rPr>
              <m:t>24</m:t>
            </m:r>
          </m:den>
        </m:f>
        <m:sSup>
          <m:sSupPr>
            <m:ctrlPr>
              <w:rPr>
                <w:rFonts w:ascii="Cambria Math" w:hAnsi="Cambria Math"/>
                <w:i/>
                <w:sz w:val="22"/>
              </w:rPr>
            </m:ctrlPr>
          </m:sSupPr>
          <m:e>
            <m:d>
              <m:dPr>
                <m:begChr m:val="["/>
                <m:endChr m:val="]"/>
                <m:ctrlPr>
                  <w:rPr>
                    <w:rFonts w:ascii="Cambria Math" w:hAnsi="Cambria Math"/>
                    <w:i/>
                    <w:sz w:val="22"/>
                  </w:rPr>
                </m:ctrlPr>
              </m:dPr>
              <m:e>
                <m:f>
                  <m:fPr>
                    <m:ctrlPr>
                      <w:rPr>
                        <w:rFonts w:ascii="Cambria Math" w:hAnsi="Cambria Math"/>
                        <w:i/>
                        <w:sz w:val="22"/>
                      </w:rPr>
                    </m:ctrlPr>
                  </m:fPr>
                  <m:num>
                    <m:r>
                      <w:rPr>
                        <w:rFonts w:ascii="Cambria Math" w:hAnsi="Cambria Math"/>
                        <w:sz w:val="22"/>
                      </w:rPr>
                      <m:t>24</m:t>
                    </m:r>
                  </m:num>
                  <m:den>
                    <m:r>
                      <w:rPr>
                        <w:rFonts w:ascii="Cambria Math" w:hAnsi="Cambria Math"/>
                        <w:sz w:val="22"/>
                      </w:rPr>
                      <m:t>tc</m:t>
                    </m:r>
                  </m:den>
                </m:f>
              </m:e>
            </m:d>
          </m:e>
          <m:sup>
            <m:f>
              <m:fPr>
                <m:type m:val="skw"/>
                <m:ctrlPr>
                  <w:rPr>
                    <w:rFonts w:ascii="Cambria Math" w:hAnsi="Cambria Math"/>
                    <w:i/>
                    <w:sz w:val="22"/>
                  </w:rPr>
                </m:ctrlPr>
              </m:fPr>
              <m:num>
                <m:r>
                  <w:rPr>
                    <w:rFonts w:ascii="Cambria Math" w:hAnsi="Cambria Math"/>
                    <w:sz w:val="22"/>
                  </w:rPr>
                  <m:t>2</m:t>
                </m:r>
              </m:num>
              <m:den>
                <m:r>
                  <w:rPr>
                    <w:rFonts w:ascii="Cambria Math" w:hAnsi="Cambria Math"/>
                    <w:sz w:val="22"/>
                  </w:rPr>
                  <m:t>3</m:t>
                </m:r>
              </m:den>
            </m:f>
          </m:sup>
        </m:sSup>
      </m:oMath>
    </w:p>
    <w:p w14:paraId="0B444AFF" w14:textId="77777777" w:rsidR="00BE4973" w:rsidRDefault="00BE4973" w:rsidP="009C4130">
      <w:pPr>
        <w:pStyle w:val="Default"/>
        <w:jc w:val="both"/>
        <w:rPr>
          <w:rFonts w:eastAsiaTheme="minorEastAsia"/>
          <w:sz w:val="22"/>
        </w:rPr>
      </w:pPr>
      <w:r>
        <w:rPr>
          <w:rFonts w:eastAsiaTheme="minorEastAsia"/>
          <w:sz w:val="22"/>
        </w:rPr>
        <w:t>I</w:t>
      </w:r>
      <w:r>
        <w:rPr>
          <w:rFonts w:eastAsiaTheme="minorEastAsia"/>
          <w:sz w:val="22"/>
        </w:rPr>
        <w:tab/>
        <w:t xml:space="preserve">= </w:t>
      </w:r>
      <m:oMath>
        <m:f>
          <m:fPr>
            <m:ctrlPr>
              <w:rPr>
                <w:rFonts w:ascii="Cambria Math" w:eastAsiaTheme="minorEastAsia" w:hAnsi="Cambria Math"/>
                <w:i/>
                <w:sz w:val="22"/>
              </w:rPr>
            </m:ctrlPr>
          </m:fPr>
          <m:num>
            <m:r>
              <w:rPr>
                <w:rFonts w:ascii="Cambria Math" w:eastAsiaTheme="minorEastAsia" w:hAnsi="Cambria Math"/>
                <w:sz w:val="22"/>
              </w:rPr>
              <m:t>126,2721</m:t>
            </m:r>
          </m:num>
          <m:den>
            <m:r>
              <w:rPr>
                <w:rFonts w:ascii="Cambria Math" w:eastAsiaTheme="minorEastAsia" w:hAnsi="Cambria Math"/>
                <w:sz w:val="22"/>
              </w:rPr>
              <m:t>24</m:t>
            </m:r>
          </m:den>
        </m:f>
        <m:sSup>
          <m:sSupPr>
            <m:ctrlPr>
              <w:rPr>
                <w:rFonts w:ascii="Cambria Math" w:eastAsiaTheme="minorEastAsia" w:hAnsi="Cambria Math"/>
                <w:i/>
                <w:sz w:val="22"/>
              </w:rPr>
            </m:ctrlPr>
          </m:sSupPr>
          <m:e>
            <m:d>
              <m:dPr>
                <m:begChr m:val="["/>
                <m:endChr m:val="]"/>
                <m:ctrlPr>
                  <w:rPr>
                    <w:rFonts w:ascii="Cambria Math" w:eastAsiaTheme="minorEastAsia" w:hAnsi="Cambria Math"/>
                    <w:i/>
                    <w:sz w:val="22"/>
                  </w:rPr>
                </m:ctrlPr>
              </m:dPr>
              <m:e>
                <m:f>
                  <m:fPr>
                    <m:ctrlPr>
                      <w:rPr>
                        <w:rFonts w:ascii="Cambria Math" w:eastAsiaTheme="minorEastAsia" w:hAnsi="Cambria Math"/>
                        <w:i/>
                        <w:sz w:val="22"/>
                      </w:rPr>
                    </m:ctrlPr>
                  </m:fPr>
                  <m:num>
                    <m:r>
                      <w:rPr>
                        <w:rFonts w:ascii="Cambria Math" w:eastAsiaTheme="minorEastAsia" w:hAnsi="Cambria Math"/>
                        <w:sz w:val="22"/>
                      </w:rPr>
                      <m:t>24</m:t>
                    </m:r>
                  </m:num>
                  <m:den>
                    <m:r>
                      <w:rPr>
                        <w:rFonts w:ascii="Cambria Math" w:eastAsiaTheme="minorEastAsia" w:hAnsi="Cambria Math"/>
                        <w:sz w:val="22"/>
                      </w:rPr>
                      <m:t>0,5562</m:t>
                    </m:r>
                  </m:den>
                </m:f>
              </m:e>
            </m:d>
          </m:e>
          <m:sup>
            <m:f>
              <m:fPr>
                <m:type m:val="skw"/>
                <m:ctrlPr>
                  <w:rPr>
                    <w:rFonts w:ascii="Cambria Math" w:eastAsiaTheme="minorEastAsia" w:hAnsi="Cambria Math"/>
                    <w:i/>
                    <w:sz w:val="22"/>
                  </w:rPr>
                </m:ctrlPr>
              </m:fPr>
              <m:num>
                <m:r>
                  <w:rPr>
                    <w:rFonts w:ascii="Cambria Math" w:eastAsiaTheme="minorEastAsia" w:hAnsi="Cambria Math"/>
                    <w:sz w:val="22"/>
                  </w:rPr>
                  <m:t>2</m:t>
                </m:r>
              </m:num>
              <m:den>
                <m:r>
                  <w:rPr>
                    <w:rFonts w:ascii="Cambria Math" w:eastAsiaTheme="minorEastAsia" w:hAnsi="Cambria Math"/>
                    <w:sz w:val="22"/>
                  </w:rPr>
                  <m:t>3</m:t>
                </m:r>
              </m:den>
            </m:f>
          </m:sup>
        </m:sSup>
      </m:oMath>
    </w:p>
    <w:p w14:paraId="55FDDCAC" w14:textId="77777777" w:rsidR="00BE4973" w:rsidRDefault="00BE4973" w:rsidP="009C4130">
      <w:pPr>
        <w:pStyle w:val="Default"/>
        <w:jc w:val="both"/>
        <w:rPr>
          <w:sz w:val="22"/>
        </w:rPr>
      </w:pPr>
      <w:r>
        <w:rPr>
          <w:sz w:val="22"/>
        </w:rPr>
        <w:t>I</w:t>
      </w:r>
      <w:r>
        <w:rPr>
          <w:sz w:val="22"/>
        </w:rPr>
        <w:tab/>
        <w:t>= 64,7716 mm/jam</w:t>
      </w:r>
    </w:p>
    <w:p w14:paraId="070789A1" w14:textId="77777777" w:rsidR="00BE4973" w:rsidRDefault="00BE4973" w:rsidP="009C4130">
      <w:pPr>
        <w:pStyle w:val="Default"/>
        <w:jc w:val="both"/>
        <w:rPr>
          <w:sz w:val="22"/>
        </w:rPr>
      </w:pPr>
    </w:p>
    <w:p w14:paraId="4737A27B" w14:textId="77777777" w:rsidR="00BE4973" w:rsidRDefault="00BE4973" w:rsidP="009C4130">
      <w:pPr>
        <w:pStyle w:val="Default"/>
        <w:jc w:val="both"/>
        <w:rPr>
          <w:b/>
          <w:sz w:val="22"/>
        </w:rPr>
      </w:pPr>
      <w:r w:rsidRPr="00BE4973">
        <w:rPr>
          <w:b/>
          <w:sz w:val="22"/>
        </w:rPr>
        <w:t>Perhitungan Debit Banjir</w:t>
      </w:r>
    </w:p>
    <w:p w14:paraId="3C611CFA" w14:textId="77777777" w:rsidR="00BE4973" w:rsidRDefault="00BE4973" w:rsidP="009C4130">
      <w:pPr>
        <w:pStyle w:val="Default"/>
        <w:jc w:val="both"/>
        <w:rPr>
          <w:sz w:val="22"/>
        </w:rPr>
      </w:pPr>
      <w:r>
        <w:rPr>
          <w:sz w:val="22"/>
        </w:rPr>
        <w:t>Perhitungan debit limpasan air hujan (Qah)</w:t>
      </w:r>
    </w:p>
    <w:p w14:paraId="74A189EB" w14:textId="77777777" w:rsidR="00BE4973" w:rsidRDefault="00BE4973" w:rsidP="009C4130">
      <w:pPr>
        <w:pStyle w:val="Default"/>
        <w:jc w:val="both"/>
        <w:rPr>
          <w:rFonts w:eastAsiaTheme="minorEastAsia"/>
          <w:sz w:val="22"/>
        </w:rPr>
      </w:pPr>
      <w:r>
        <w:rPr>
          <w:sz w:val="22"/>
        </w:rPr>
        <w:t>Qah</w:t>
      </w:r>
      <w:r>
        <w:rPr>
          <w:sz w:val="22"/>
        </w:rPr>
        <w:tab/>
        <w:t xml:space="preserve">= </w:t>
      </w:r>
      <m:oMath>
        <m:f>
          <m:fPr>
            <m:ctrlPr>
              <w:rPr>
                <w:rFonts w:ascii="Cambria Math" w:hAnsi="Cambria Math"/>
                <w:i/>
                <w:sz w:val="22"/>
              </w:rPr>
            </m:ctrlPr>
          </m:fPr>
          <m:num>
            <m:r>
              <w:rPr>
                <w:rFonts w:ascii="Cambria Math" w:hAnsi="Cambria Math"/>
                <w:sz w:val="22"/>
              </w:rPr>
              <m:t>1</m:t>
            </m:r>
          </m:num>
          <m:den>
            <m:r>
              <w:rPr>
                <w:rFonts w:ascii="Cambria Math" w:hAnsi="Cambria Math"/>
                <w:sz w:val="22"/>
              </w:rPr>
              <m:t>3,60</m:t>
            </m:r>
          </m:den>
        </m:f>
        <m:r>
          <w:rPr>
            <w:rFonts w:ascii="Cambria Math" w:hAnsi="Cambria Math"/>
            <w:sz w:val="22"/>
          </w:rPr>
          <m:t>.C.I.A</m:t>
        </m:r>
      </m:oMath>
    </w:p>
    <w:p w14:paraId="7434FA2C" w14:textId="77777777" w:rsidR="00BE4973" w:rsidRDefault="00BE4973" w:rsidP="00BE4973">
      <w:pPr>
        <w:pStyle w:val="Default"/>
        <w:tabs>
          <w:tab w:val="left" w:pos="720"/>
          <w:tab w:val="left" w:pos="1440"/>
          <w:tab w:val="left" w:pos="2160"/>
          <w:tab w:val="left" w:pos="2880"/>
          <w:tab w:val="center" w:pos="3968"/>
        </w:tabs>
        <w:jc w:val="both"/>
        <w:rPr>
          <w:rFonts w:eastAsiaTheme="minorEastAsia"/>
          <w:sz w:val="22"/>
        </w:rPr>
      </w:pPr>
      <w:r>
        <w:rPr>
          <w:rFonts w:eastAsiaTheme="minorEastAsia"/>
          <w:sz w:val="22"/>
        </w:rPr>
        <w:tab/>
        <w:t xml:space="preserve">= </w:t>
      </w:r>
      <m:oMath>
        <m:f>
          <m:fPr>
            <m:ctrlPr>
              <w:rPr>
                <w:rFonts w:ascii="Cambria Math" w:eastAsiaTheme="minorEastAsia" w:hAnsi="Cambria Math"/>
                <w:i/>
                <w:sz w:val="22"/>
              </w:rPr>
            </m:ctrlPr>
          </m:fPr>
          <m:num>
            <m:r>
              <w:rPr>
                <w:rFonts w:ascii="Cambria Math" w:eastAsiaTheme="minorEastAsia" w:hAnsi="Cambria Math"/>
                <w:sz w:val="22"/>
              </w:rPr>
              <m:t>1</m:t>
            </m:r>
          </m:num>
          <m:den>
            <m:r>
              <w:rPr>
                <w:rFonts w:ascii="Cambria Math" w:eastAsiaTheme="minorEastAsia" w:hAnsi="Cambria Math"/>
                <w:sz w:val="22"/>
              </w:rPr>
              <m:t>3,60</m:t>
            </m:r>
          </m:den>
        </m:f>
        <m:r>
          <w:rPr>
            <w:rFonts w:ascii="Cambria Math" w:eastAsiaTheme="minorEastAsia" w:hAnsi="Cambria Math"/>
            <w:sz w:val="22"/>
          </w:rPr>
          <m:t>.0,511.64,7716.0,0525</m:t>
        </m:r>
      </m:oMath>
    </w:p>
    <w:p w14:paraId="2F6E694A" w14:textId="77777777" w:rsidR="00BE4973" w:rsidRDefault="00BE4973" w:rsidP="00BE4973">
      <w:pPr>
        <w:pStyle w:val="Default"/>
        <w:tabs>
          <w:tab w:val="left" w:pos="720"/>
          <w:tab w:val="left" w:pos="1440"/>
          <w:tab w:val="left" w:pos="2160"/>
          <w:tab w:val="left" w:pos="2880"/>
          <w:tab w:val="center" w:pos="3968"/>
        </w:tabs>
        <w:jc w:val="both"/>
        <w:rPr>
          <w:rFonts w:eastAsiaTheme="minorEastAsia"/>
          <w:sz w:val="22"/>
        </w:rPr>
      </w:pPr>
      <w:r>
        <w:rPr>
          <w:rFonts w:eastAsiaTheme="minorEastAsia"/>
          <w:sz w:val="22"/>
        </w:rPr>
        <w:tab/>
        <w:t xml:space="preserve">= </w:t>
      </w:r>
      <m:oMath>
        <m:r>
          <w:rPr>
            <w:rFonts w:ascii="Cambria Math" w:eastAsiaTheme="minorEastAsia" w:hAnsi="Cambria Math"/>
            <w:sz w:val="22"/>
          </w:rPr>
          <m:t xml:space="preserve">0,4835 </m:t>
        </m:r>
        <m:sSup>
          <m:sSupPr>
            <m:ctrlPr>
              <w:rPr>
                <w:rFonts w:ascii="Cambria Math" w:eastAsiaTheme="minorEastAsia" w:hAnsi="Cambria Math"/>
                <w:i/>
                <w:sz w:val="22"/>
              </w:rPr>
            </m:ctrlPr>
          </m:sSupPr>
          <m:e>
            <m:r>
              <w:rPr>
                <w:rFonts w:ascii="Cambria Math" w:eastAsiaTheme="minorEastAsia" w:hAnsi="Cambria Math"/>
                <w:sz w:val="22"/>
              </w:rPr>
              <m:t>m</m:t>
            </m:r>
          </m:e>
          <m:sup>
            <m:r>
              <w:rPr>
                <w:rFonts w:ascii="Cambria Math" w:eastAsiaTheme="minorEastAsia" w:hAnsi="Cambria Math"/>
                <w:sz w:val="22"/>
              </w:rPr>
              <m:t>3</m:t>
            </m:r>
          </m:sup>
        </m:sSup>
        <m:r>
          <w:rPr>
            <w:rFonts w:ascii="Cambria Math" w:eastAsiaTheme="minorEastAsia" w:hAnsi="Cambria Math"/>
            <w:sz w:val="22"/>
          </w:rPr>
          <m:t>/s</m:t>
        </m:r>
      </m:oMath>
    </w:p>
    <w:p w14:paraId="39CA06BD" w14:textId="77777777" w:rsidR="00A3049A" w:rsidRDefault="00A3049A" w:rsidP="00BE4973">
      <w:pPr>
        <w:pStyle w:val="Default"/>
        <w:tabs>
          <w:tab w:val="left" w:pos="720"/>
          <w:tab w:val="left" w:pos="1440"/>
          <w:tab w:val="left" w:pos="2160"/>
          <w:tab w:val="left" w:pos="2880"/>
          <w:tab w:val="center" w:pos="3968"/>
        </w:tabs>
        <w:jc w:val="both"/>
        <w:rPr>
          <w:rFonts w:eastAsiaTheme="minorEastAsia"/>
          <w:sz w:val="22"/>
        </w:rPr>
      </w:pPr>
    </w:p>
    <w:p w14:paraId="167145BF" w14:textId="77777777" w:rsidR="00BE4973" w:rsidRDefault="00BE4973" w:rsidP="00BE4973">
      <w:pPr>
        <w:pStyle w:val="Default"/>
        <w:tabs>
          <w:tab w:val="left" w:pos="720"/>
          <w:tab w:val="left" w:pos="1440"/>
          <w:tab w:val="left" w:pos="2160"/>
          <w:tab w:val="left" w:pos="2880"/>
          <w:tab w:val="center" w:pos="3968"/>
        </w:tabs>
        <w:jc w:val="both"/>
        <w:rPr>
          <w:rFonts w:eastAsiaTheme="minorEastAsia"/>
          <w:b/>
          <w:sz w:val="22"/>
        </w:rPr>
      </w:pPr>
      <w:r w:rsidRPr="00BE4973">
        <w:rPr>
          <w:rFonts w:eastAsiaTheme="minorEastAsia"/>
          <w:b/>
          <w:sz w:val="22"/>
        </w:rPr>
        <w:t>Tabel 2. Debit banjir rancangan</w:t>
      </w:r>
    </w:p>
    <w:tbl>
      <w:tblPr>
        <w:tblStyle w:val="TableGrid"/>
        <w:tblW w:w="0" w:type="auto"/>
        <w:tblInd w:w="505" w:type="dxa"/>
        <w:tblLook w:val="04A0" w:firstRow="1" w:lastRow="0" w:firstColumn="1" w:lastColumn="0" w:noHBand="0" w:noVBand="1"/>
      </w:tblPr>
      <w:tblGrid>
        <w:gridCol w:w="436"/>
        <w:gridCol w:w="1407"/>
        <w:gridCol w:w="1276"/>
        <w:gridCol w:w="1417"/>
        <w:gridCol w:w="992"/>
        <w:gridCol w:w="851"/>
      </w:tblGrid>
      <w:tr w:rsidR="00A3049A" w:rsidRPr="00A3049A" w14:paraId="021A7202" w14:textId="77777777" w:rsidTr="00A3049A">
        <w:trPr>
          <w:trHeight w:val="283"/>
        </w:trPr>
        <w:tc>
          <w:tcPr>
            <w:tcW w:w="436" w:type="dxa"/>
            <w:vAlign w:val="center"/>
          </w:tcPr>
          <w:p w14:paraId="128D7600"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No</w:t>
            </w:r>
          </w:p>
        </w:tc>
        <w:tc>
          <w:tcPr>
            <w:tcW w:w="1407" w:type="dxa"/>
            <w:vAlign w:val="center"/>
          </w:tcPr>
          <w:p w14:paraId="57F487A9"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Nama Saluran</w:t>
            </w:r>
          </w:p>
        </w:tc>
        <w:tc>
          <w:tcPr>
            <w:tcW w:w="1276" w:type="dxa"/>
            <w:vAlign w:val="center"/>
          </w:tcPr>
          <w:p w14:paraId="5B0537EF"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Koefesien (C)</w:t>
            </w:r>
          </w:p>
        </w:tc>
        <w:tc>
          <w:tcPr>
            <w:tcW w:w="1417" w:type="dxa"/>
            <w:vAlign w:val="center"/>
          </w:tcPr>
          <w:p w14:paraId="723FA7F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Intensitas Hujan</w:t>
            </w:r>
          </w:p>
          <w:p w14:paraId="0F1C586D"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(mm/jam)</w:t>
            </w:r>
          </w:p>
        </w:tc>
        <w:tc>
          <w:tcPr>
            <w:tcW w:w="992" w:type="dxa"/>
            <w:vAlign w:val="center"/>
          </w:tcPr>
          <w:p w14:paraId="4D78F409"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Luas</w:t>
            </w:r>
          </w:p>
          <w:p w14:paraId="3436DE14"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(Km</w:t>
            </w:r>
            <w:r w:rsidRPr="003A306C">
              <w:rPr>
                <w:rFonts w:eastAsiaTheme="minorEastAsia"/>
                <w:sz w:val="18"/>
                <w:szCs w:val="18"/>
                <w:vertAlign w:val="superscript"/>
              </w:rPr>
              <w:t>2</w:t>
            </w:r>
            <w:r w:rsidRPr="003A306C">
              <w:rPr>
                <w:rFonts w:eastAsiaTheme="minorEastAsia"/>
                <w:sz w:val="18"/>
                <w:szCs w:val="18"/>
              </w:rPr>
              <w:t>)</w:t>
            </w:r>
          </w:p>
        </w:tc>
        <w:tc>
          <w:tcPr>
            <w:tcW w:w="851" w:type="dxa"/>
            <w:vAlign w:val="center"/>
          </w:tcPr>
          <w:p w14:paraId="37F272D1"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Qr</w:t>
            </w:r>
          </w:p>
          <w:p w14:paraId="6B2B95B0"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(m</w:t>
            </w:r>
            <w:r w:rsidRPr="003A306C">
              <w:rPr>
                <w:rFonts w:eastAsiaTheme="minorEastAsia"/>
                <w:sz w:val="18"/>
                <w:szCs w:val="18"/>
                <w:vertAlign w:val="superscript"/>
              </w:rPr>
              <w:t>3</w:t>
            </w:r>
            <w:r w:rsidRPr="003A306C">
              <w:rPr>
                <w:rFonts w:eastAsiaTheme="minorEastAsia"/>
                <w:sz w:val="18"/>
                <w:szCs w:val="18"/>
              </w:rPr>
              <w:t>/s)</w:t>
            </w:r>
          </w:p>
        </w:tc>
      </w:tr>
      <w:tr w:rsidR="00A3049A" w:rsidRPr="00A3049A" w14:paraId="3D8F7554" w14:textId="77777777" w:rsidTr="00A3049A">
        <w:trPr>
          <w:trHeight w:val="283"/>
        </w:trPr>
        <w:tc>
          <w:tcPr>
            <w:tcW w:w="436" w:type="dxa"/>
            <w:vAlign w:val="center"/>
          </w:tcPr>
          <w:p w14:paraId="4B946DF3"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w:t>
            </w:r>
          </w:p>
        </w:tc>
        <w:tc>
          <w:tcPr>
            <w:tcW w:w="1407" w:type="dxa"/>
            <w:vAlign w:val="center"/>
          </w:tcPr>
          <w:p w14:paraId="184AD81A"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R1-A</w:t>
            </w:r>
          </w:p>
        </w:tc>
        <w:tc>
          <w:tcPr>
            <w:tcW w:w="1276" w:type="dxa"/>
            <w:vAlign w:val="center"/>
          </w:tcPr>
          <w:p w14:paraId="0A51193E"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0,511</w:t>
            </w:r>
          </w:p>
        </w:tc>
        <w:tc>
          <w:tcPr>
            <w:tcW w:w="1417" w:type="dxa"/>
            <w:vAlign w:val="center"/>
          </w:tcPr>
          <w:p w14:paraId="6442110D"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64,7716</w:t>
            </w:r>
          </w:p>
        </w:tc>
        <w:tc>
          <w:tcPr>
            <w:tcW w:w="992" w:type="dxa"/>
            <w:vAlign w:val="center"/>
          </w:tcPr>
          <w:p w14:paraId="5594FC09"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0,0525</w:t>
            </w:r>
          </w:p>
        </w:tc>
        <w:tc>
          <w:tcPr>
            <w:tcW w:w="851" w:type="dxa"/>
            <w:vAlign w:val="center"/>
          </w:tcPr>
          <w:p w14:paraId="4F95B6B7"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0,4835</w:t>
            </w:r>
          </w:p>
        </w:tc>
      </w:tr>
      <w:tr w:rsidR="00A3049A" w:rsidRPr="00A3049A" w14:paraId="008F0BAE" w14:textId="77777777" w:rsidTr="00A3049A">
        <w:trPr>
          <w:trHeight w:val="283"/>
        </w:trPr>
        <w:tc>
          <w:tcPr>
            <w:tcW w:w="436" w:type="dxa"/>
            <w:vAlign w:val="center"/>
          </w:tcPr>
          <w:p w14:paraId="4394F21B"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2</w:t>
            </w:r>
          </w:p>
        </w:tc>
        <w:tc>
          <w:tcPr>
            <w:tcW w:w="1407" w:type="dxa"/>
            <w:vAlign w:val="center"/>
          </w:tcPr>
          <w:p w14:paraId="4418C070"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R1-B</w:t>
            </w:r>
          </w:p>
        </w:tc>
        <w:tc>
          <w:tcPr>
            <w:tcW w:w="1276" w:type="dxa"/>
            <w:vAlign w:val="center"/>
          </w:tcPr>
          <w:p w14:paraId="049B5F3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0,511</w:t>
            </w:r>
          </w:p>
        </w:tc>
        <w:tc>
          <w:tcPr>
            <w:tcW w:w="1417" w:type="dxa"/>
            <w:vAlign w:val="center"/>
          </w:tcPr>
          <w:p w14:paraId="57A12C67"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64,7716</w:t>
            </w:r>
          </w:p>
        </w:tc>
        <w:tc>
          <w:tcPr>
            <w:tcW w:w="992" w:type="dxa"/>
            <w:vAlign w:val="center"/>
          </w:tcPr>
          <w:p w14:paraId="5D3160AE"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0,0525</w:t>
            </w:r>
          </w:p>
        </w:tc>
        <w:tc>
          <w:tcPr>
            <w:tcW w:w="851" w:type="dxa"/>
            <w:vAlign w:val="center"/>
          </w:tcPr>
          <w:p w14:paraId="4A56D751"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0,4835</w:t>
            </w:r>
          </w:p>
        </w:tc>
      </w:tr>
      <w:tr w:rsidR="00A3049A" w:rsidRPr="00A3049A" w14:paraId="0CF7F726" w14:textId="77777777" w:rsidTr="00A3049A">
        <w:trPr>
          <w:trHeight w:val="283"/>
        </w:trPr>
        <w:tc>
          <w:tcPr>
            <w:tcW w:w="436" w:type="dxa"/>
            <w:vAlign w:val="center"/>
          </w:tcPr>
          <w:p w14:paraId="0ABFD01B"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3</w:t>
            </w:r>
          </w:p>
        </w:tc>
        <w:tc>
          <w:tcPr>
            <w:tcW w:w="1407" w:type="dxa"/>
            <w:vAlign w:val="center"/>
          </w:tcPr>
          <w:p w14:paraId="7B9F50A2"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R1-C</w:t>
            </w:r>
          </w:p>
        </w:tc>
        <w:tc>
          <w:tcPr>
            <w:tcW w:w="1276" w:type="dxa"/>
            <w:vAlign w:val="center"/>
          </w:tcPr>
          <w:p w14:paraId="29E53E5E"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0,511</w:t>
            </w:r>
          </w:p>
        </w:tc>
        <w:tc>
          <w:tcPr>
            <w:tcW w:w="1417" w:type="dxa"/>
            <w:vAlign w:val="center"/>
          </w:tcPr>
          <w:p w14:paraId="5A966068"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64,7716</w:t>
            </w:r>
          </w:p>
        </w:tc>
        <w:tc>
          <w:tcPr>
            <w:tcW w:w="992" w:type="dxa"/>
            <w:vAlign w:val="center"/>
          </w:tcPr>
          <w:p w14:paraId="55FD61D4"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0,0525</w:t>
            </w:r>
          </w:p>
        </w:tc>
        <w:tc>
          <w:tcPr>
            <w:tcW w:w="851" w:type="dxa"/>
            <w:vAlign w:val="center"/>
          </w:tcPr>
          <w:p w14:paraId="749ED901"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0,4835</w:t>
            </w:r>
          </w:p>
        </w:tc>
      </w:tr>
      <w:tr w:rsidR="00A3049A" w:rsidRPr="00A3049A" w14:paraId="25CCB4D7" w14:textId="77777777" w:rsidTr="00A3049A">
        <w:trPr>
          <w:trHeight w:val="283"/>
        </w:trPr>
        <w:tc>
          <w:tcPr>
            <w:tcW w:w="436" w:type="dxa"/>
            <w:vAlign w:val="center"/>
          </w:tcPr>
          <w:p w14:paraId="1FD122FB"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4</w:t>
            </w:r>
          </w:p>
        </w:tc>
        <w:tc>
          <w:tcPr>
            <w:tcW w:w="1407" w:type="dxa"/>
            <w:vAlign w:val="center"/>
          </w:tcPr>
          <w:p w14:paraId="3537B72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R1-D</w:t>
            </w:r>
          </w:p>
        </w:tc>
        <w:tc>
          <w:tcPr>
            <w:tcW w:w="1276" w:type="dxa"/>
            <w:vAlign w:val="center"/>
          </w:tcPr>
          <w:p w14:paraId="357AF178"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0,511</w:t>
            </w:r>
          </w:p>
        </w:tc>
        <w:tc>
          <w:tcPr>
            <w:tcW w:w="1417" w:type="dxa"/>
            <w:vAlign w:val="center"/>
          </w:tcPr>
          <w:p w14:paraId="488E644E"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64,7716</w:t>
            </w:r>
          </w:p>
        </w:tc>
        <w:tc>
          <w:tcPr>
            <w:tcW w:w="992" w:type="dxa"/>
            <w:vAlign w:val="center"/>
          </w:tcPr>
          <w:p w14:paraId="19AAEAC4"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0,0525</w:t>
            </w:r>
          </w:p>
        </w:tc>
        <w:tc>
          <w:tcPr>
            <w:tcW w:w="851" w:type="dxa"/>
            <w:vAlign w:val="center"/>
          </w:tcPr>
          <w:p w14:paraId="4CFD204B"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0,4835</w:t>
            </w:r>
          </w:p>
        </w:tc>
      </w:tr>
      <w:tr w:rsidR="00A3049A" w:rsidRPr="00A3049A" w14:paraId="6564B884" w14:textId="77777777" w:rsidTr="00A3049A">
        <w:trPr>
          <w:trHeight w:val="283"/>
        </w:trPr>
        <w:tc>
          <w:tcPr>
            <w:tcW w:w="436" w:type="dxa"/>
            <w:vAlign w:val="center"/>
          </w:tcPr>
          <w:p w14:paraId="39425C8B"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5</w:t>
            </w:r>
          </w:p>
        </w:tc>
        <w:tc>
          <w:tcPr>
            <w:tcW w:w="1407" w:type="dxa"/>
            <w:vAlign w:val="center"/>
          </w:tcPr>
          <w:p w14:paraId="41E5226D"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R1-E</w:t>
            </w:r>
          </w:p>
        </w:tc>
        <w:tc>
          <w:tcPr>
            <w:tcW w:w="1276" w:type="dxa"/>
            <w:vAlign w:val="center"/>
          </w:tcPr>
          <w:p w14:paraId="0E6698F3"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0,508</w:t>
            </w:r>
          </w:p>
        </w:tc>
        <w:tc>
          <w:tcPr>
            <w:tcW w:w="1417" w:type="dxa"/>
            <w:vAlign w:val="center"/>
          </w:tcPr>
          <w:p w14:paraId="11066498"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72,5969</w:t>
            </w:r>
          </w:p>
        </w:tc>
        <w:tc>
          <w:tcPr>
            <w:tcW w:w="992" w:type="dxa"/>
            <w:vAlign w:val="center"/>
          </w:tcPr>
          <w:p w14:paraId="3D4DC52E"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0,0426</w:t>
            </w:r>
          </w:p>
        </w:tc>
        <w:tc>
          <w:tcPr>
            <w:tcW w:w="851" w:type="dxa"/>
            <w:vAlign w:val="center"/>
          </w:tcPr>
          <w:p w14:paraId="6B9244C2"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0,4360</w:t>
            </w:r>
          </w:p>
        </w:tc>
      </w:tr>
      <w:tr w:rsidR="00A3049A" w:rsidRPr="00A3049A" w14:paraId="051B0187" w14:textId="77777777" w:rsidTr="00A3049A">
        <w:trPr>
          <w:trHeight w:val="283"/>
        </w:trPr>
        <w:tc>
          <w:tcPr>
            <w:tcW w:w="436" w:type="dxa"/>
            <w:vAlign w:val="center"/>
          </w:tcPr>
          <w:p w14:paraId="64078B79"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w:t>
            </w:r>
          </w:p>
        </w:tc>
        <w:tc>
          <w:tcPr>
            <w:tcW w:w="1407" w:type="dxa"/>
            <w:vAlign w:val="center"/>
          </w:tcPr>
          <w:p w14:paraId="107E93E6"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SPR-1</w:t>
            </w:r>
          </w:p>
        </w:tc>
        <w:tc>
          <w:tcPr>
            <w:tcW w:w="1276" w:type="dxa"/>
            <w:vAlign w:val="center"/>
          </w:tcPr>
          <w:p w14:paraId="62FCAA75"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0,499</w:t>
            </w:r>
          </w:p>
        </w:tc>
        <w:tc>
          <w:tcPr>
            <w:tcW w:w="1417" w:type="dxa"/>
            <w:vAlign w:val="center"/>
          </w:tcPr>
          <w:p w14:paraId="1224246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336,7974</w:t>
            </w:r>
          </w:p>
        </w:tc>
        <w:tc>
          <w:tcPr>
            <w:tcW w:w="992" w:type="dxa"/>
            <w:vAlign w:val="center"/>
          </w:tcPr>
          <w:p w14:paraId="0F95F584"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0,0230</w:t>
            </w:r>
          </w:p>
        </w:tc>
        <w:tc>
          <w:tcPr>
            <w:tcW w:w="851" w:type="dxa"/>
            <w:vAlign w:val="center"/>
          </w:tcPr>
          <w:p w14:paraId="06F877DD"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1,0754</w:t>
            </w:r>
          </w:p>
        </w:tc>
      </w:tr>
      <w:tr w:rsidR="00A3049A" w:rsidRPr="00A3049A" w14:paraId="4609EB4E" w14:textId="77777777" w:rsidTr="00A3049A">
        <w:trPr>
          <w:trHeight w:val="283"/>
        </w:trPr>
        <w:tc>
          <w:tcPr>
            <w:tcW w:w="436" w:type="dxa"/>
            <w:vAlign w:val="center"/>
          </w:tcPr>
          <w:p w14:paraId="781639E8"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7</w:t>
            </w:r>
          </w:p>
        </w:tc>
        <w:tc>
          <w:tcPr>
            <w:tcW w:w="1407" w:type="dxa"/>
            <w:vAlign w:val="center"/>
          </w:tcPr>
          <w:p w14:paraId="07B87D62"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R2-A</w:t>
            </w:r>
          </w:p>
        </w:tc>
        <w:tc>
          <w:tcPr>
            <w:tcW w:w="1276" w:type="dxa"/>
            <w:vAlign w:val="center"/>
          </w:tcPr>
          <w:p w14:paraId="4BAED511"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0,498</w:t>
            </w:r>
          </w:p>
        </w:tc>
        <w:tc>
          <w:tcPr>
            <w:tcW w:w="1417" w:type="dxa"/>
            <w:vAlign w:val="center"/>
          </w:tcPr>
          <w:p w14:paraId="0D30DD6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58,2176</w:t>
            </w:r>
          </w:p>
        </w:tc>
        <w:tc>
          <w:tcPr>
            <w:tcW w:w="992" w:type="dxa"/>
            <w:vAlign w:val="center"/>
          </w:tcPr>
          <w:p w14:paraId="26AB2F75"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0,0605</w:t>
            </w:r>
          </w:p>
        </w:tc>
        <w:tc>
          <w:tcPr>
            <w:tcW w:w="851" w:type="dxa"/>
            <w:vAlign w:val="center"/>
          </w:tcPr>
          <w:p w14:paraId="10487053"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0,4878</w:t>
            </w:r>
          </w:p>
        </w:tc>
      </w:tr>
      <w:tr w:rsidR="00A3049A" w:rsidRPr="00A3049A" w14:paraId="502D1635" w14:textId="77777777" w:rsidTr="00A3049A">
        <w:trPr>
          <w:trHeight w:val="283"/>
        </w:trPr>
        <w:tc>
          <w:tcPr>
            <w:tcW w:w="436" w:type="dxa"/>
            <w:vAlign w:val="center"/>
          </w:tcPr>
          <w:p w14:paraId="0594F04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8</w:t>
            </w:r>
          </w:p>
        </w:tc>
        <w:tc>
          <w:tcPr>
            <w:tcW w:w="1407" w:type="dxa"/>
            <w:vAlign w:val="center"/>
          </w:tcPr>
          <w:p w14:paraId="3DD348BC"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R2-B</w:t>
            </w:r>
          </w:p>
        </w:tc>
        <w:tc>
          <w:tcPr>
            <w:tcW w:w="1276" w:type="dxa"/>
            <w:vAlign w:val="center"/>
          </w:tcPr>
          <w:p w14:paraId="6D9A25D1"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0,483</w:t>
            </w:r>
          </w:p>
        </w:tc>
        <w:tc>
          <w:tcPr>
            <w:tcW w:w="1417" w:type="dxa"/>
            <w:vAlign w:val="center"/>
          </w:tcPr>
          <w:p w14:paraId="4DA9B4BE"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64,7716</w:t>
            </w:r>
          </w:p>
        </w:tc>
        <w:tc>
          <w:tcPr>
            <w:tcW w:w="992" w:type="dxa"/>
            <w:vAlign w:val="center"/>
          </w:tcPr>
          <w:p w14:paraId="0287B392"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0,0583</w:t>
            </w:r>
          </w:p>
        </w:tc>
        <w:tc>
          <w:tcPr>
            <w:tcW w:w="851" w:type="dxa"/>
            <w:vAlign w:val="center"/>
          </w:tcPr>
          <w:p w14:paraId="2B0093A6" w14:textId="77777777" w:rsidR="00A3049A" w:rsidRPr="003A306C" w:rsidRDefault="00A3049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0,5063</w:t>
            </w:r>
          </w:p>
        </w:tc>
      </w:tr>
      <w:tr w:rsidR="007E5405" w:rsidRPr="00A3049A" w14:paraId="3291CFD3" w14:textId="77777777" w:rsidTr="00A3049A">
        <w:trPr>
          <w:trHeight w:val="283"/>
        </w:trPr>
        <w:tc>
          <w:tcPr>
            <w:tcW w:w="436" w:type="dxa"/>
            <w:vAlign w:val="center"/>
          </w:tcPr>
          <w:p w14:paraId="6CB9C3FF" w14:textId="77777777" w:rsidR="007E5405" w:rsidRPr="003A306C" w:rsidRDefault="007E5405"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9</w:t>
            </w:r>
          </w:p>
        </w:tc>
        <w:tc>
          <w:tcPr>
            <w:tcW w:w="1407" w:type="dxa"/>
            <w:vAlign w:val="center"/>
          </w:tcPr>
          <w:p w14:paraId="2DA0F830" w14:textId="77777777" w:rsidR="007E5405" w:rsidRPr="003A306C" w:rsidRDefault="007E5405"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R2-C</w:t>
            </w:r>
          </w:p>
        </w:tc>
        <w:tc>
          <w:tcPr>
            <w:tcW w:w="1276" w:type="dxa"/>
            <w:vAlign w:val="center"/>
          </w:tcPr>
          <w:p w14:paraId="135E084E" w14:textId="77777777" w:rsidR="007E5405" w:rsidRPr="003A306C" w:rsidRDefault="007E5405"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0,391</w:t>
            </w:r>
          </w:p>
        </w:tc>
        <w:tc>
          <w:tcPr>
            <w:tcW w:w="1417" w:type="dxa"/>
            <w:vAlign w:val="center"/>
          </w:tcPr>
          <w:p w14:paraId="19715B06" w14:textId="77777777" w:rsidR="007E5405" w:rsidRPr="003A306C" w:rsidRDefault="007E5405"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198,1371</w:t>
            </w:r>
          </w:p>
        </w:tc>
        <w:tc>
          <w:tcPr>
            <w:tcW w:w="992" w:type="dxa"/>
            <w:vAlign w:val="center"/>
          </w:tcPr>
          <w:p w14:paraId="2CBDC1FC" w14:textId="77777777" w:rsidR="007E5405" w:rsidRPr="003A306C" w:rsidRDefault="007E5405"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0,0368</w:t>
            </w:r>
          </w:p>
        </w:tc>
        <w:tc>
          <w:tcPr>
            <w:tcW w:w="851" w:type="dxa"/>
            <w:vAlign w:val="center"/>
          </w:tcPr>
          <w:p w14:paraId="06C79AFF" w14:textId="77777777" w:rsidR="007E5405" w:rsidRPr="003A306C" w:rsidRDefault="007E5405"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0,7918</w:t>
            </w:r>
          </w:p>
        </w:tc>
      </w:tr>
      <w:tr w:rsidR="00226F5A" w:rsidRPr="00A3049A" w14:paraId="261F57A2" w14:textId="77777777" w:rsidTr="00A3049A">
        <w:trPr>
          <w:trHeight w:val="283"/>
        </w:trPr>
        <w:tc>
          <w:tcPr>
            <w:tcW w:w="436" w:type="dxa"/>
            <w:vAlign w:val="center"/>
          </w:tcPr>
          <w:p w14:paraId="1EDEAB6B"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lastRenderedPageBreak/>
              <w:t>No</w:t>
            </w:r>
          </w:p>
        </w:tc>
        <w:tc>
          <w:tcPr>
            <w:tcW w:w="1407" w:type="dxa"/>
            <w:vAlign w:val="center"/>
          </w:tcPr>
          <w:p w14:paraId="5F62F293"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Nama Saluran</w:t>
            </w:r>
          </w:p>
        </w:tc>
        <w:tc>
          <w:tcPr>
            <w:tcW w:w="1276" w:type="dxa"/>
            <w:vAlign w:val="center"/>
          </w:tcPr>
          <w:p w14:paraId="7200CEE9"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Koefesien (C)</w:t>
            </w:r>
          </w:p>
        </w:tc>
        <w:tc>
          <w:tcPr>
            <w:tcW w:w="1417" w:type="dxa"/>
            <w:vAlign w:val="center"/>
          </w:tcPr>
          <w:p w14:paraId="240EB4DC"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Intensitas Hujan</w:t>
            </w:r>
          </w:p>
          <w:p w14:paraId="633D2B45"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(mm/jam)</w:t>
            </w:r>
          </w:p>
        </w:tc>
        <w:tc>
          <w:tcPr>
            <w:tcW w:w="992" w:type="dxa"/>
            <w:vAlign w:val="center"/>
          </w:tcPr>
          <w:p w14:paraId="3CB1DD9E"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Luas</w:t>
            </w:r>
          </w:p>
          <w:p w14:paraId="0E8FD14A"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(Km</w:t>
            </w:r>
            <w:r w:rsidRPr="003A306C">
              <w:rPr>
                <w:rFonts w:eastAsiaTheme="minorEastAsia"/>
                <w:sz w:val="18"/>
                <w:szCs w:val="18"/>
                <w:vertAlign w:val="superscript"/>
              </w:rPr>
              <w:t>2</w:t>
            </w:r>
            <w:r w:rsidRPr="003A306C">
              <w:rPr>
                <w:rFonts w:eastAsiaTheme="minorEastAsia"/>
                <w:sz w:val="18"/>
                <w:szCs w:val="18"/>
              </w:rPr>
              <w:t>)</w:t>
            </w:r>
          </w:p>
        </w:tc>
        <w:tc>
          <w:tcPr>
            <w:tcW w:w="851" w:type="dxa"/>
            <w:vAlign w:val="center"/>
          </w:tcPr>
          <w:p w14:paraId="3E5CC406"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Qr</w:t>
            </w:r>
          </w:p>
          <w:p w14:paraId="07D8E03E" w14:textId="77777777" w:rsidR="00226F5A" w:rsidRPr="003A306C" w:rsidRDefault="00226F5A" w:rsidP="00982FEC">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(m</w:t>
            </w:r>
            <w:r w:rsidRPr="003A306C">
              <w:rPr>
                <w:rFonts w:eastAsiaTheme="minorEastAsia"/>
                <w:sz w:val="18"/>
                <w:szCs w:val="18"/>
                <w:vertAlign w:val="superscript"/>
              </w:rPr>
              <w:t>3</w:t>
            </w:r>
            <w:r w:rsidRPr="003A306C">
              <w:rPr>
                <w:rFonts w:eastAsiaTheme="minorEastAsia"/>
                <w:sz w:val="18"/>
                <w:szCs w:val="18"/>
              </w:rPr>
              <w:t>/s)</w:t>
            </w:r>
          </w:p>
        </w:tc>
      </w:tr>
      <w:tr w:rsidR="00226F5A" w:rsidRPr="00A3049A" w14:paraId="2DE612E8" w14:textId="77777777" w:rsidTr="00A3049A">
        <w:trPr>
          <w:trHeight w:val="283"/>
        </w:trPr>
        <w:tc>
          <w:tcPr>
            <w:tcW w:w="436" w:type="dxa"/>
            <w:vAlign w:val="center"/>
          </w:tcPr>
          <w:p w14:paraId="1B71A2AB"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10</w:t>
            </w:r>
          </w:p>
        </w:tc>
        <w:tc>
          <w:tcPr>
            <w:tcW w:w="1407" w:type="dxa"/>
            <w:vAlign w:val="center"/>
          </w:tcPr>
          <w:p w14:paraId="717A322A"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R3-A</w:t>
            </w:r>
          </w:p>
        </w:tc>
        <w:tc>
          <w:tcPr>
            <w:tcW w:w="1276" w:type="dxa"/>
            <w:vAlign w:val="center"/>
          </w:tcPr>
          <w:p w14:paraId="77E3705D"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0,458</w:t>
            </w:r>
          </w:p>
        </w:tc>
        <w:tc>
          <w:tcPr>
            <w:tcW w:w="1417" w:type="dxa"/>
            <w:vAlign w:val="center"/>
          </w:tcPr>
          <w:p w14:paraId="6B5A8A6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58,5509</w:t>
            </w:r>
          </w:p>
        </w:tc>
        <w:tc>
          <w:tcPr>
            <w:tcW w:w="992" w:type="dxa"/>
            <w:vAlign w:val="center"/>
          </w:tcPr>
          <w:p w14:paraId="0B7CA3E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0,0662</w:t>
            </w:r>
          </w:p>
        </w:tc>
        <w:tc>
          <w:tcPr>
            <w:tcW w:w="851" w:type="dxa"/>
            <w:vAlign w:val="center"/>
          </w:tcPr>
          <w:p w14:paraId="47A8B2F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0,4942</w:t>
            </w:r>
          </w:p>
        </w:tc>
      </w:tr>
      <w:tr w:rsidR="00226F5A" w:rsidRPr="00A3049A" w14:paraId="665B80FB" w14:textId="77777777" w:rsidTr="00A3049A">
        <w:trPr>
          <w:trHeight w:val="283"/>
        </w:trPr>
        <w:tc>
          <w:tcPr>
            <w:tcW w:w="436" w:type="dxa"/>
            <w:vAlign w:val="center"/>
          </w:tcPr>
          <w:p w14:paraId="6E702712"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11</w:t>
            </w:r>
          </w:p>
        </w:tc>
        <w:tc>
          <w:tcPr>
            <w:tcW w:w="1407" w:type="dxa"/>
            <w:vAlign w:val="center"/>
          </w:tcPr>
          <w:p w14:paraId="5F97C0BE"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R3-B</w:t>
            </w:r>
          </w:p>
        </w:tc>
        <w:tc>
          <w:tcPr>
            <w:tcW w:w="1276" w:type="dxa"/>
            <w:vAlign w:val="center"/>
          </w:tcPr>
          <w:p w14:paraId="5BCA25BE"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0,434</w:t>
            </w:r>
          </w:p>
        </w:tc>
        <w:tc>
          <w:tcPr>
            <w:tcW w:w="1417" w:type="dxa"/>
            <w:vAlign w:val="center"/>
          </w:tcPr>
          <w:p w14:paraId="7516D95D"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68,3387</w:t>
            </w:r>
          </w:p>
        </w:tc>
        <w:tc>
          <w:tcPr>
            <w:tcW w:w="992" w:type="dxa"/>
            <w:vAlign w:val="center"/>
          </w:tcPr>
          <w:p w14:paraId="089DC1D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0,0628</w:t>
            </w:r>
          </w:p>
        </w:tc>
        <w:tc>
          <w:tcPr>
            <w:tcW w:w="851" w:type="dxa"/>
            <w:vAlign w:val="center"/>
          </w:tcPr>
          <w:p w14:paraId="27223517"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0,5183</w:t>
            </w:r>
          </w:p>
        </w:tc>
      </w:tr>
      <w:tr w:rsidR="00226F5A" w:rsidRPr="00A3049A" w14:paraId="500A1631" w14:textId="77777777" w:rsidTr="00A3049A">
        <w:trPr>
          <w:trHeight w:val="283"/>
        </w:trPr>
        <w:tc>
          <w:tcPr>
            <w:tcW w:w="436" w:type="dxa"/>
            <w:vAlign w:val="center"/>
          </w:tcPr>
          <w:p w14:paraId="5F6FFDEA"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12</w:t>
            </w:r>
          </w:p>
        </w:tc>
        <w:tc>
          <w:tcPr>
            <w:tcW w:w="1407" w:type="dxa"/>
            <w:vAlign w:val="center"/>
          </w:tcPr>
          <w:p w14:paraId="666CE6F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SPR-3</w:t>
            </w:r>
          </w:p>
        </w:tc>
        <w:tc>
          <w:tcPr>
            <w:tcW w:w="1276" w:type="dxa"/>
            <w:vAlign w:val="center"/>
          </w:tcPr>
          <w:p w14:paraId="7AE4FC86"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0,431</w:t>
            </w:r>
          </w:p>
        </w:tc>
        <w:tc>
          <w:tcPr>
            <w:tcW w:w="1417" w:type="dxa"/>
            <w:vAlign w:val="center"/>
          </w:tcPr>
          <w:p w14:paraId="3DB8915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134,6804</w:t>
            </w:r>
          </w:p>
        </w:tc>
        <w:tc>
          <w:tcPr>
            <w:tcW w:w="992" w:type="dxa"/>
            <w:vAlign w:val="center"/>
          </w:tcPr>
          <w:p w14:paraId="6CADCA8B"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0,0203</w:t>
            </w:r>
          </w:p>
        </w:tc>
        <w:tc>
          <w:tcPr>
            <w:tcW w:w="851" w:type="dxa"/>
            <w:vAlign w:val="center"/>
          </w:tcPr>
          <w:p w14:paraId="624018F3"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0,3276</w:t>
            </w:r>
          </w:p>
        </w:tc>
      </w:tr>
      <w:tr w:rsidR="00226F5A" w:rsidRPr="00A3049A" w14:paraId="65DE2F1B" w14:textId="77777777" w:rsidTr="00A3049A">
        <w:trPr>
          <w:trHeight w:val="283"/>
        </w:trPr>
        <w:tc>
          <w:tcPr>
            <w:tcW w:w="436" w:type="dxa"/>
            <w:vAlign w:val="center"/>
          </w:tcPr>
          <w:p w14:paraId="2E022F91"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13</w:t>
            </w:r>
          </w:p>
        </w:tc>
        <w:tc>
          <w:tcPr>
            <w:tcW w:w="1407" w:type="dxa"/>
            <w:vAlign w:val="center"/>
          </w:tcPr>
          <w:p w14:paraId="24E79862"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T1-A</w:t>
            </w:r>
          </w:p>
        </w:tc>
        <w:tc>
          <w:tcPr>
            <w:tcW w:w="1276" w:type="dxa"/>
            <w:vAlign w:val="center"/>
          </w:tcPr>
          <w:p w14:paraId="63CD9EB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0,534</w:t>
            </w:r>
          </w:p>
        </w:tc>
        <w:tc>
          <w:tcPr>
            <w:tcW w:w="1417" w:type="dxa"/>
            <w:vAlign w:val="center"/>
          </w:tcPr>
          <w:p w14:paraId="624FF999"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279,8747</w:t>
            </w:r>
          </w:p>
        </w:tc>
        <w:tc>
          <w:tcPr>
            <w:tcW w:w="992" w:type="dxa"/>
            <w:vAlign w:val="center"/>
          </w:tcPr>
          <w:p w14:paraId="3127583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0,0423</w:t>
            </w:r>
          </w:p>
        </w:tc>
        <w:tc>
          <w:tcPr>
            <w:tcW w:w="851" w:type="dxa"/>
            <w:vAlign w:val="center"/>
          </w:tcPr>
          <w:p w14:paraId="4D703CED"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1,7556</w:t>
            </w:r>
          </w:p>
        </w:tc>
      </w:tr>
      <w:tr w:rsidR="00226F5A" w:rsidRPr="00A3049A" w14:paraId="675449C9" w14:textId="77777777" w:rsidTr="00A3049A">
        <w:trPr>
          <w:trHeight w:val="283"/>
        </w:trPr>
        <w:tc>
          <w:tcPr>
            <w:tcW w:w="436" w:type="dxa"/>
            <w:vAlign w:val="center"/>
          </w:tcPr>
          <w:p w14:paraId="17C204F0"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14</w:t>
            </w:r>
          </w:p>
        </w:tc>
        <w:tc>
          <w:tcPr>
            <w:tcW w:w="1407" w:type="dxa"/>
            <w:vAlign w:val="center"/>
          </w:tcPr>
          <w:p w14:paraId="094434C5"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T1-B</w:t>
            </w:r>
          </w:p>
        </w:tc>
        <w:tc>
          <w:tcPr>
            <w:tcW w:w="1276" w:type="dxa"/>
            <w:vAlign w:val="center"/>
          </w:tcPr>
          <w:p w14:paraId="18A92B4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0,576</w:t>
            </w:r>
          </w:p>
        </w:tc>
        <w:tc>
          <w:tcPr>
            <w:tcW w:w="1417" w:type="dxa"/>
            <w:vAlign w:val="center"/>
          </w:tcPr>
          <w:p w14:paraId="2CEE2819"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176,7006</w:t>
            </w:r>
          </w:p>
        </w:tc>
        <w:tc>
          <w:tcPr>
            <w:tcW w:w="992" w:type="dxa"/>
            <w:vAlign w:val="center"/>
          </w:tcPr>
          <w:p w14:paraId="478510BD"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0,0430</w:t>
            </w:r>
          </w:p>
        </w:tc>
        <w:tc>
          <w:tcPr>
            <w:tcW w:w="851" w:type="dxa"/>
            <w:vAlign w:val="center"/>
          </w:tcPr>
          <w:p w14:paraId="56DFEB57"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1,2163</w:t>
            </w:r>
          </w:p>
        </w:tc>
      </w:tr>
      <w:tr w:rsidR="00226F5A" w:rsidRPr="00A3049A" w14:paraId="0B5B013A" w14:textId="77777777" w:rsidTr="00A3049A">
        <w:trPr>
          <w:trHeight w:val="283"/>
        </w:trPr>
        <w:tc>
          <w:tcPr>
            <w:tcW w:w="436" w:type="dxa"/>
            <w:vAlign w:val="center"/>
          </w:tcPr>
          <w:p w14:paraId="279F946A"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15</w:t>
            </w:r>
          </w:p>
        </w:tc>
        <w:tc>
          <w:tcPr>
            <w:tcW w:w="1407" w:type="dxa"/>
            <w:vAlign w:val="center"/>
          </w:tcPr>
          <w:p w14:paraId="300D6BAB"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T1-C</w:t>
            </w:r>
          </w:p>
        </w:tc>
        <w:tc>
          <w:tcPr>
            <w:tcW w:w="1276" w:type="dxa"/>
            <w:vAlign w:val="center"/>
          </w:tcPr>
          <w:p w14:paraId="0DE84BB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0,561</w:t>
            </w:r>
          </w:p>
        </w:tc>
        <w:tc>
          <w:tcPr>
            <w:tcW w:w="1417" w:type="dxa"/>
            <w:vAlign w:val="center"/>
          </w:tcPr>
          <w:p w14:paraId="23ACDDE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102,2671</w:t>
            </w:r>
          </w:p>
        </w:tc>
        <w:tc>
          <w:tcPr>
            <w:tcW w:w="992" w:type="dxa"/>
            <w:vAlign w:val="center"/>
          </w:tcPr>
          <w:p w14:paraId="39CACD60"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0,0485</w:t>
            </w:r>
          </w:p>
        </w:tc>
        <w:tc>
          <w:tcPr>
            <w:tcW w:w="851" w:type="dxa"/>
            <w:vAlign w:val="center"/>
          </w:tcPr>
          <w:p w14:paraId="3435B48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0,7383</w:t>
            </w:r>
          </w:p>
        </w:tc>
      </w:tr>
      <w:tr w:rsidR="00226F5A" w:rsidRPr="00A3049A" w14:paraId="68416806" w14:textId="77777777" w:rsidTr="00A3049A">
        <w:trPr>
          <w:trHeight w:val="283"/>
        </w:trPr>
        <w:tc>
          <w:tcPr>
            <w:tcW w:w="436" w:type="dxa"/>
            <w:vAlign w:val="center"/>
          </w:tcPr>
          <w:p w14:paraId="3D4AB64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16</w:t>
            </w:r>
          </w:p>
        </w:tc>
        <w:tc>
          <w:tcPr>
            <w:tcW w:w="1407" w:type="dxa"/>
            <w:vAlign w:val="center"/>
          </w:tcPr>
          <w:p w14:paraId="7640BCED"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AR1-A</w:t>
            </w:r>
          </w:p>
        </w:tc>
        <w:tc>
          <w:tcPr>
            <w:tcW w:w="1276" w:type="dxa"/>
            <w:vAlign w:val="center"/>
          </w:tcPr>
          <w:p w14:paraId="2C9CD433"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0,811</w:t>
            </w:r>
          </w:p>
        </w:tc>
        <w:tc>
          <w:tcPr>
            <w:tcW w:w="1417" w:type="dxa"/>
            <w:vAlign w:val="center"/>
          </w:tcPr>
          <w:p w14:paraId="178564F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68,3370</w:t>
            </w:r>
          </w:p>
        </w:tc>
        <w:tc>
          <w:tcPr>
            <w:tcW w:w="992" w:type="dxa"/>
            <w:vAlign w:val="center"/>
          </w:tcPr>
          <w:p w14:paraId="73805483"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0,1054</w:t>
            </w:r>
          </w:p>
        </w:tc>
        <w:tc>
          <w:tcPr>
            <w:tcW w:w="851" w:type="dxa"/>
            <w:vAlign w:val="center"/>
          </w:tcPr>
          <w:p w14:paraId="1D37298B"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1,6241</w:t>
            </w:r>
          </w:p>
        </w:tc>
      </w:tr>
      <w:tr w:rsidR="00226F5A" w:rsidRPr="00A3049A" w14:paraId="1B645FE9" w14:textId="77777777" w:rsidTr="00A3049A">
        <w:trPr>
          <w:trHeight w:val="283"/>
        </w:trPr>
        <w:tc>
          <w:tcPr>
            <w:tcW w:w="436" w:type="dxa"/>
            <w:vAlign w:val="center"/>
          </w:tcPr>
          <w:p w14:paraId="3040A6AA"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17</w:t>
            </w:r>
          </w:p>
        </w:tc>
        <w:tc>
          <w:tcPr>
            <w:tcW w:w="1407" w:type="dxa"/>
            <w:vAlign w:val="center"/>
          </w:tcPr>
          <w:p w14:paraId="3B46A49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AR1-B</w:t>
            </w:r>
          </w:p>
        </w:tc>
        <w:tc>
          <w:tcPr>
            <w:tcW w:w="1276" w:type="dxa"/>
            <w:vAlign w:val="center"/>
          </w:tcPr>
          <w:p w14:paraId="20253715"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0,753</w:t>
            </w:r>
          </w:p>
        </w:tc>
        <w:tc>
          <w:tcPr>
            <w:tcW w:w="1417" w:type="dxa"/>
            <w:vAlign w:val="center"/>
          </w:tcPr>
          <w:p w14:paraId="4EBEEEA1"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203,5707</w:t>
            </w:r>
          </w:p>
        </w:tc>
        <w:tc>
          <w:tcPr>
            <w:tcW w:w="992" w:type="dxa"/>
            <w:vAlign w:val="center"/>
          </w:tcPr>
          <w:p w14:paraId="0DD573B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0,0923</w:t>
            </w:r>
          </w:p>
        </w:tc>
        <w:tc>
          <w:tcPr>
            <w:tcW w:w="851" w:type="dxa"/>
            <w:vAlign w:val="center"/>
          </w:tcPr>
          <w:p w14:paraId="50C4725E"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3,9294</w:t>
            </w:r>
          </w:p>
        </w:tc>
      </w:tr>
      <w:tr w:rsidR="00226F5A" w:rsidRPr="00A3049A" w14:paraId="3E46FF16" w14:textId="77777777" w:rsidTr="00A3049A">
        <w:trPr>
          <w:trHeight w:val="283"/>
        </w:trPr>
        <w:tc>
          <w:tcPr>
            <w:tcW w:w="436" w:type="dxa"/>
            <w:vAlign w:val="center"/>
          </w:tcPr>
          <w:p w14:paraId="74C0265D"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18</w:t>
            </w:r>
          </w:p>
        </w:tc>
        <w:tc>
          <w:tcPr>
            <w:tcW w:w="1407" w:type="dxa"/>
            <w:vAlign w:val="center"/>
          </w:tcPr>
          <w:p w14:paraId="0A8CAAE2"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AR1-C</w:t>
            </w:r>
          </w:p>
        </w:tc>
        <w:tc>
          <w:tcPr>
            <w:tcW w:w="1276" w:type="dxa"/>
            <w:vAlign w:val="center"/>
          </w:tcPr>
          <w:p w14:paraId="5184658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0,811</w:t>
            </w:r>
          </w:p>
        </w:tc>
        <w:tc>
          <w:tcPr>
            <w:tcW w:w="1417" w:type="dxa"/>
            <w:vAlign w:val="center"/>
          </w:tcPr>
          <w:p w14:paraId="5F390766"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89,9837</w:t>
            </w:r>
          </w:p>
        </w:tc>
        <w:tc>
          <w:tcPr>
            <w:tcW w:w="992" w:type="dxa"/>
            <w:vAlign w:val="center"/>
          </w:tcPr>
          <w:p w14:paraId="29DDB5D6"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0,1046</w:t>
            </w:r>
          </w:p>
        </w:tc>
        <w:tc>
          <w:tcPr>
            <w:tcW w:w="851" w:type="dxa"/>
            <w:vAlign w:val="center"/>
          </w:tcPr>
          <w:p w14:paraId="3995AE2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2,1199</w:t>
            </w:r>
          </w:p>
        </w:tc>
      </w:tr>
      <w:tr w:rsidR="00226F5A" w:rsidRPr="00A3049A" w14:paraId="7935DFE2" w14:textId="77777777" w:rsidTr="00A3049A">
        <w:trPr>
          <w:trHeight w:val="283"/>
        </w:trPr>
        <w:tc>
          <w:tcPr>
            <w:tcW w:w="436" w:type="dxa"/>
            <w:vAlign w:val="center"/>
          </w:tcPr>
          <w:p w14:paraId="44B4BE91"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19</w:t>
            </w:r>
          </w:p>
        </w:tc>
        <w:tc>
          <w:tcPr>
            <w:tcW w:w="1407" w:type="dxa"/>
            <w:vAlign w:val="center"/>
          </w:tcPr>
          <w:p w14:paraId="64FF96C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AR2</w:t>
            </w:r>
          </w:p>
        </w:tc>
        <w:tc>
          <w:tcPr>
            <w:tcW w:w="1276" w:type="dxa"/>
            <w:vAlign w:val="center"/>
          </w:tcPr>
          <w:p w14:paraId="3C47D218"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0,691</w:t>
            </w:r>
          </w:p>
        </w:tc>
        <w:tc>
          <w:tcPr>
            <w:tcW w:w="1417" w:type="dxa"/>
            <w:vAlign w:val="center"/>
          </w:tcPr>
          <w:p w14:paraId="2A53A3FC"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187,1148</w:t>
            </w:r>
          </w:p>
        </w:tc>
        <w:tc>
          <w:tcPr>
            <w:tcW w:w="992" w:type="dxa"/>
            <w:vAlign w:val="center"/>
          </w:tcPr>
          <w:p w14:paraId="65C6B60A"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0,1043</w:t>
            </w:r>
          </w:p>
        </w:tc>
        <w:tc>
          <w:tcPr>
            <w:tcW w:w="851" w:type="dxa"/>
            <w:vAlign w:val="center"/>
          </w:tcPr>
          <w:p w14:paraId="13428004"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3,7487</w:t>
            </w:r>
          </w:p>
        </w:tc>
      </w:tr>
      <w:tr w:rsidR="00226F5A" w:rsidRPr="00A3049A" w14:paraId="717B9761" w14:textId="77777777" w:rsidTr="00A3049A">
        <w:trPr>
          <w:trHeight w:val="283"/>
        </w:trPr>
        <w:tc>
          <w:tcPr>
            <w:tcW w:w="436" w:type="dxa"/>
            <w:vAlign w:val="center"/>
          </w:tcPr>
          <w:p w14:paraId="22DAD76A"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20</w:t>
            </w:r>
          </w:p>
        </w:tc>
        <w:tc>
          <w:tcPr>
            <w:tcW w:w="1407" w:type="dxa"/>
            <w:vAlign w:val="center"/>
          </w:tcPr>
          <w:p w14:paraId="4086D027"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SPR-2</w:t>
            </w:r>
          </w:p>
        </w:tc>
        <w:tc>
          <w:tcPr>
            <w:tcW w:w="1276" w:type="dxa"/>
            <w:vAlign w:val="center"/>
          </w:tcPr>
          <w:p w14:paraId="0EEC4F6C"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0,545</w:t>
            </w:r>
          </w:p>
        </w:tc>
        <w:tc>
          <w:tcPr>
            <w:tcW w:w="1417" w:type="dxa"/>
            <w:vAlign w:val="center"/>
          </w:tcPr>
          <w:p w14:paraId="1AAFA140"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212,0182</w:t>
            </w:r>
          </w:p>
        </w:tc>
        <w:tc>
          <w:tcPr>
            <w:tcW w:w="992" w:type="dxa"/>
            <w:vAlign w:val="center"/>
          </w:tcPr>
          <w:p w14:paraId="5EC9E4DF"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0,0204</w:t>
            </w:r>
          </w:p>
        </w:tc>
        <w:tc>
          <w:tcPr>
            <w:tcW w:w="851" w:type="dxa"/>
            <w:vAlign w:val="center"/>
          </w:tcPr>
          <w:p w14:paraId="025E29F0" w14:textId="77777777" w:rsidR="00226F5A" w:rsidRPr="003A306C" w:rsidRDefault="00226F5A" w:rsidP="00A3049A">
            <w:pPr>
              <w:pStyle w:val="Default"/>
              <w:tabs>
                <w:tab w:val="left" w:pos="720"/>
                <w:tab w:val="left" w:pos="1440"/>
                <w:tab w:val="left" w:pos="2160"/>
                <w:tab w:val="left" w:pos="2880"/>
                <w:tab w:val="center" w:pos="3968"/>
              </w:tabs>
              <w:jc w:val="center"/>
              <w:rPr>
                <w:rFonts w:eastAsiaTheme="minorEastAsia"/>
                <w:sz w:val="18"/>
                <w:szCs w:val="18"/>
              </w:rPr>
            </w:pPr>
            <w:r w:rsidRPr="003A306C">
              <w:rPr>
                <w:rFonts w:eastAsiaTheme="minorEastAsia"/>
                <w:sz w:val="18"/>
                <w:szCs w:val="18"/>
              </w:rPr>
              <w:t>0,6551</w:t>
            </w:r>
          </w:p>
        </w:tc>
      </w:tr>
    </w:tbl>
    <w:p w14:paraId="2D6B511D" w14:textId="77777777" w:rsidR="00A3049A" w:rsidRDefault="00A3049A" w:rsidP="00BE4973">
      <w:pPr>
        <w:pStyle w:val="Default"/>
        <w:tabs>
          <w:tab w:val="left" w:pos="720"/>
          <w:tab w:val="left" w:pos="1440"/>
          <w:tab w:val="left" w:pos="2160"/>
          <w:tab w:val="left" w:pos="2880"/>
          <w:tab w:val="center" w:pos="3968"/>
        </w:tabs>
        <w:jc w:val="both"/>
        <w:rPr>
          <w:rFonts w:eastAsiaTheme="minorEastAsia"/>
          <w:sz w:val="22"/>
        </w:rPr>
      </w:pPr>
      <w:r>
        <w:rPr>
          <w:rFonts w:eastAsiaTheme="minorEastAsia"/>
          <w:sz w:val="22"/>
        </w:rPr>
        <w:tab/>
        <w:t>Sumber : Perhitungan</w:t>
      </w:r>
    </w:p>
    <w:p w14:paraId="09138D18" w14:textId="77777777" w:rsidR="00223965" w:rsidRDefault="00223965" w:rsidP="00BE4973">
      <w:pPr>
        <w:pStyle w:val="Default"/>
        <w:tabs>
          <w:tab w:val="left" w:pos="720"/>
          <w:tab w:val="left" w:pos="1440"/>
          <w:tab w:val="left" w:pos="2160"/>
          <w:tab w:val="left" w:pos="2880"/>
          <w:tab w:val="center" w:pos="3968"/>
        </w:tabs>
        <w:jc w:val="both"/>
        <w:rPr>
          <w:rFonts w:eastAsiaTheme="minorEastAsia"/>
          <w:sz w:val="22"/>
        </w:rPr>
      </w:pPr>
    </w:p>
    <w:p w14:paraId="4E18971A" w14:textId="77777777" w:rsidR="00223965" w:rsidRDefault="00223965" w:rsidP="00BE4973">
      <w:pPr>
        <w:pStyle w:val="Default"/>
        <w:tabs>
          <w:tab w:val="left" w:pos="720"/>
          <w:tab w:val="left" w:pos="1440"/>
          <w:tab w:val="left" w:pos="2160"/>
          <w:tab w:val="left" w:pos="2880"/>
          <w:tab w:val="center" w:pos="3968"/>
        </w:tabs>
        <w:jc w:val="both"/>
        <w:rPr>
          <w:rFonts w:eastAsiaTheme="minorEastAsia"/>
          <w:b/>
          <w:sz w:val="22"/>
        </w:rPr>
      </w:pPr>
      <w:r w:rsidRPr="00223965">
        <w:rPr>
          <w:rFonts w:eastAsiaTheme="minorEastAsia"/>
          <w:b/>
          <w:sz w:val="22"/>
        </w:rPr>
        <w:t>Perhitungan Sumur Resapan</w:t>
      </w:r>
    </w:p>
    <w:p w14:paraId="2069A1EE" w14:textId="77777777" w:rsidR="007E5405" w:rsidRPr="00223965" w:rsidRDefault="007E5405" w:rsidP="00BE4973">
      <w:pPr>
        <w:pStyle w:val="Default"/>
        <w:tabs>
          <w:tab w:val="left" w:pos="720"/>
          <w:tab w:val="left" w:pos="1440"/>
          <w:tab w:val="left" w:pos="2160"/>
          <w:tab w:val="left" w:pos="2880"/>
          <w:tab w:val="center" w:pos="3968"/>
        </w:tabs>
        <w:jc w:val="both"/>
        <w:rPr>
          <w:rFonts w:eastAsiaTheme="minorEastAsia"/>
          <w:b/>
          <w:sz w:val="22"/>
        </w:rPr>
      </w:pPr>
    </w:p>
    <w:p w14:paraId="0F75E701" w14:textId="77777777" w:rsidR="00223965" w:rsidRPr="00223965" w:rsidRDefault="00223965" w:rsidP="00223965">
      <w:pPr>
        <w:pStyle w:val="Default"/>
        <w:rPr>
          <w:rFonts w:eastAsiaTheme="minorEastAsia"/>
          <w:sz w:val="20"/>
        </w:rPr>
      </w:pPr>
      <m:oMathPara>
        <m:oMathParaPr>
          <m:jc m:val="left"/>
        </m:oMathParaPr>
        <m:oMath>
          <m:r>
            <w:rPr>
              <w:rFonts w:ascii="Cambria Math" w:hAnsi="Cambria Math"/>
              <w:sz w:val="20"/>
            </w:rPr>
            <m:t>H=</m:t>
          </m:r>
          <m:f>
            <m:fPr>
              <m:ctrlPr>
                <w:rPr>
                  <w:rFonts w:ascii="Cambria Math" w:hAnsi="Cambria Math"/>
                  <w:i/>
                  <w:sz w:val="20"/>
                </w:rPr>
              </m:ctrlPr>
            </m:fPr>
            <m:num>
              <m:r>
                <w:rPr>
                  <w:rFonts w:ascii="Cambria Math" w:hAnsi="Cambria Math"/>
                  <w:sz w:val="20"/>
                </w:rPr>
                <m:t>Q</m:t>
              </m:r>
            </m:num>
            <m:den>
              <m:r>
                <w:rPr>
                  <w:rFonts w:ascii="Cambria Math" w:hAnsi="Cambria Math"/>
                  <w:sz w:val="20"/>
                </w:rPr>
                <m:t>2.π.R.K</m:t>
              </m:r>
            </m:den>
          </m:f>
          <m:r>
            <w:rPr>
              <w:rFonts w:ascii="Cambria Math" w:hAnsi="Cambria Math"/>
              <w:sz w:val="20"/>
            </w:rPr>
            <m:t>=</m:t>
          </m:r>
          <m:f>
            <m:fPr>
              <m:ctrlPr>
                <w:rPr>
                  <w:rFonts w:ascii="Cambria Math" w:hAnsi="Cambria Math"/>
                  <w:i/>
                  <w:sz w:val="20"/>
                </w:rPr>
              </m:ctrlPr>
            </m:fPr>
            <m:num>
              <m:r>
                <w:rPr>
                  <w:rFonts w:ascii="Cambria Math" w:hAnsi="Cambria Math"/>
                  <w:sz w:val="20"/>
                </w:rPr>
                <m:t>0,8096</m:t>
              </m:r>
            </m:num>
            <m:den>
              <m:r>
                <w:rPr>
                  <w:rFonts w:ascii="Cambria Math" w:hAnsi="Cambria Math"/>
                  <w:sz w:val="20"/>
                </w:rPr>
                <m:t>2×3,14×0,5×0,007083</m:t>
              </m:r>
            </m:den>
          </m:f>
        </m:oMath>
      </m:oMathPara>
    </w:p>
    <w:p w14:paraId="392BC60A" w14:textId="77777777" w:rsidR="00223965" w:rsidRPr="00223965" w:rsidRDefault="00223965" w:rsidP="00223965">
      <w:pPr>
        <w:pStyle w:val="Default"/>
        <w:rPr>
          <w:sz w:val="20"/>
        </w:rPr>
      </w:pPr>
    </w:p>
    <w:p w14:paraId="5F593BB5" w14:textId="77777777" w:rsidR="00223965" w:rsidRPr="00223965" w:rsidRDefault="00223965" w:rsidP="00223965">
      <w:pPr>
        <w:pStyle w:val="Default"/>
        <w:rPr>
          <w:sz w:val="20"/>
        </w:rPr>
      </w:pPr>
      <m:oMathPara>
        <m:oMathParaPr>
          <m:jc m:val="left"/>
        </m:oMathParaPr>
        <m:oMath>
          <m:r>
            <w:rPr>
              <w:rFonts w:ascii="Cambria Math" w:hAnsi="Cambria Math"/>
              <w:sz w:val="20"/>
            </w:rPr>
            <m:t>H= 36,402m</m:t>
          </m:r>
        </m:oMath>
      </m:oMathPara>
    </w:p>
    <w:p w14:paraId="7D5472EE" w14:textId="77777777" w:rsidR="00223965" w:rsidRDefault="00223965" w:rsidP="00223965">
      <w:pPr>
        <w:pStyle w:val="Default"/>
        <w:jc w:val="both"/>
        <w:rPr>
          <w:sz w:val="22"/>
        </w:rPr>
      </w:pPr>
      <w:r w:rsidRPr="00223965">
        <w:rPr>
          <w:sz w:val="22"/>
        </w:rPr>
        <w:t>Dapat dibuat 13 sumur resapan dengan kedalaman (H) 3 m, diameter 0,5m. Ma</w:t>
      </w:r>
      <w:r>
        <w:rPr>
          <w:sz w:val="22"/>
        </w:rPr>
        <w:t xml:space="preserve">ka : 13 x 3 = 39 m &gt; 36,402 m </w:t>
      </w:r>
      <w:r>
        <w:rPr>
          <w:sz w:val="22"/>
        </w:rPr>
        <w:sym w:font="Symbol" w:char="F0BB"/>
      </w:r>
      <w:r w:rsidRPr="00223965">
        <w:rPr>
          <w:sz w:val="22"/>
        </w:rPr>
        <w:t xml:space="preserve"> ok</w:t>
      </w:r>
    </w:p>
    <w:p w14:paraId="2BCA0F0C" w14:textId="77777777" w:rsidR="00223965" w:rsidRDefault="00223965" w:rsidP="00223965">
      <w:pPr>
        <w:pStyle w:val="Default"/>
        <w:jc w:val="both"/>
        <w:rPr>
          <w:sz w:val="22"/>
        </w:rPr>
      </w:pPr>
    </w:p>
    <w:p w14:paraId="01AFF922" w14:textId="77777777" w:rsidR="00223965" w:rsidRDefault="00223965" w:rsidP="00223965">
      <w:pPr>
        <w:pStyle w:val="Default"/>
        <w:jc w:val="both"/>
        <w:rPr>
          <w:sz w:val="22"/>
        </w:rPr>
      </w:pPr>
      <w:r>
        <w:rPr>
          <w:sz w:val="22"/>
        </w:rPr>
        <w:t xml:space="preserve">Kapasitas </w:t>
      </w:r>
      <w:r w:rsidRPr="00223965">
        <w:rPr>
          <w:sz w:val="22"/>
        </w:rPr>
        <w:t>sumur resapan</w:t>
      </w:r>
    </w:p>
    <w:p w14:paraId="56F5428D" w14:textId="77777777" w:rsidR="00223965" w:rsidRPr="00223965" w:rsidRDefault="00223965" w:rsidP="00223965">
      <w:pPr>
        <w:pStyle w:val="Default"/>
        <w:rPr>
          <w:rFonts w:eastAsiaTheme="minorEastAsia"/>
          <w:sz w:val="22"/>
        </w:rPr>
      </w:pPr>
      <m:oMathPara>
        <m:oMathParaPr>
          <m:jc m:val="left"/>
        </m:oMathParaPr>
        <m:oMath>
          <m:r>
            <w:rPr>
              <w:rFonts w:ascii="Cambria Math" w:hAnsi="Cambria Math"/>
              <w:sz w:val="22"/>
            </w:rPr>
            <m:t>V=</m:t>
          </m:r>
          <m:r>
            <w:rPr>
              <w:rFonts w:ascii="Cambria Math" w:hAnsi="Cambria Math"/>
              <w:i/>
              <w:sz w:val="22"/>
            </w:rPr>
            <w:sym w:font="Symbol" w:char="F070"/>
          </m:r>
          <m:r>
            <w:rPr>
              <w:rFonts w:ascii="Cambria Math" w:hAnsi="Cambria Math"/>
              <w:sz w:val="22"/>
            </w:rPr>
            <m:t xml:space="preserve"> </m:t>
          </m:r>
          <m:sSup>
            <m:sSupPr>
              <m:ctrlPr>
                <w:rPr>
                  <w:rFonts w:ascii="Cambria Math" w:hAnsi="Cambria Math"/>
                  <w:i/>
                  <w:sz w:val="22"/>
                </w:rPr>
              </m:ctrlPr>
            </m:sSupPr>
            <m:e>
              <m:r>
                <w:rPr>
                  <w:rFonts w:ascii="Cambria Math" w:hAnsi="Cambria Math"/>
                  <w:sz w:val="22"/>
                </w:rPr>
                <m:t>R</m:t>
              </m:r>
            </m:e>
            <m:sup>
              <m:r>
                <w:rPr>
                  <w:rFonts w:ascii="Cambria Math" w:hAnsi="Cambria Math"/>
                  <w:sz w:val="22"/>
                </w:rPr>
                <m:t>2</m:t>
              </m:r>
            </m:sup>
          </m:sSup>
          <m:r>
            <w:rPr>
              <w:rFonts w:ascii="Cambria Math" w:hAnsi="Cambria Math"/>
              <w:sz w:val="22"/>
            </w:rPr>
            <m:t>H</m:t>
          </m:r>
        </m:oMath>
      </m:oMathPara>
    </w:p>
    <w:p w14:paraId="1A06F3B8" w14:textId="77777777" w:rsidR="00223965" w:rsidRPr="00223965" w:rsidRDefault="00223965" w:rsidP="00223965">
      <w:pPr>
        <w:pStyle w:val="Default"/>
        <w:rPr>
          <w:sz w:val="20"/>
        </w:rPr>
      </w:pPr>
      <m:oMathPara>
        <m:oMathParaPr>
          <m:jc m:val="left"/>
        </m:oMathParaPr>
        <m:oMath>
          <m:r>
            <w:rPr>
              <w:rFonts w:ascii="Cambria Math" w:hAnsi="Cambria Math"/>
              <w:sz w:val="20"/>
            </w:rPr>
            <m:t>V=3,14×</m:t>
          </m:r>
          <m:sSup>
            <m:sSupPr>
              <m:ctrlPr>
                <w:rPr>
                  <w:rFonts w:ascii="Cambria Math" w:hAnsi="Cambria Math"/>
                  <w:i/>
                  <w:sz w:val="20"/>
                </w:rPr>
              </m:ctrlPr>
            </m:sSupPr>
            <m:e>
              <m:r>
                <w:rPr>
                  <w:rFonts w:ascii="Cambria Math" w:hAnsi="Cambria Math"/>
                  <w:sz w:val="20"/>
                </w:rPr>
                <m:t>0,5</m:t>
              </m:r>
            </m:e>
            <m:sup>
              <m:r>
                <w:rPr>
                  <w:rFonts w:ascii="Cambria Math" w:hAnsi="Cambria Math"/>
                  <w:sz w:val="20"/>
                </w:rPr>
                <m:t>2</m:t>
              </m:r>
            </m:sup>
          </m:sSup>
          <m:r>
            <w:rPr>
              <w:rFonts w:ascii="Cambria Math" w:hAnsi="Cambria Math"/>
              <w:sz w:val="20"/>
            </w:rPr>
            <m:t>×3</m:t>
          </m:r>
        </m:oMath>
      </m:oMathPara>
    </w:p>
    <w:p w14:paraId="17C091D1" w14:textId="77777777" w:rsidR="00223965" w:rsidRPr="00223965" w:rsidRDefault="00223965" w:rsidP="00223965">
      <w:pPr>
        <w:pStyle w:val="Default"/>
        <w:rPr>
          <w:sz w:val="22"/>
        </w:rPr>
      </w:pPr>
      <m:oMathPara>
        <m:oMathParaPr>
          <m:jc m:val="left"/>
        </m:oMathParaPr>
        <m:oMath>
          <m:r>
            <w:rPr>
              <w:rFonts w:ascii="Cambria Math" w:hAnsi="Cambria Math"/>
              <w:sz w:val="22"/>
            </w:rPr>
            <m:t xml:space="preserve">V=2,335 </m:t>
          </m:r>
          <m:sSup>
            <m:sSupPr>
              <m:ctrlPr>
                <w:rPr>
                  <w:rFonts w:ascii="Cambria Math" w:hAnsi="Cambria Math"/>
                  <w:i/>
                  <w:sz w:val="22"/>
                </w:rPr>
              </m:ctrlPr>
            </m:sSupPr>
            <m:e>
              <m:r>
                <w:rPr>
                  <w:rFonts w:ascii="Cambria Math" w:hAnsi="Cambria Math"/>
                  <w:sz w:val="22"/>
                </w:rPr>
                <m:t>m</m:t>
              </m:r>
            </m:e>
            <m:sup>
              <m:r>
                <w:rPr>
                  <w:rFonts w:ascii="Cambria Math" w:hAnsi="Cambria Math"/>
                  <w:sz w:val="22"/>
                </w:rPr>
                <m:t>3</m:t>
              </m:r>
            </m:sup>
          </m:sSup>
        </m:oMath>
      </m:oMathPara>
    </w:p>
    <w:p w14:paraId="51A6CCB3" w14:textId="77777777" w:rsidR="00223965" w:rsidRDefault="00223965" w:rsidP="00223965">
      <w:pPr>
        <w:pStyle w:val="Default"/>
        <w:rPr>
          <w:sz w:val="22"/>
        </w:rPr>
      </w:pPr>
    </w:p>
    <w:p w14:paraId="0707DDB3" w14:textId="77777777" w:rsidR="00223965" w:rsidRPr="00223965" w:rsidRDefault="00223965" w:rsidP="00223965">
      <w:pPr>
        <w:pStyle w:val="Default"/>
      </w:pPr>
      <w:r w:rsidRPr="00223965">
        <w:t>Menentukan Debit Sumur resapan</w:t>
      </w:r>
    </w:p>
    <w:p w14:paraId="53D0DA5E" w14:textId="77777777" w:rsidR="00223965" w:rsidRPr="00223965" w:rsidRDefault="00223965" w:rsidP="00223965">
      <w:pPr>
        <w:pStyle w:val="Default"/>
        <w:rPr>
          <w:sz w:val="22"/>
        </w:rPr>
      </w:pPr>
      <w:r w:rsidRPr="00223965">
        <w:rPr>
          <w:sz w:val="22"/>
        </w:rPr>
        <w:t xml:space="preserve">Q sumur resapan </w:t>
      </w:r>
      <w:r w:rsidRPr="00223965">
        <w:rPr>
          <w:sz w:val="22"/>
        </w:rPr>
        <w:tab/>
        <w:t>= F.K.H</w:t>
      </w:r>
    </w:p>
    <w:p w14:paraId="0E5626C9" w14:textId="77777777" w:rsidR="00223965" w:rsidRPr="00223965" w:rsidRDefault="00223965" w:rsidP="00223965">
      <w:pPr>
        <w:pStyle w:val="Default"/>
        <w:rPr>
          <w:sz w:val="22"/>
        </w:rPr>
      </w:pPr>
      <w:r w:rsidRPr="00223965">
        <w:rPr>
          <w:sz w:val="22"/>
        </w:rPr>
        <w:t>Q</w:t>
      </w:r>
      <w:r w:rsidRPr="00223965">
        <w:rPr>
          <w:sz w:val="22"/>
        </w:rPr>
        <w:tab/>
      </w:r>
      <w:r w:rsidRPr="00223965">
        <w:rPr>
          <w:sz w:val="22"/>
        </w:rPr>
        <w:tab/>
      </w:r>
      <w:r w:rsidRPr="00223965">
        <w:rPr>
          <w:sz w:val="22"/>
        </w:rPr>
        <w:tab/>
        <w:t>= 3,14 x 0,007083 x 3</w:t>
      </w:r>
    </w:p>
    <w:p w14:paraId="1A1AB04F" w14:textId="77777777" w:rsidR="00223965" w:rsidRDefault="00223965" w:rsidP="00223965">
      <w:pPr>
        <w:pStyle w:val="Default"/>
        <w:rPr>
          <w:sz w:val="22"/>
        </w:rPr>
      </w:pPr>
      <w:r w:rsidRPr="00223965">
        <w:rPr>
          <w:sz w:val="22"/>
        </w:rPr>
        <w:tab/>
      </w:r>
      <w:r w:rsidRPr="00223965">
        <w:rPr>
          <w:sz w:val="22"/>
        </w:rPr>
        <w:tab/>
      </w:r>
      <w:r w:rsidRPr="00223965">
        <w:rPr>
          <w:sz w:val="22"/>
        </w:rPr>
        <w:tab/>
        <w:t>= 0,06672 m</w:t>
      </w:r>
      <w:r w:rsidRPr="00223965">
        <w:rPr>
          <w:sz w:val="22"/>
          <w:vertAlign w:val="superscript"/>
        </w:rPr>
        <w:t>3</w:t>
      </w:r>
      <w:r w:rsidRPr="00223965">
        <w:rPr>
          <w:sz w:val="22"/>
        </w:rPr>
        <w:t>/s</w:t>
      </w:r>
    </w:p>
    <w:p w14:paraId="0CEA7E86" w14:textId="77777777" w:rsidR="00C52925" w:rsidRDefault="00C52925" w:rsidP="00223965">
      <w:pPr>
        <w:pStyle w:val="Default"/>
        <w:rPr>
          <w:sz w:val="22"/>
        </w:rPr>
      </w:pPr>
    </w:p>
    <w:p w14:paraId="1B049A85" w14:textId="77777777" w:rsidR="00C52925" w:rsidRDefault="00C52925" w:rsidP="00223965">
      <w:pPr>
        <w:pStyle w:val="Default"/>
        <w:rPr>
          <w:b/>
          <w:sz w:val="22"/>
        </w:rPr>
      </w:pPr>
      <w:r>
        <w:rPr>
          <w:b/>
          <w:sz w:val="22"/>
        </w:rPr>
        <w:t xml:space="preserve">Hasil </w:t>
      </w:r>
      <w:r w:rsidRPr="00C52925">
        <w:rPr>
          <w:b/>
          <w:sz w:val="22"/>
        </w:rPr>
        <w:t>Pemodelan dengan Hec-Ras</w:t>
      </w:r>
    </w:p>
    <w:p w14:paraId="1AA8B0DE" w14:textId="77777777" w:rsidR="007E5405" w:rsidRPr="00C52925" w:rsidRDefault="007E5405" w:rsidP="00223965">
      <w:pPr>
        <w:pStyle w:val="Default"/>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4077"/>
      </w:tblGrid>
      <w:tr w:rsidR="00C52925" w14:paraId="62E9453D" w14:textId="77777777" w:rsidTr="00C52925">
        <w:tc>
          <w:tcPr>
            <w:tcW w:w="4076" w:type="dxa"/>
            <w:vAlign w:val="center"/>
          </w:tcPr>
          <w:p w14:paraId="5495F23D" w14:textId="77777777" w:rsidR="00C52925" w:rsidRDefault="00B00D6E" w:rsidP="00B00D6E">
            <w:pPr>
              <w:pStyle w:val="Default"/>
              <w:rPr>
                <w:b/>
                <w:sz w:val="22"/>
              </w:rPr>
            </w:pPr>
            <w:r>
              <w:rPr>
                <w:noProof/>
                <w:lang w:eastAsia="id-ID"/>
              </w:rPr>
              <w:drawing>
                <wp:anchor distT="0" distB="0" distL="114300" distR="114300" simplePos="0" relativeHeight="251658240" behindDoc="1" locked="0" layoutInCell="1" allowOverlap="1" wp14:anchorId="7C4817E0" wp14:editId="74C8EF32">
                  <wp:simplePos x="1438275" y="1076325"/>
                  <wp:positionH relativeFrom="margin">
                    <wp:posOffset>45720</wp:posOffset>
                  </wp:positionH>
                  <wp:positionV relativeFrom="margin">
                    <wp:posOffset>149225</wp:posOffset>
                  </wp:positionV>
                  <wp:extent cx="2333625" cy="1584960"/>
                  <wp:effectExtent l="0" t="0" r="9525" b="0"/>
                  <wp:wrapTight wrapText="bothSides">
                    <wp:wrapPolygon edited="0">
                      <wp:start x="0" y="0"/>
                      <wp:lineTo x="0" y="21288"/>
                      <wp:lineTo x="21512" y="21288"/>
                      <wp:lineTo x="215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15849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77" w:type="dxa"/>
            <w:vAlign w:val="center"/>
          </w:tcPr>
          <w:p w14:paraId="177AF3D7" w14:textId="77777777" w:rsidR="00C52925" w:rsidRDefault="00B00D6E" w:rsidP="00B00D6E">
            <w:pPr>
              <w:pStyle w:val="Default"/>
              <w:jc w:val="center"/>
              <w:rPr>
                <w:b/>
                <w:sz w:val="22"/>
              </w:rPr>
            </w:pPr>
            <w:r>
              <w:rPr>
                <w:noProof/>
                <w:lang w:eastAsia="id-ID"/>
              </w:rPr>
              <w:drawing>
                <wp:anchor distT="0" distB="0" distL="114300" distR="114300" simplePos="0" relativeHeight="251660288" behindDoc="1" locked="0" layoutInCell="1" allowOverlap="1" wp14:anchorId="5B8D570F" wp14:editId="5851CB11">
                  <wp:simplePos x="0" y="0"/>
                  <wp:positionH relativeFrom="margin">
                    <wp:posOffset>-12065</wp:posOffset>
                  </wp:positionH>
                  <wp:positionV relativeFrom="margin">
                    <wp:posOffset>106045</wp:posOffset>
                  </wp:positionV>
                  <wp:extent cx="2332800" cy="15888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800" cy="1588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52925" w14:paraId="5648A300" w14:textId="77777777" w:rsidTr="00B00D6E">
        <w:tc>
          <w:tcPr>
            <w:tcW w:w="4076" w:type="dxa"/>
          </w:tcPr>
          <w:p w14:paraId="2A120F9A" w14:textId="77777777" w:rsidR="00C52925" w:rsidRPr="00B00D6E" w:rsidRDefault="00B00D6E" w:rsidP="00B00D6E">
            <w:pPr>
              <w:pStyle w:val="Default"/>
              <w:jc w:val="center"/>
              <w:rPr>
                <w:sz w:val="22"/>
              </w:rPr>
            </w:pPr>
            <w:r w:rsidRPr="00B00D6E">
              <w:rPr>
                <w:sz w:val="20"/>
              </w:rPr>
              <w:t>saluran R1-A sta 0+500</w:t>
            </w:r>
          </w:p>
        </w:tc>
        <w:tc>
          <w:tcPr>
            <w:tcW w:w="4077" w:type="dxa"/>
            <w:vAlign w:val="center"/>
          </w:tcPr>
          <w:p w14:paraId="11ED43A4" w14:textId="77777777" w:rsidR="00C52925" w:rsidRPr="00B00D6E" w:rsidRDefault="00B00D6E" w:rsidP="00B00D6E">
            <w:pPr>
              <w:pStyle w:val="Default"/>
              <w:jc w:val="center"/>
              <w:rPr>
                <w:sz w:val="22"/>
              </w:rPr>
            </w:pPr>
            <w:r w:rsidRPr="00B00D6E">
              <w:rPr>
                <w:sz w:val="20"/>
              </w:rPr>
              <w:t>Profil plot  saluran R1 section A-B-C-D-E dan SPR1</w:t>
            </w:r>
          </w:p>
        </w:tc>
      </w:tr>
    </w:tbl>
    <w:p w14:paraId="3BA20839" w14:textId="77777777" w:rsidR="00B00D6E" w:rsidRDefault="00B00D6E">
      <w:pPr>
        <w:rPr>
          <w:rFonts w:ascii="Times New Roman" w:hAnsi="Times New Roman" w:cs="Times New Roman"/>
          <w:b/>
          <w:color w:val="00000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4150"/>
      </w:tblGrid>
      <w:tr w:rsidR="00B00D6E" w14:paraId="176C807C" w14:textId="77777777" w:rsidTr="00B00D6E">
        <w:tc>
          <w:tcPr>
            <w:tcW w:w="4076" w:type="dxa"/>
            <w:vAlign w:val="center"/>
          </w:tcPr>
          <w:p w14:paraId="522248A6" w14:textId="77777777" w:rsidR="00B00D6E" w:rsidRDefault="00B00D6E" w:rsidP="00B00D6E">
            <w:pPr>
              <w:pStyle w:val="Default"/>
              <w:jc w:val="center"/>
              <w:rPr>
                <w:b/>
                <w:sz w:val="22"/>
              </w:rPr>
            </w:pPr>
            <w:r>
              <w:rPr>
                <w:noProof/>
                <w:lang w:eastAsia="id-ID"/>
              </w:rPr>
              <w:lastRenderedPageBreak/>
              <w:drawing>
                <wp:anchor distT="0" distB="0" distL="114300" distR="114300" simplePos="0" relativeHeight="251662336" behindDoc="1" locked="0" layoutInCell="1" allowOverlap="1" wp14:anchorId="54E8253D" wp14:editId="68E97BBC">
                  <wp:simplePos x="0" y="0"/>
                  <wp:positionH relativeFrom="margin">
                    <wp:posOffset>9525</wp:posOffset>
                  </wp:positionH>
                  <wp:positionV relativeFrom="margin">
                    <wp:posOffset>91440</wp:posOffset>
                  </wp:positionV>
                  <wp:extent cx="2331505" cy="1584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1505" cy="1584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77" w:type="dxa"/>
            <w:vAlign w:val="center"/>
          </w:tcPr>
          <w:p w14:paraId="0849EF43" w14:textId="77777777" w:rsidR="00B00D6E" w:rsidRDefault="00B00D6E" w:rsidP="00B00D6E">
            <w:pPr>
              <w:pStyle w:val="Default"/>
              <w:jc w:val="center"/>
              <w:rPr>
                <w:b/>
                <w:sz w:val="22"/>
              </w:rPr>
            </w:pPr>
            <w:r>
              <w:rPr>
                <w:noProof/>
                <w:lang w:eastAsia="id-ID"/>
              </w:rPr>
              <w:drawing>
                <wp:anchor distT="0" distB="0" distL="114300" distR="114300" simplePos="0" relativeHeight="251664384" behindDoc="1" locked="0" layoutInCell="1" allowOverlap="1" wp14:anchorId="603CCEAF" wp14:editId="17D2054A">
                  <wp:simplePos x="0" y="0"/>
                  <wp:positionH relativeFrom="margin">
                    <wp:align>center</wp:align>
                  </wp:positionH>
                  <wp:positionV relativeFrom="margin">
                    <wp:align>top</wp:align>
                  </wp:positionV>
                  <wp:extent cx="2498090" cy="13335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809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00D6E" w14:paraId="75B60B7A" w14:textId="77777777" w:rsidTr="00B00D6E">
        <w:tc>
          <w:tcPr>
            <w:tcW w:w="4076" w:type="dxa"/>
            <w:vAlign w:val="center"/>
          </w:tcPr>
          <w:p w14:paraId="3889CFCB" w14:textId="77777777" w:rsidR="00B00D6E" w:rsidRPr="00B00D6E" w:rsidRDefault="00B00D6E" w:rsidP="00B00D6E">
            <w:pPr>
              <w:pStyle w:val="Default"/>
              <w:jc w:val="center"/>
              <w:rPr>
                <w:sz w:val="22"/>
              </w:rPr>
            </w:pPr>
            <w:r w:rsidRPr="00B00D6E">
              <w:rPr>
                <w:sz w:val="20"/>
              </w:rPr>
              <w:t>saluran T1-A sta 0+050</w:t>
            </w:r>
          </w:p>
        </w:tc>
        <w:tc>
          <w:tcPr>
            <w:tcW w:w="4077" w:type="dxa"/>
            <w:vAlign w:val="center"/>
          </w:tcPr>
          <w:p w14:paraId="19F561CF" w14:textId="77777777" w:rsidR="00B00D6E" w:rsidRDefault="007E5405" w:rsidP="00B00D6E">
            <w:pPr>
              <w:pStyle w:val="Default"/>
              <w:jc w:val="center"/>
              <w:rPr>
                <w:b/>
                <w:sz w:val="22"/>
              </w:rPr>
            </w:pPr>
            <w:r w:rsidRPr="007E5405">
              <w:rPr>
                <w:sz w:val="22"/>
              </w:rPr>
              <w:t xml:space="preserve">hasil </w:t>
            </w:r>
            <w:r w:rsidRPr="007E5405">
              <w:rPr>
                <w:i/>
                <w:sz w:val="22"/>
              </w:rPr>
              <w:t>rating curve</w:t>
            </w:r>
            <w:r w:rsidRPr="007E5405">
              <w:rPr>
                <w:sz w:val="22"/>
              </w:rPr>
              <w:t xml:space="preserve">  saluran T1 section A</w:t>
            </w:r>
          </w:p>
        </w:tc>
      </w:tr>
    </w:tbl>
    <w:p w14:paraId="63E339E2" w14:textId="77777777" w:rsidR="00223965" w:rsidRPr="00C94B69" w:rsidRDefault="00223965" w:rsidP="00223965">
      <w:pPr>
        <w:pStyle w:val="Default"/>
        <w:rPr>
          <w:b/>
          <w:sz w:val="22"/>
        </w:rPr>
      </w:pPr>
    </w:p>
    <w:p w14:paraId="1F3088F7" w14:textId="77777777" w:rsidR="00C94B69" w:rsidRPr="00E137FA" w:rsidRDefault="00C94B69" w:rsidP="00223965">
      <w:pPr>
        <w:pStyle w:val="Default"/>
        <w:rPr>
          <w:b/>
          <w:sz w:val="22"/>
          <w:szCs w:val="22"/>
        </w:rPr>
      </w:pPr>
      <w:r w:rsidRPr="00E137FA">
        <w:rPr>
          <w:b/>
          <w:sz w:val="22"/>
          <w:szCs w:val="22"/>
        </w:rPr>
        <w:t>PENUTUP</w:t>
      </w:r>
    </w:p>
    <w:p w14:paraId="24033ADB" w14:textId="77777777" w:rsidR="00223965" w:rsidRPr="00E137FA" w:rsidRDefault="00C94B69" w:rsidP="00223965">
      <w:pPr>
        <w:pStyle w:val="Default"/>
        <w:jc w:val="both"/>
        <w:rPr>
          <w:b/>
          <w:sz w:val="22"/>
          <w:szCs w:val="22"/>
        </w:rPr>
      </w:pPr>
      <w:r w:rsidRPr="00E137FA">
        <w:rPr>
          <w:b/>
          <w:sz w:val="22"/>
          <w:szCs w:val="22"/>
        </w:rPr>
        <w:t>Kesimpulan</w:t>
      </w:r>
    </w:p>
    <w:p w14:paraId="2AF5B635" w14:textId="77777777" w:rsidR="009C4130" w:rsidRPr="00E137FA" w:rsidRDefault="009C4130" w:rsidP="009C0225">
      <w:pPr>
        <w:pStyle w:val="Default"/>
        <w:ind w:firstLine="720"/>
        <w:jc w:val="both"/>
        <w:rPr>
          <w:sz w:val="22"/>
          <w:szCs w:val="22"/>
        </w:rPr>
      </w:pPr>
      <w:r w:rsidRPr="00E137FA">
        <w:rPr>
          <w:sz w:val="22"/>
          <w:szCs w:val="22"/>
        </w:rPr>
        <w:t xml:space="preserve">Berdasarkan rumusan masalah dan hasil perhitungan dengan menggunakan data-data yang ada, maka hasil dari studi ini dapat disimpulkan sebagai berikut: </w:t>
      </w:r>
    </w:p>
    <w:p w14:paraId="2F5BD025" w14:textId="77777777" w:rsidR="00E1135A" w:rsidRDefault="009C4130" w:rsidP="009C4130">
      <w:pPr>
        <w:pStyle w:val="Default"/>
        <w:numPr>
          <w:ilvl w:val="0"/>
          <w:numId w:val="12"/>
        </w:numPr>
        <w:jc w:val="both"/>
        <w:rPr>
          <w:sz w:val="22"/>
          <w:szCs w:val="22"/>
        </w:rPr>
      </w:pPr>
      <w:r w:rsidRPr="00E137FA">
        <w:rPr>
          <w:sz w:val="22"/>
          <w:szCs w:val="22"/>
        </w:rPr>
        <w:t xml:space="preserve">Besarnya curah hujan rancangan di kawasan Bandara Internasional Bannyuwangi adalah sebesar 126,2721 mm. </w:t>
      </w:r>
    </w:p>
    <w:p w14:paraId="704CDA74" w14:textId="77777777" w:rsidR="00E1135A" w:rsidRDefault="009C4130" w:rsidP="009C4130">
      <w:pPr>
        <w:pStyle w:val="Default"/>
        <w:numPr>
          <w:ilvl w:val="0"/>
          <w:numId w:val="12"/>
        </w:numPr>
        <w:jc w:val="both"/>
        <w:rPr>
          <w:sz w:val="22"/>
          <w:szCs w:val="22"/>
        </w:rPr>
      </w:pPr>
      <w:r w:rsidRPr="00E1135A">
        <w:rPr>
          <w:sz w:val="22"/>
          <w:szCs w:val="22"/>
        </w:rPr>
        <w:t>Besarnya debit banjir rancangan total di kawasan Bandar Internasional Banyuwangi ialah sebesar 22,3586 m</w:t>
      </w:r>
      <w:r w:rsidRPr="00E1135A">
        <w:rPr>
          <w:sz w:val="22"/>
          <w:szCs w:val="22"/>
          <w:vertAlign w:val="superscript"/>
        </w:rPr>
        <w:t>3</w:t>
      </w:r>
      <w:r w:rsidRPr="00E1135A">
        <w:rPr>
          <w:sz w:val="22"/>
          <w:szCs w:val="22"/>
        </w:rPr>
        <w:t xml:space="preserve">/s. </w:t>
      </w:r>
    </w:p>
    <w:p w14:paraId="4F658B20" w14:textId="77777777" w:rsidR="00E1135A" w:rsidRDefault="009C4130" w:rsidP="009C4130">
      <w:pPr>
        <w:pStyle w:val="Default"/>
        <w:numPr>
          <w:ilvl w:val="0"/>
          <w:numId w:val="12"/>
        </w:numPr>
        <w:jc w:val="both"/>
        <w:rPr>
          <w:sz w:val="22"/>
          <w:szCs w:val="22"/>
        </w:rPr>
      </w:pPr>
      <w:r w:rsidRPr="00E1135A">
        <w:rPr>
          <w:sz w:val="22"/>
          <w:szCs w:val="22"/>
        </w:rPr>
        <w:t xml:space="preserve">Besarnya debit Saluran eksisting pada drainase sisi udara </w:t>
      </w:r>
      <w:r w:rsidRPr="00E1135A">
        <w:rPr>
          <w:i/>
          <w:iCs/>
          <w:sz w:val="22"/>
          <w:szCs w:val="22"/>
        </w:rPr>
        <w:t xml:space="preserve">(air side) </w:t>
      </w:r>
      <w:r w:rsidRPr="00E1135A">
        <w:rPr>
          <w:sz w:val="22"/>
          <w:szCs w:val="22"/>
        </w:rPr>
        <w:t>Bandara Internasional Banyuwangi yang paling besar ialah saluran AR1-B yaitu sebesar 4,1309 m</w:t>
      </w:r>
      <w:r w:rsidRPr="00E1135A">
        <w:rPr>
          <w:sz w:val="22"/>
          <w:szCs w:val="22"/>
          <w:vertAlign w:val="superscript"/>
        </w:rPr>
        <w:t>3</w:t>
      </w:r>
      <w:r w:rsidR="00E1135A">
        <w:rPr>
          <w:sz w:val="22"/>
          <w:szCs w:val="22"/>
        </w:rPr>
        <w:t>/s.</w:t>
      </w:r>
    </w:p>
    <w:p w14:paraId="0597358D" w14:textId="77777777" w:rsidR="009C4130" w:rsidRPr="00E1135A" w:rsidRDefault="009C4130" w:rsidP="009C4130">
      <w:pPr>
        <w:pStyle w:val="Default"/>
        <w:numPr>
          <w:ilvl w:val="0"/>
          <w:numId w:val="12"/>
        </w:numPr>
        <w:jc w:val="both"/>
        <w:rPr>
          <w:sz w:val="22"/>
          <w:szCs w:val="22"/>
        </w:rPr>
      </w:pPr>
      <w:r w:rsidRPr="00E1135A">
        <w:rPr>
          <w:sz w:val="22"/>
          <w:szCs w:val="22"/>
        </w:rPr>
        <w:t xml:space="preserve">Dari hasil evaluasi saluran Sisi udara </w:t>
      </w:r>
      <w:r w:rsidRPr="00E1135A">
        <w:rPr>
          <w:i/>
          <w:iCs/>
          <w:sz w:val="22"/>
          <w:szCs w:val="22"/>
        </w:rPr>
        <w:t xml:space="preserve">(air side) </w:t>
      </w:r>
      <w:r w:rsidRPr="00E1135A">
        <w:rPr>
          <w:sz w:val="22"/>
          <w:szCs w:val="22"/>
        </w:rPr>
        <w:t>dapat diketahui bahwa tidak semua saluran dapat menampung debit rancangan dengan kala ulang 5 tahun. Dari 21 saluran yang di evaluasi, 4 saluran tidak mampu menampung debit rancangan, untuk menangani masalah ini maka dilakukan perbaikan saluran dengan menggunakan metode coba-coba (</w:t>
      </w:r>
      <w:r w:rsidRPr="00E1135A">
        <w:rPr>
          <w:i/>
          <w:iCs/>
          <w:sz w:val="22"/>
          <w:szCs w:val="22"/>
        </w:rPr>
        <w:t xml:space="preserve">trial error) </w:t>
      </w:r>
      <w:r w:rsidRPr="00E1135A">
        <w:rPr>
          <w:sz w:val="22"/>
          <w:szCs w:val="22"/>
        </w:rPr>
        <w:t xml:space="preserve">atau metode sumur resapan. </w:t>
      </w:r>
    </w:p>
    <w:p w14:paraId="14EE1D6B" w14:textId="77777777" w:rsidR="009C4130" w:rsidRPr="00E137FA" w:rsidRDefault="009C4130" w:rsidP="009C4130">
      <w:pPr>
        <w:pStyle w:val="Default"/>
        <w:jc w:val="both"/>
        <w:rPr>
          <w:b/>
          <w:bCs/>
          <w:sz w:val="22"/>
          <w:szCs w:val="22"/>
        </w:rPr>
      </w:pPr>
    </w:p>
    <w:p w14:paraId="0DEB5862" w14:textId="77777777" w:rsidR="009C4130" w:rsidRPr="00E137FA" w:rsidRDefault="009C4130" w:rsidP="009C4130">
      <w:pPr>
        <w:pStyle w:val="Default"/>
        <w:jc w:val="both"/>
        <w:rPr>
          <w:sz w:val="22"/>
          <w:szCs w:val="22"/>
        </w:rPr>
      </w:pPr>
      <w:r w:rsidRPr="00E137FA">
        <w:rPr>
          <w:b/>
          <w:bCs/>
          <w:sz w:val="22"/>
          <w:szCs w:val="22"/>
        </w:rPr>
        <w:t xml:space="preserve">Saran </w:t>
      </w:r>
    </w:p>
    <w:p w14:paraId="18AA5828" w14:textId="77777777" w:rsidR="009C4130" w:rsidRPr="00E137FA" w:rsidRDefault="009C4130" w:rsidP="009C0225">
      <w:pPr>
        <w:pStyle w:val="Default"/>
        <w:ind w:firstLine="720"/>
        <w:jc w:val="both"/>
        <w:rPr>
          <w:sz w:val="22"/>
          <w:szCs w:val="22"/>
        </w:rPr>
      </w:pPr>
      <w:r w:rsidRPr="00E137FA">
        <w:rPr>
          <w:sz w:val="22"/>
          <w:szCs w:val="22"/>
        </w:rPr>
        <w:t xml:space="preserve">Setelah menyelesaikan evaluasi saluran drainase sisi udara </w:t>
      </w:r>
      <w:r w:rsidRPr="00E137FA">
        <w:rPr>
          <w:i/>
          <w:iCs/>
          <w:sz w:val="22"/>
          <w:szCs w:val="22"/>
        </w:rPr>
        <w:t xml:space="preserve">(air side) </w:t>
      </w:r>
      <w:r w:rsidRPr="00E137FA">
        <w:rPr>
          <w:sz w:val="22"/>
          <w:szCs w:val="22"/>
        </w:rPr>
        <w:t xml:space="preserve">pada Bandara Internasional Banyuwangi dengan menggunakan metode FAA, maka saran yang diberikan adalah sebagai berikut: </w:t>
      </w:r>
    </w:p>
    <w:p w14:paraId="5A04C4FB" w14:textId="77777777" w:rsidR="00E1135A" w:rsidRDefault="009C4130" w:rsidP="009C4130">
      <w:pPr>
        <w:pStyle w:val="Default"/>
        <w:numPr>
          <w:ilvl w:val="0"/>
          <w:numId w:val="13"/>
        </w:numPr>
        <w:jc w:val="both"/>
        <w:rPr>
          <w:sz w:val="22"/>
          <w:szCs w:val="22"/>
        </w:rPr>
      </w:pPr>
      <w:r w:rsidRPr="00E137FA">
        <w:rPr>
          <w:sz w:val="22"/>
          <w:szCs w:val="22"/>
        </w:rPr>
        <w:t xml:space="preserve">Pada penelitian evaluasi saluran drainase sisi udara </w:t>
      </w:r>
      <w:r w:rsidRPr="00E137FA">
        <w:rPr>
          <w:i/>
          <w:iCs/>
          <w:sz w:val="22"/>
          <w:szCs w:val="22"/>
        </w:rPr>
        <w:t xml:space="preserve">(air side) </w:t>
      </w:r>
      <w:r w:rsidRPr="00E137FA">
        <w:rPr>
          <w:sz w:val="22"/>
          <w:szCs w:val="22"/>
        </w:rPr>
        <w:t xml:space="preserve">Bandara Internasional Banyuwangi ini yang digunakan adalah metode FAA </w:t>
      </w:r>
      <w:r w:rsidRPr="00E137FA">
        <w:rPr>
          <w:i/>
          <w:iCs/>
          <w:sz w:val="22"/>
          <w:szCs w:val="22"/>
        </w:rPr>
        <w:t>(Federal Aviation Administration)</w:t>
      </w:r>
      <w:r w:rsidRPr="00E137FA">
        <w:rPr>
          <w:sz w:val="22"/>
          <w:szCs w:val="22"/>
        </w:rPr>
        <w:t xml:space="preserve">. Untuk penelitian evaluasi drainase selanjutnya dapat menggunakan metode lainya, sehingga dapat memberikan perbandingan dari hasil yang diperoleh. </w:t>
      </w:r>
    </w:p>
    <w:p w14:paraId="0405B1D8" w14:textId="77777777" w:rsidR="00E1135A" w:rsidRDefault="009C4130" w:rsidP="009C4130">
      <w:pPr>
        <w:pStyle w:val="Default"/>
        <w:numPr>
          <w:ilvl w:val="0"/>
          <w:numId w:val="13"/>
        </w:numPr>
        <w:jc w:val="both"/>
        <w:rPr>
          <w:sz w:val="22"/>
          <w:szCs w:val="22"/>
        </w:rPr>
      </w:pPr>
      <w:r w:rsidRPr="00E1135A">
        <w:rPr>
          <w:sz w:val="22"/>
          <w:szCs w:val="22"/>
        </w:rPr>
        <w:t>Pada penelitian evaluasi ini data curah hujan tahunan yang dipakai hanya satu, yaitu stasiun hujan BMKG Bandara Internasional Banyuwangi, dalam analisis perlu ditambah lagi untuk mengetahui nilai debit ba</w:t>
      </w:r>
      <w:r w:rsidR="00E1135A">
        <w:rPr>
          <w:sz w:val="22"/>
          <w:szCs w:val="22"/>
        </w:rPr>
        <w:t>njir rancangan yang lebih baik.</w:t>
      </w:r>
    </w:p>
    <w:p w14:paraId="69846B15" w14:textId="77777777" w:rsidR="007E5405" w:rsidRDefault="009C4130" w:rsidP="009C4130">
      <w:pPr>
        <w:pStyle w:val="Default"/>
        <w:numPr>
          <w:ilvl w:val="0"/>
          <w:numId w:val="13"/>
        </w:numPr>
        <w:jc w:val="both"/>
        <w:rPr>
          <w:sz w:val="22"/>
          <w:szCs w:val="22"/>
        </w:rPr>
      </w:pPr>
      <w:r w:rsidRPr="00E1135A">
        <w:rPr>
          <w:sz w:val="22"/>
          <w:szCs w:val="22"/>
        </w:rPr>
        <w:t xml:space="preserve">Dalam peneliatian selanjutnya sebaiknya dilakukan analisis drainase bawah permukaan untuk mengetahui apakah diperlukan untuk perencanaan drainase bawah permukaan. </w:t>
      </w:r>
    </w:p>
    <w:p w14:paraId="180CE6A3" w14:textId="77777777" w:rsidR="009C4130" w:rsidRPr="007E5405" w:rsidRDefault="007E5405" w:rsidP="007E5405">
      <w:pPr>
        <w:rPr>
          <w:rFonts w:ascii="Times New Roman" w:hAnsi="Times New Roman" w:cs="Times New Roman"/>
          <w:color w:val="000000"/>
        </w:rPr>
      </w:pPr>
      <w:r>
        <w:br w:type="page"/>
      </w:r>
    </w:p>
    <w:p w14:paraId="41F8C52B" w14:textId="77777777" w:rsidR="00E137FA" w:rsidRPr="00E137FA" w:rsidRDefault="00E137FA" w:rsidP="00E137FA">
      <w:pPr>
        <w:autoSpaceDE w:val="0"/>
        <w:autoSpaceDN w:val="0"/>
        <w:adjustRightInd w:val="0"/>
        <w:spacing w:after="0" w:line="240" w:lineRule="auto"/>
        <w:jc w:val="center"/>
        <w:rPr>
          <w:rFonts w:ascii="Times New Roman" w:hAnsi="Times New Roman" w:cs="Times New Roman"/>
          <w:b/>
        </w:rPr>
      </w:pPr>
      <w:r w:rsidRPr="00E137FA">
        <w:rPr>
          <w:rFonts w:ascii="Times New Roman" w:hAnsi="Times New Roman" w:cs="Times New Roman"/>
          <w:b/>
        </w:rPr>
        <w:lastRenderedPageBreak/>
        <w:t>DAFTAR PUSTAKA</w:t>
      </w:r>
    </w:p>
    <w:p w14:paraId="7FB0E72C" w14:textId="77777777" w:rsidR="00E1135A" w:rsidRPr="00C52925" w:rsidRDefault="00E1135A" w:rsidP="00C52925">
      <w:pPr>
        <w:pStyle w:val="ListParagraph"/>
        <w:numPr>
          <w:ilvl w:val="0"/>
          <w:numId w:val="11"/>
        </w:numPr>
        <w:spacing w:after="0" w:line="240" w:lineRule="auto"/>
        <w:ind w:left="426" w:hanging="426"/>
        <w:jc w:val="both"/>
        <w:rPr>
          <w:rFonts w:ascii="Times New Roman" w:hAnsi="Times New Roman" w:cs="Times New Roman"/>
          <w:szCs w:val="20"/>
        </w:rPr>
      </w:pPr>
      <w:r w:rsidRPr="00C52925">
        <w:rPr>
          <w:rFonts w:ascii="Times New Roman" w:hAnsi="Times New Roman" w:cs="Times New Roman"/>
          <w:szCs w:val="20"/>
        </w:rPr>
        <w:t>FAA (</w:t>
      </w:r>
      <w:r w:rsidRPr="00C52925">
        <w:rPr>
          <w:rFonts w:ascii="Times New Roman" w:hAnsi="Times New Roman" w:cs="Times New Roman"/>
          <w:i/>
          <w:szCs w:val="20"/>
        </w:rPr>
        <w:t>Federal Aviation Administration</w:t>
      </w:r>
      <w:r w:rsidRPr="00C52925">
        <w:rPr>
          <w:rFonts w:ascii="Times New Roman" w:hAnsi="Times New Roman" w:cs="Times New Roman"/>
          <w:szCs w:val="20"/>
        </w:rPr>
        <w:t xml:space="preserve">, 1970) </w:t>
      </w:r>
      <w:r w:rsidRPr="00C52925">
        <w:rPr>
          <w:rFonts w:ascii="Times New Roman" w:hAnsi="Times New Roman" w:cs="Times New Roman"/>
          <w:i/>
          <w:szCs w:val="20"/>
        </w:rPr>
        <w:t>“Standar  Specifications for Contruction of Airports”</w:t>
      </w:r>
      <w:r w:rsidRPr="00C52925">
        <w:rPr>
          <w:rFonts w:ascii="Times New Roman" w:hAnsi="Times New Roman" w:cs="Times New Roman"/>
          <w:szCs w:val="20"/>
        </w:rPr>
        <w:t>.</w:t>
      </w:r>
      <w:r w:rsidRPr="00C52925">
        <w:rPr>
          <w:szCs w:val="20"/>
        </w:rPr>
        <w:t xml:space="preserve"> </w:t>
      </w:r>
      <w:r w:rsidRPr="00C52925">
        <w:rPr>
          <w:rFonts w:ascii="Times New Roman" w:hAnsi="Times New Roman" w:cs="Times New Roman"/>
          <w:szCs w:val="20"/>
        </w:rPr>
        <w:t>U.S. Department of Transportation.</w:t>
      </w:r>
    </w:p>
    <w:p w14:paraId="40A17A0C" w14:textId="77777777" w:rsidR="00E1135A" w:rsidRDefault="00E1135A" w:rsidP="00E1135A">
      <w:pPr>
        <w:pStyle w:val="ListParagraph"/>
        <w:numPr>
          <w:ilvl w:val="0"/>
          <w:numId w:val="11"/>
        </w:numPr>
        <w:spacing w:after="0" w:line="240" w:lineRule="auto"/>
        <w:ind w:left="426" w:hanging="426"/>
        <w:jc w:val="both"/>
        <w:rPr>
          <w:rFonts w:ascii="Times New Roman" w:hAnsi="Times New Roman" w:cs="Times New Roman"/>
          <w:szCs w:val="20"/>
        </w:rPr>
      </w:pPr>
      <w:r w:rsidRPr="00E1135A">
        <w:rPr>
          <w:rFonts w:ascii="Times New Roman" w:hAnsi="Times New Roman" w:cs="Times New Roman"/>
          <w:szCs w:val="20"/>
        </w:rPr>
        <w:t xml:space="preserve">Indonesia, S. N. (2017). </w:t>
      </w:r>
      <w:r w:rsidRPr="00E1135A">
        <w:rPr>
          <w:rFonts w:ascii="Times New Roman" w:hAnsi="Times New Roman" w:cs="Times New Roman"/>
          <w:i/>
          <w:iCs/>
          <w:szCs w:val="20"/>
        </w:rPr>
        <w:t>Sumur Dan Parit Resapan Air Hujan .</w:t>
      </w:r>
      <w:r w:rsidRPr="00E1135A">
        <w:rPr>
          <w:rFonts w:ascii="Times New Roman" w:hAnsi="Times New Roman" w:cs="Times New Roman"/>
          <w:szCs w:val="20"/>
        </w:rPr>
        <w:t xml:space="preserve"> Jakarta : Badan Standardisasi Nasional .</w:t>
      </w:r>
    </w:p>
    <w:p w14:paraId="0DD3E9F7" w14:textId="77777777" w:rsidR="009C0225" w:rsidRPr="00E1135A" w:rsidRDefault="00C52925" w:rsidP="00C52925">
      <w:pPr>
        <w:pStyle w:val="ListParagraph"/>
        <w:numPr>
          <w:ilvl w:val="0"/>
          <w:numId w:val="11"/>
        </w:numPr>
        <w:spacing w:after="0" w:line="240" w:lineRule="auto"/>
        <w:ind w:left="426" w:hanging="426"/>
        <w:jc w:val="both"/>
        <w:rPr>
          <w:rFonts w:ascii="Times New Roman" w:hAnsi="Times New Roman" w:cs="Times New Roman"/>
          <w:szCs w:val="20"/>
        </w:rPr>
      </w:pPr>
      <w:r w:rsidRPr="00C52925">
        <w:rPr>
          <w:rFonts w:ascii="Times New Roman" w:hAnsi="Times New Roman" w:cs="Times New Roman"/>
          <w:szCs w:val="20"/>
        </w:rPr>
        <w:t xml:space="preserve">Istiarto. 2014. Simulasi Aliran 1-Dimensi Dengan Bantuan Paket Program </w:t>
      </w:r>
      <w:r w:rsidRPr="00C52925">
        <w:rPr>
          <w:rFonts w:ascii="Times New Roman" w:hAnsi="Times New Roman" w:cs="Times New Roman"/>
          <w:i/>
          <w:szCs w:val="20"/>
        </w:rPr>
        <w:t>Hidrodinamika</w:t>
      </w:r>
      <w:r w:rsidRPr="00C52925">
        <w:rPr>
          <w:rFonts w:ascii="Times New Roman" w:hAnsi="Times New Roman" w:cs="Times New Roman"/>
          <w:szCs w:val="20"/>
        </w:rPr>
        <w:t xml:space="preserve"> HEC-RAS, Jenjang Dasar: </w:t>
      </w:r>
      <w:r w:rsidRPr="00C52925">
        <w:rPr>
          <w:rFonts w:ascii="Times New Roman" w:hAnsi="Times New Roman" w:cs="Times New Roman"/>
          <w:i/>
          <w:szCs w:val="20"/>
        </w:rPr>
        <w:t>Simple Geometry River</w:t>
      </w:r>
      <w:r w:rsidRPr="00C52925">
        <w:rPr>
          <w:rFonts w:ascii="Times New Roman" w:hAnsi="Times New Roman" w:cs="Times New Roman"/>
          <w:szCs w:val="20"/>
        </w:rPr>
        <w:t>, Modul Pelatihan. Universitas Gadjah Mada, Yogyakarta.</w:t>
      </w:r>
    </w:p>
    <w:p w14:paraId="15C366C6" w14:textId="77777777" w:rsidR="00E137FA" w:rsidRPr="00E1135A" w:rsidRDefault="00E137FA" w:rsidP="00E1135A">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szCs w:val="20"/>
        </w:rPr>
      </w:pPr>
      <w:r w:rsidRPr="00E1135A">
        <w:rPr>
          <w:rFonts w:ascii="Times New Roman" w:hAnsi="Times New Roman" w:cs="Times New Roman"/>
          <w:szCs w:val="20"/>
        </w:rPr>
        <w:t>Keputusan Menteri Perhubungan Republik Indonesia Nomor Km 166 Tahun 2019 Tentang Tatanan Kebandarudaraan Nasional.</w:t>
      </w:r>
    </w:p>
    <w:p w14:paraId="044A7CB2" w14:textId="77777777" w:rsidR="00E1135A" w:rsidRPr="00E1135A" w:rsidRDefault="00E1135A" w:rsidP="00E1135A">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szCs w:val="20"/>
        </w:rPr>
      </w:pPr>
      <w:r w:rsidRPr="00E1135A">
        <w:rPr>
          <w:rFonts w:ascii="Times New Roman" w:hAnsi="Times New Roman" w:cs="Times New Roman"/>
          <w:szCs w:val="20"/>
        </w:rPr>
        <w:t>Raharjo, I. (2014). Evaluasi Penyebab Genangan Banjir Wilayah Perkotaan Pringsewu Berdasarkan Dimensi Saluran Drainase Eksisting. </w:t>
      </w:r>
      <w:r w:rsidRPr="00E1135A">
        <w:rPr>
          <w:rFonts w:ascii="Times New Roman" w:hAnsi="Times New Roman" w:cs="Times New Roman"/>
          <w:i/>
          <w:iCs/>
          <w:szCs w:val="20"/>
        </w:rPr>
        <w:t>Jurnal Ilmiah Teknik Pertanian-TekTan</w:t>
      </w:r>
      <w:r w:rsidRPr="00E1135A">
        <w:rPr>
          <w:rFonts w:ascii="Times New Roman" w:hAnsi="Times New Roman" w:cs="Times New Roman"/>
          <w:szCs w:val="20"/>
        </w:rPr>
        <w:t>, </w:t>
      </w:r>
      <w:r w:rsidRPr="00E1135A">
        <w:rPr>
          <w:rFonts w:ascii="Times New Roman" w:hAnsi="Times New Roman" w:cs="Times New Roman"/>
          <w:i/>
          <w:iCs/>
          <w:szCs w:val="20"/>
        </w:rPr>
        <w:t>6</w:t>
      </w:r>
      <w:r w:rsidRPr="00E1135A">
        <w:rPr>
          <w:rFonts w:ascii="Times New Roman" w:hAnsi="Times New Roman" w:cs="Times New Roman"/>
          <w:szCs w:val="20"/>
        </w:rPr>
        <w:t>(3), 179-189.</w:t>
      </w:r>
    </w:p>
    <w:p w14:paraId="389E6612" w14:textId="77777777" w:rsidR="00E137FA" w:rsidRPr="00E1135A" w:rsidRDefault="00330AE7" w:rsidP="00E1135A">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szCs w:val="20"/>
        </w:rPr>
      </w:pPr>
      <w:r w:rsidRPr="00E1135A">
        <w:rPr>
          <w:rFonts w:ascii="Times New Roman" w:hAnsi="Times New Roman" w:cs="Times New Roman"/>
          <w:szCs w:val="20"/>
        </w:rPr>
        <w:t xml:space="preserve">Suripin, 2004, </w:t>
      </w:r>
      <w:r w:rsidRPr="00E1135A">
        <w:rPr>
          <w:rFonts w:ascii="Times New Roman" w:hAnsi="Times New Roman" w:cs="Times New Roman"/>
          <w:i/>
          <w:iCs/>
          <w:szCs w:val="20"/>
        </w:rPr>
        <w:t>Sistem Drainase Pekotaan Yang Berkelanjutan</w:t>
      </w:r>
      <w:r w:rsidRPr="00E1135A">
        <w:rPr>
          <w:rFonts w:ascii="Times New Roman" w:hAnsi="Times New Roman" w:cs="Times New Roman"/>
          <w:b/>
          <w:bCs/>
          <w:szCs w:val="20"/>
        </w:rPr>
        <w:t xml:space="preserve">, </w:t>
      </w:r>
      <w:r w:rsidRPr="00E1135A">
        <w:rPr>
          <w:rFonts w:ascii="Times New Roman" w:hAnsi="Times New Roman" w:cs="Times New Roman"/>
          <w:szCs w:val="20"/>
        </w:rPr>
        <w:t>Andi Offset, Yogyakarta.</w:t>
      </w:r>
    </w:p>
    <w:p w14:paraId="2FBE9D3A" w14:textId="77777777" w:rsidR="00330AE7" w:rsidRPr="00E1135A" w:rsidRDefault="00F13C6E" w:rsidP="00E1135A">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szCs w:val="20"/>
        </w:rPr>
      </w:pPr>
      <w:r w:rsidRPr="00E1135A">
        <w:rPr>
          <w:rFonts w:ascii="Times New Roman" w:hAnsi="Times New Roman" w:cs="Times New Roman"/>
          <w:szCs w:val="20"/>
        </w:rPr>
        <w:t>Yusriansyah, 2010, Perencanaan Sistem Drainase Bandara Blimbingsari Banyuwangi, Skripsi (Tidak Diterbitkan), Universitas Jember.</w:t>
      </w:r>
    </w:p>
    <w:sectPr w:rsidR="00330AE7" w:rsidRPr="00E1135A" w:rsidSect="006109DE">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2268" w:header="708" w:footer="708" w:gutter="0"/>
      <w:pgNumType w:start="3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E1334" w14:textId="77777777" w:rsidR="00F57409" w:rsidRDefault="00F57409" w:rsidP="00AC78AE">
      <w:pPr>
        <w:spacing w:after="0" w:line="240" w:lineRule="auto"/>
      </w:pPr>
      <w:r>
        <w:separator/>
      </w:r>
    </w:p>
  </w:endnote>
  <w:endnote w:type="continuationSeparator" w:id="0">
    <w:p w14:paraId="4054F418" w14:textId="77777777" w:rsidR="00F57409" w:rsidRDefault="00F57409" w:rsidP="00AC7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DBF6" w14:textId="77777777" w:rsidR="006109DE" w:rsidRDefault="00610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97B2" w14:textId="49D98FE9" w:rsidR="006109DE" w:rsidRDefault="006109DE" w:rsidP="006109DE">
    <w:pPr>
      <w:pStyle w:val="Footer"/>
      <w:jc w:val="right"/>
      <w:rPr>
        <w:noProof/>
      </w:rPr>
    </w:pPr>
  </w:p>
  <w:tbl>
    <w:tblPr>
      <w:tblW w:w="5025"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241"/>
      <w:gridCol w:w="6953"/>
    </w:tblGrid>
    <w:tr w:rsidR="006109DE" w:rsidRPr="00F052C7" w14:paraId="7E7BCDE2" w14:textId="77777777" w:rsidTr="00E57081">
      <w:trPr>
        <w:trHeight w:val="309"/>
      </w:trPr>
      <w:tc>
        <w:tcPr>
          <w:tcW w:w="1384" w:type="dxa"/>
        </w:tcPr>
        <w:p w14:paraId="7D203B5C" w14:textId="77777777" w:rsidR="006109DE" w:rsidRPr="00371A9B" w:rsidRDefault="006109DE" w:rsidP="006109DE">
          <w:pPr>
            <w:pStyle w:val="Footer"/>
            <w:jc w:val="right"/>
            <w:rPr>
              <w:rFonts w:cstheme="minorHAnsi"/>
              <w:b/>
              <w:bCs/>
              <w:color w:val="4F81BD" w:themeColor="accent1"/>
              <w:sz w:val="32"/>
              <w:szCs w:val="32"/>
            </w:rPr>
          </w:pPr>
          <w:r w:rsidRPr="00371A9B">
            <w:rPr>
              <w:rFonts w:cstheme="minorHAnsi"/>
              <w:sz w:val="32"/>
              <w:szCs w:val="32"/>
            </w:rPr>
            <w:fldChar w:fldCharType="begin"/>
          </w:r>
          <w:r w:rsidRPr="00371A9B">
            <w:rPr>
              <w:rFonts w:cstheme="minorHAnsi"/>
              <w:sz w:val="32"/>
              <w:szCs w:val="32"/>
            </w:rPr>
            <w:instrText xml:space="preserve"> PAGE   \* MERGEFORMAT </w:instrText>
          </w:r>
          <w:r w:rsidRPr="00371A9B">
            <w:rPr>
              <w:rFonts w:cstheme="minorHAnsi"/>
              <w:sz w:val="32"/>
              <w:szCs w:val="32"/>
            </w:rPr>
            <w:fldChar w:fldCharType="separate"/>
          </w:r>
          <w:r w:rsidRPr="00B3643E">
            <w:rPr>
              <w:rFonts w:cstheme="minorHAnsi"/>
              <w:b/>
              <w:bCs/>
              <w:noProof/>
              <w:color w:val="4F81BD" w:themeColor="accent1"/>
              <w:sz w:val="32"/>
              <w:szCs w:val="32"/>
            </w:rPr>
            <w:t>16</w:t>
          </w:r>
          <w:r w:rsidRPr="00B3643E">
            <w:rPr>
              <w:rFonts w:cstheme="minorHAnsi"/>
              <w:b/>
              <w:bCs/>
              <w:noProof/>
              <w:color w:val="4F81BD" w:themeColor="accent1"/>
              <w:sz w:val="32"/>
              <w:szCs w:val="32"/>
            </w:rPr>
            <w:t>9</w:t>
          </w:r>
          <w:r w:rsidRPr="00371A9B">
            <w:rPr>
              <w:rFonts w:cstheme="minorHAnsi"/>
              <w:b/>
              <w:bCs/>
              <w:noProof/>
              <w:color w:val="4F81BD" w:themeColor="accent1"/>
              <w:sz w:val="32"/>
              <w:szCs w:val="32"/>
            </w:rPr>
            <w:fldChar w:fldCharType="end"/>
          </w:r>
        </w:p>
      </w:tc>
      <w:tc>
        <w:tcPr>
          <w:tcW w:w="7904" w:type="dxa"/>
        </w:tcPr>
        <w:p w14:paraId="5892455C" w14:textId="3DFBCA6D" w:rsidR="006109DE" w:rsidRPr="00371A9B" w:rsidRDefault="006109DE" w:rsidP="006109DE">
          <w:pPr>
            <w:pStyle w:val="Footer"/>
            <w:rPr>
              <w:rFonts w:cstheme="minorHAnsi"/>
            </w:rPr>
          </w:pPr>
          <w:r>
            <w:t xml:space="preserve">JURNAL REKAYASA SIPIL/VOL. 9, NO. </w:t>
          </w:r>
          <w:r>
            <w:t>4</w:t>
          </w:r>
          <w:r w:rsidRPr="00D644B3">
            <w:t xml:space="preserve"> FEBRUARI 2021//ISSN 2337-7739</w:t>
          </w:r>
        </w:p>
      </w:tc>
    </w:tr>
  </w:tbl>
  <w:p w14:paraId="76CFE653" w14:textId="13F8C63B" w:rsidR="00AC78AE" w:rsidRDefault="00AC78AE" w:rsidP="006109D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BE8AF" w14:textId="77777777" w:rsidR="006109DE" w:rsidRDefault="00610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8A65F" w14:textId="77777777" w:rsidR="00F57409" w:rsidRDefault="00F57409" w:rsidP="00AC78AE">
      <w:pPr>
        <w:spacing w:after="0" w:line="240" w:lineRule="auto"/>
      </w:pPr>
      <w:r>
        <w:separator/>
      </w:r>
    </w:p>
  </w:footnote>
  <w:footnote w:type="continuationSeparator" w:id="0">
    <w:p w14:paraId="54FA96FC" w14:textId="77777777" w:rsidR="00F57409" w:rsidRDefault="00F57409" w:rsidP="00AC7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1B5E" w14:textId="77777777" w:rsidR="006109DE" w:rsidRDefault="00610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94DE" w14:textId="77777777" w:rsidR="006109DE" w:rsidRDefault="00610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7417B" w14:textId="77777777" w:rsidR="006109DE" w:rsidRDefault="00610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A2B7B"/>
    <w:multiLevelType w:val="hybridMultilevel"/>
    <w:tmpl w:val="40CADA12"/>
    <w:lvl w:ilvl="0" w:tplc="685E7DAA">
      <w:start w:val="1"/>
      <w:numFmt w:val="bullet"/>
      <w:lvlText w:val=""/>
      <w:lvlJc w:val="left"/>
      <w:pPr>
        <w:ind w:left="1429" w:hanging="360"/>
      </w:pPr>
      <w:rPr>
        <w:rFonts w:ascii="Symbol" w:hAnsi="Symbol" w:hint="default"/>
      </w:rPr>
    </w:lvl>
    <w:lvl w:ilvl="1" w:tplc="04210003">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 w15:restartNumberingAfterBreak="0">
    <w:nsid w:val="18203A35"/>
    <w:multiLevelType w:val="hybridMultilevel"/>
    <w:tmpl w:val="40BE0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98071E1"/>
    <w:multiLevelType w:val="hybridMultilevel"/>
    <w:tmpl w:val="41ACB3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ADB09EB"/>
    <w:multiLevelType w:val="hybridMultilevel"/>
    <w:tmpl w:val="5136F2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997F9E"/>
    <w:multiLevelType w:val="hybridMultilevel"/>
    <w:tmpl w:val="05665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E6E614C"/>
    <w:multiLevelType w:val="hybridMultilevel"/>
    <w:tmpl w:val="40BE0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0B5445B"/>
    <w:multiLevelType w:val="hybridMultilevel"/>
    <w:tmpl w:val="C5829A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43F02F6"/>
    <w:multiLevelType w:val="hybridMultilevel"/>
    <w:tmpl w:val="7A7A15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B4C23AC"/>
    <w:multiLevelType w:val="hybridMultilevel"/>
    <w:tmpl w:val="A896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CE5531"/>
    <w:multiLevelType w:val="hybridMultilevel"/>
    <w:tmpl w:val="FC24A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7090648"/>
    <w:multiLevelType w:val="hybridMultilevel"/>
    <w:tmpl w:val="3D94DC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9A354A6"/>
    <w:multiLevelType w:val="hybridMultilevel"/>
    <w:tmpl w:val="782CB46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AE6960"/>
    <w:multiLevelType w:val="hybridMultilevel"/>
    <w:tmpl w:val="A1E439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6"/>
  </w:num>
  <w:num w:numId="5">
    <w:abstractNumId w:val="4"/>
  </w:num>
  <w:num w:numId="6">
    <w:abstractNumId w:val="8"/>
  </w:num>
  <w:num w:numId="7">
    <w:abstractNumId w:val="10"/>
  </w:num>
  <w:num w:numId="8">
    <w:abstractNumId w:val="0"/>
  </w:num>
  <w:num w:numId="9">
    <w:abstractNumId w:val="12"/>
  </w:num>
  <w:num w:numId="10">
    <w:abstractNumId w:val="5"/>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4EB"/>
    <w:rsid w:val="000F14EB"/>
    <w:rsid w:val="00196B8C"/>
    <w:rsid w:val="001D740A"/>
    <w:rsid w:val="00223965"/>
    <w:rsid w:val="00226F5A"/>
    <w:rsid w:val="00330AE7"/>
    <w:rsid w:val="003A306C"/>
    <w:rsid w:val="004D1564"/>
    <w:rsid w:val="004D600E"/>
    <w:rsid w:val="00550BBD"/>
    <w:rsid w:val="005E7854"/>
    <w:rsid w:val="006109DE"/>
    <w:rsid w:val="007077BB"/>
    <w:rsid w:val="00717C04"/>
    <w:rsid w:val="00745B29"/>
    <w:rsid w:val="00752169"/>
    <w:rsid w:val="007E5405"/>
    <w:rsid w:val="008A6201"/>
    <w:rsid w:val="008E3619"/>
    <w:rsid w:val="009C0225"/>
    <w:rsid w:val="009C4130"/>
    <w:rsid w:val="00A3049A"/>
    <w:rsid w:val="00AB4A80"/>
    <w:rsid w:val="00AC78AE"/>
    <w:rsid w:val="00B00D6E"/>
    <w:rsid w:val="00B24539"/>
    <w:rsid w:val="00B5583E"/>
    <w:rsid w:val="00B642EE"/>
    <w:rsid w:val="00B841FE"/>
    <w:rsid w:val="00BE4973"/>
    <w:rsid w:val="00C360BD"/>
    <w:rsid w:val="00C52925"/>
    <w:rsid w:val="00C94B69"/>
    <w:rsid w:val="00E1135A"/>
    <w:rsid w:val="00E137FA"/>
    <w:rsid w:val="00E9717D"/>
    <w:rsid w:val="00EA0D31"/>
    <w:rsid w:val="00F13A6B"/>
    <w:rsid w:val="00F13C6E"/>
    <w:rsid w:val="00F52B12"/>
    <w:rsid w:val="00F574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FF26D"/>
  <w15:docId w15:val="{E5972DD7-9661-4BEF-AEF0-A26A0102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14EB"/>
    <w:rPr>
      <w:color w:val="0000FF" w:themeColor="hyperlink"/>
      <w:u w:val="single"/>
    </w:rPr>
  </w:style>
  <w:style w:type="paragraph" w:styleId="ListParagraph">
    <w:name w:val="List Paragraph"/>
    <w:basedOn w:val="Normal"/>
    <w:uiPriority w:val="34"/>
    <w:qFormat/>
    <w:rsid w:val="00196B8C"/>
    <w:pPr>
      <w:ind w:left="720"/>
      <w:contextualSpacing/>
    </w:pPr>
  </w:style>
  <w:style w:type="paragraph" w:customStyle="1" w:styleId="Default">
    <w:name w:val="Default"/>
    <w:rsid w:val="00752169"/>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C4130"/>
    <w:rPr>
      <w:color w:val="808080"/>
    </w:rPr>
  </w:style>
  <w:style w:type="paragraph" w:styleId="BalloonText">
    <w:name w:val="Balloon Text"/>
    <w:basedOn w:val="Normal"/>
    <w:link w:val="BalloonTextChar"/>
    <w:uiPriority w:val="99"/>
    <w:semiHidden/>
    <w:unhideWhenUsed/>
    <w:rsid w:val="009C4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30"/>
    <w:rPr>
      <w:rFonts w:ascii="Tahoma" w:hAnsi="Tahoma" w:cs="Tahoma"/>
      <w:sz w:val="16"/>
      <w:szCs w:val="16"/>
    </w:rPr>
  </w:style>
  <w:style w:type="table" w:styleId="TableGrid">
    <w:name w:val="Table Grid"/>
    <w:basedOn w:val="TableNormal"/>
    <w:uiPriority w:val="59"/>
    <w:rsid w:val="0055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78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8AE"/>
  </w:style>
  <w:style w:type="paragraph" w:styleId="Footer">
    <w:name w:val="footer"/>
    <w:basedOn w:val="Normal"/>
    <w:link w:val="FooterChar"/>
    <w:uiPriority w:val="99"/>
    <w:unhideWhenUsed/>
    <w:rsid w:val="00AC78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ambang.Suprapto@unisma.ac.id" TargetMode="Externa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cp:revision>
  <dcterms:created xsi:type="dcterms:W3CDTF">2021-02-07T15:18:00Z</dcterms:created>
  <dcterms:modified xsi:type="dcterms:W3CDTF">2021-02-22T06:54:00Z</dcterms:modified>
</cp:coreProperties>
</file>