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2F" w:rsidRDefault="00705B2F" w:rsidP="009F5CAC">
      <w:pPr>
        <w:widowControl w:val="0"/>
        <w:autoSpaceDE w:val="0"/>
        <w:autoSpaceDN w:val="0"/>
        <w:adjustRightInd w:val="0"/>
        <w:spacing w:after="0" w:line="240" w:lineRule="auto"/>
        <w:ind w:left="780"/>
        <w:jc w:val="center"/>
        <w:rPr>
          <w:rFonts w:ascii="Times New Roman" w:hAnsi="Times New Roman"/>
          <w:sz w:val="24"/>
          <w:szCs w:val="24"/>
        </w:rPr>
      </w:pPr>
      <w:r>
        <w:rPr>
          <w:rFonts w:ascii="Times New Roman" w:hAnsi="Times New Roman"/>
          <w:b/>
          <w:bCs/>
          <w:sz w:val="24"/>
          <w:szCs w:val="24"/>
        </w:rPr>
        <w:t>ANALISIS PERKEMB</w:t>
      </w:r>
      <w:r w:rsidR="009F5CAC">
        <w:rPr>
          <w:rFonts w:ascii="Times New Roman" w:hAnsi="Times New Roman"/>
          <w:b/>
          <w:bCs/>
          <w:sz w:val="24"/>
          <w:szCs w:val="24"/>
        </w:rPr>
        <w:t xml:space="preserve">ANGAN KEMAMPUAN KEUANGAN DAERAH </w:t>
      </w:r>
      <w:r>
        <w:rPr>
          <w:rFonts w:ascii="Times New Roman" w:hAnsi="Times New Roman"/>
          <w:b/>
          <w:bCs/>
          <w:sz w:val="24"/>
          <w:szCs w:val="24"/>
        </w:rPr>
        <w:t>DALAM</w:t>
      </w:r>
      <w:r w:rsidR="009F5CAC">
        <w:rPr>
          <w:rFonts w:ascii="Times New Roman" w:hAnsi="Times New Roman"/>
          <w:sz w:val="24"/>
          <w:szCs w:val="24"/>
        </w:rPr>
        <w:t xml:space="preserve"> </w:t>
      </w:r>
      <w:r>
        <w:rPr>
          <w:rFonts w:ascii="Times New Roman" w:hAnsi="Times New Roman"/>
          <w:b/>
          <w:bCs/>
          <w:sz w:val="24"/>
          <w:szCs w:val="24"/>
        </w:rPr>
        <w:t>MENDUKUNG PELAKSANAAN OTONOMI DAERAH DI KABUPATEN</w:t>
      </w:r>
      <w:r w:rsidR="009F5CAC">
        <w:rPr>
          <w:rFonts w:ascii="Times New Roman" w:hAnsi="Times New Roman"/>
          <w:sz w:val="24"/>
          <w:szCs w:val="24"/>
        </w:rPr>
        <w:t xml:space="preserve"> </w:t>
      </w:r>
      <w:r>
        <w:rPr>
          <w:rFonts w:ascii="Times New Roman" w:hAnsi="Times New Roman"/>
          <w:b/>
          <w:bCs/>
          <w:sz w:val="24"/>
          <w:szCs w:val="24"/>
        </w:rPr>
        <w:t>TRENGGALEK TAHUN 2013-2015</w:t>
      </w:r>
    </w:p>
    <w:p w:rsidR="009F5CAC" w:rsidRDefault="009F5CAC" w:rsidP="009F5CAC">
      <w:pPr>
        <w:widowControl w:val="0"/>
        <w:autoSpaceDE w:val="0"/>
        <w:autoSpaceDN w:val="0"/>
        <w:adjustRightInd w:val="0"/>
        <w:spacing w:after="0" w:line="240" w:lineRule="auto"/>
        <w:ind w:left="780"/>
        <w:jc w:val="center"/>
        <w:rPr>
          <w:rFonts w:ascii="Times New Roman" w:hAnsi="Times New Roman"/>
          <w:sz w:val="24"/>
          <w:szCs w:val="24"/>
        </w:rPr>
      </w:pPr>
    </w:p>
    <w:p w:rsidR="009F5CAC" w:rsidRDefault="009F5CAC" w:rsidP="009F5CAC">
      <w:pPr>
        <w:widowControl w:val="0"/>
        <w:autoSpaceDE w:val="0"/>
        <w:autoSpaceDN w:val="0"/>
        <w:adjustRightInd w:val="0"/>
        <w:spacing w:after="0" w:line="240" w:lineRule="auto"/>
        <w:ind w:left="780"/>
        <w:jc w:val="center"/>
        <w:rPr>
          <w:rFonts w:ascii="Times New Roman" w:hAnsi="Times New Roman"/>
          <w:sz w:val="24"/>
          <w:szCs w:val="24"/>
        </w:rPr>
      </w:pPr>
    </w:p>
    <w:p w:rsidR="00705B2F" w:rsidRPr="009F5CAC" w:rsidRDefault="00705B2F" w:rsidP="00322AE4">
      <w:pPr>
        <w:spacing w:after="0" w:line="240" w:lineRule="auto"/>
        <w:jc w:val="center"/>
        <w:rPr>
          <w:rFonts w:ascii="Times New Roman" w:hAnsi="Times New Roman"/>
          <w:b/>
        </w:rPr>
      </w:pPr>
      <w:r w:rsidRPr="009F5CAC">
        <w:rPr>
          <w:rFonts w:ascii="Times New Roman" w:hAnsi="Times New Roman"/>
          <w:b/>
        </w:rPr>
        <w:t>Oleh:</w:t>
      </w:r>
    </w:p>
    <w:p w:rsidR="00705B2F" w:rsidRDefault="00705B2F" w:rsidP="00322AE4">
      <w:pPr>
        <w:spacing w:after="0" w:line="240" w:lineRule="auto"/>
        <w:jc w:val="center"/>
        <w:rPr>
          <w:rFonts w:ascii="Times New Roman" w:hAnsi="Times New Roman"/>
          <w:b/>
        </w:rPr>
      </w:pPr>
      <w:r w:rsidRPr="009F5CAC">
        <w:rPr>
          <w:rFonts w:ascii="Times New Roman" w:hAnsi="Times New Roman"/>
          <w:b/>
        </w:rPr>
        <w:t>Nimas Agustin Candra Sujarwo</w:t>
      </w:r>
      <w:r w:rsidR="00322AE4">
        <w:rPr>
          <w:rFonts w:ascii="Times New Roman" w:hAnsi="Times New Roman"/>
          <w:b/>
        </w:rPr>
        <w:t>,</w:t>
      </w:r>
    </w:p>
    <w:p w:rsidR="00322AE4" w:rsidRDefault="00322AE4" w:rsidP="00322AE4">
      <w:pPr>
        <w:spacing w:after="0" w:line="240" w:lineRule="auto"/>
        <w:jc w:val="center"/>
        <w:rPr>
          <w:rFonts w:ascii="Times New Roman" w:hAnsi="Times New Roman"/>
          <w:b/>
        </w:rPr>
      </w:pPr>
      <w:r>
        <w:rPr>
          <w:rFonts w:ascii="Times New Roman" w:hAnsi="Times New Roman"/>
          <w:b/>
        </w:rPr>
        <w:t>Abdul Wahid Mahsuni dan</w:t>
      </w:r>
    </w:p>
    <w:p w:rsidR="00322AE4" w:rsidRDefault="00322AE4" w:rsidP="00322AE4">
      <w:pPr>
        <w:spacing w:after="0" w:line="240" w:lineRule="auto"/>
        <w:jc w:val="center"/>
        <w:rPr>
          <w:rFonts w:ascii="Times New Roman" w:hAnsi="Times New Roman"/>
          <w:b/>
        </w:rPr>
      </w:pPr>
      <w:r>
        <w:rPr>
          <w:rFonts w:ascii="Times New Roman" w:hAnsi="Times New Roman"/>
          <w:b/>
        </w:rPr>
        <w:t>M. Cholid Mawardi</w:t>
      </w:r>
    </w:p>
    <w:p w:rsidR="00322AE4" w:rsidRPr="009F5CAC" w:rsidRDefault="00322AE4" w:rsidP="00322AE4">
      <w:pPr>
        <w:spacing w:after="0" w:line="240" w:lineRule="auto"/>
        <w:jc w:val="center"/>
        <w:rPr>
          <w:rFonts w:ascii="Times New Roman" w:hAnsi="Times New Roman"/>
          <w:b/>
        </w:rPr>
      </w:pPr>
    </w:p>
    <w:p w:rsidR="00705B2F" w:rsidRPr="009F5CAC" w:rsidRDefault="00705B2F" w:rsidP="00322AE4">
      <w:pPr>
        <w:spacing w:after="0" w:line="240" w:lineRule="auto"/>
        <w:jc w:val="center"/>
        <w:rPr>
          <w:rFonts w:ascii="Times New Roman" w:hAnsi="Times New Roman"/>
          <w:b/>
        </w:rPr>
      </w:pPr>
      <w:r w:rsidRPr="009F5CAC">
        <w:rPr>
          <w:rFonts w:ascii="Times New Roman" w:hAnsi="Times New Roman"/>
          <w:b/>
        </w:rPr>
        <w:t>Fakultas Ekonomi, Jurusan Akuntansi</w:t>
      </w:r>
    </w:p>
    <w:p w:rsidR="00705B2F" w:rsidRPr="009F5CAC" w:rsidRDefault="00705B2F" w:rsidP="00322AE4">
      <w:pPr>
        <w:spacing w:after="0" w:line="240" w:lineRule="auto"/>
        <w:jc w:val="center"/>
        <w:rPr>
          <w:rFonts w:ascii="Times New Roman" w:hAnsi="Times New Roman"/>
          <w:b/>
        </w:rPr>
      </w:pPr>
      <w:r w:rsidRPr="009F5CAC">
        <w:rPr>
          <w:rFonts w:ascii="Times New Roman" w:hAnsi="Times New Roman"/>
          <w:b/>
        </w:rPr>
        <w:t>Universitas Islam Malang</w:t>
      </w:r>
    </w:p>
    <w:p w:rsidR="00705B2F" w:rsidRPr="009F5CAC" w:rsidRDefault="00B75487" w:rsidP="00322AE4">
      <w:pPr>
        <w:spacing w:after="0" w:line="240" w:lineRule="auto"/>
        <w:jc w:val="center"/>
        <w:rPr>
          <w:rFonts w:ascii="Times New Roman" w:hAnsi="Times New Roman"/>
          <w:b/>
        </w:rPr>
      </w:pPr>
      <w:hyperlink r:id="rId9" w:history="1">
        <w:r w:rsidR="00705B2F" w:rsidRPr="009F5CAC">
          <w:rPr>
            <w:rFonts w:ascii="Times New Roman" w:hAnsi="Times New Roman"/>
            <w:b/>
            <w:u w:val="single"/>
          </w:rPr>
          <w:t xml:space="preserve"> Nimas17agustin@gmail.co</w:t>
        </w:r>
      </w:hyperlink>
      <w:r w:rsidR="00705B2F" w:rsidRPr="009F5CAC">
        <w:rPr>
          <w:rFonts w:ascii="Times New Roman" w:hAnsi="Times New Roman"/>
          <w:b/>
          <w:u w:val="single"/>
        </w:rPr>
        <w:t>m</w:t>
      </w:r>
    </w:p>
    <w:p w:rsidR="009F5CAC" w:rsidRDefault="009F5CAC" w:rsidP="00705B2F">
      <w:pPr>
        <w:widowControl w:val="0"/>
        <w:autoSpaceDE w:val="0"/>
        <w:autoSpaceDN w:val="0"/>
        <w:adjustRightInd w:val="0"/>
        <w:spacing w:after="0" w:line="240" w:lineRule="auto"/>
        <w:ind w:left="4420"/>
      </w:pPr>
    </w:p>
    <w:p w:rsidR="00705B2F" w:rsidRPr="009F5CAC" w:rsidRDefault="00705B2F" w:rsidP="009F5CAC">
      <w:pPr>
        <w:jc w:val="center"/>
        <w:rPr>
          <w:rFonts w:ascii="Times New Roman" w:hAnsi="Times New Roman"/>
          <w:b/>
          <w:i/>
        </w:rPr>
      </w:pPr>
      <w:r w:rsidRPr="009F5CAC">
        <w:rPr>
          <w:rFonts w:ascii="Times New Roman" w:hAnsi="Times New Roman"/>
          <w:b/>
          <w:i/>
        </w:rPr>
        <w:t>ABSTRACT</w:t>
      </w:r>
    </w:p>
    <w:p w:rsidR="00705B2F" w:rsidRDefault="00705B2F" w:rsidP="00705B2F">
      <w:pPr>
        <w:widowControl w:val="0"/>
        <w:autoSpaceDE w:val="0"/>
        <w:autoSpaceDN w:val="0"/>
        <w:adjustRightInd w:val="0"/>
        <w:spacing w:after="0" w:line="188" w:lineRule="exact"/>
        <w:rPr>
          <w:rFonts w:ascii="Times New Roman" w:hAnsi="Times New Roman"/>
          <w:sz w:val="24"/>
          <w:szCs w:val="24"/>
        </w:rPr>
      </w:pPr>
    </w:p>
    <w:p w:rsidR="00705B2F" w:rsidRDefault="00705B2F" w:rsidP="009F5CAC">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i/>
          <w:iCs/>
        </w:rPr>
        <w:t xml:space="preserve">This research is conducted in Trenggalek Regency because of the potential of natural resources in Trenggalek which is so big especially in terms of tourism and agrarian sector. With the existence of regional autonomy should this sector can be developed optimally as one of source of original revenue area. Trenggalek is very interesting to investigate after the new policy about the government that is regional autonomy which gives opportunity to local government to more optimize </w:t>
      </w:r>
      <w:proofErr w:type="gramStart"/>
      <w:r>
        <w:rPr>
          <w:rFonts w:ascii="Times New Roman" w:hAnsi="Times New Roman"/>
          <w:i/>
          <w:iCs/>
        </w:rPr>
        <w:t>the</w:t>
      </w:r>
      <w:proofErr w:type="gramEnd"/>
      <w:r>
        <w:rPr>
          <w:rFonts w:ascii="Times New Roman" w:hAnsi="Times New Roman"/>
          <w:i/>
          <w:iCs/>
        </w:rPr>
        <w:t xml:space="preserve"> potential of natural resources that exist. In addition, the lack of research on the evaluation of existing development in this regency after the regional autonomy is one of the lack of reference in the development of this regency, so it is expected that this research can be considered by the local government of Trenggalek Regency in developing the economy and also determine the development targets to increase people welfare.</w:t>
      </w:r>
    </w:p>
    <w:p w:rsidR="00705B2F" w:rsidRDefault="00705B2F" w:rsidP="009F5CAC">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i/>
          <w:iCs/>
        </w:rPr>
        <w:t>Given the economic problems in the Trenggalek area with a lot of local revenue sources we can see whether the Trenggalek Regency government has been able to optimize every available source of income to accelerate or support the implementation of regional autonomy. By using sample of financial report of Regency of Trenggalek year 2013-2015, with result of research as a whole result of calculation of Independence Ratio, Effectiveness, Efficiency, and Activity got result that Trenggalek Regency not support implementation of Regional Autonomy.</w:t>
      </w:r>
    </w:p>
    <w:p w:rsidR="00705B2F" w:rsidRDefault="00705B2F" w:rsidP="009F5CAC">
      <w:pPr>
        <w:widowControl w:val="0"/>
        <w:autoSpaceDE w:val="0"/>
        <w:autoSpaceDN w:val="0"/>
        <w:adjustRightInd w:val="0"/>
        <w:spacing w:after="0" w:line="360" w:lineRule="auto"/>
        <w:rPr>
          <w:rFonts w:ascii="Times New Roman" w:hAnsi="Times New Roman"/>
          <w:sz w:val="24"/>
          <w:szCs w:val="24"/>
        </w:rPr>
      </w:pPr>
    </w:p>
    <w:p w:rsidR="009F5CAC" w:rsidRDefault="00705B2F" w:rsidP="009F5CAC">
      <w:pPr>
        <w:widowControl w:val="0"/>
        <w:autoSpaceDE w:val="0"/>
        <w:autoSpaceDN w:val="0"/>
        <w:adjustRightInd w:val="0"/>
        <w:spacing w:after="0" w:line="360" w:lineRule="auto"/>
        <w:rPr>
          <w:rFonts w:ascii="Times New Roman" w:hAnsi="Times New Roman"/>
          <w:sz w:val="24"/>
          <w:szCs w:val="24"/>
        </w:rPr>
        <w:sectPr w:rsidR="009F5CAC" w:rsidSect="00E537DA">
          <w:footerReference w:type="default" r:id="rId10"/>
          <w:pgSz w:w="12240" w:h="15840"/>
          <w:pgMar w:top="1440" w:right="1560" w:bottom="1440" w:left="1660" w:header="720" w:footer="720" w:gutter="0"/>
          <w:pgNumType w:start="135"/>
          <w:cols w:space="720" w:equalWidth="0">
            <w:col w:w="9020"/>
          </w:cols>
          <w:noEndnote/>
        </w:sectPr>
      </w:pPr>
      <w:r>
        <w:rPr>
          <w:rFonts w:ascii="Times New Roman" w:hAnsi="Times New Roman"/>
          <w:b/>
          <w:bCs/>
          <w:i/>
          <w:iCs/>
        </w:rPr>
        <w:t>Keywords: regional financial capacity in supporting the imp</w:t>
      </w:r>
      <w:r w:rsidR="0002793C">
        <w:rPr>
          <w:rFonts w:ascii="Times New Roman" w:hAnsi="Times New Roman"/>
          <w:b/>
          <w:bCs/>
          <w:i/>
          <w:iCs/>
        </w:rPr>
        <w:t>lementation of regional autonom</w:t>
      </w:r>
    </w:p>
    <w:p w:rsidR="009F5CAC" w:rsidRDefault="009F5CAC" w:rsidP="00705B2F">
      <w:pPr>
        <w:widowControl w:val="0"/>
        <w:autoSpaceDE w:val="0"/>
        <w:autoSpaceDN w:val="0"/>
        <w:adjustRightInd w:val="0"/>
        <w:spacing w:after="0" w:line="360" w:lineRule="auto"/>
        <w:rPr>
          <w:rFonts w:ascii="Times New Roman" w:hAnsi="Times New Roman"/>
          <w:sz w:val="24"/>
          <w:szCs w:val="24"/>
        </w:rPr>
      </w:pPr>
      <w:bookmarkStart w:id="0" w:name="page2"/>
      <w:bookmarkEnd w:id="0"/>
      <w:r>
        <w:rPr>
          <w:rFonts w:ascii="Times New Roman" w:hAnsi="Times New Roman"/>
          <w:b/>
          <w:bCs/>
          <w:sz w:val="24"/>
          <w:szCs w:val="24"/>
        </w:rPr>
        <w:lastRenderedPageBreak/>
        <w:t>PENDAHULUAN</w:t>
      </w:r>
    </w:p>
    <w:p w:rsidR="009F5CAC" w:rsidRDefault="001D45AE" w:rsidP="001D45AE">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proofErr w:type="gramStart"/>
      <w:r w:rsidR="009F5CAC">
        <w:rPr>
          <w:rFonts w:ascii="Times New Roman" w:hAnsi="Times New Roman"/>
          <w:sz w:val="24"/>
          <w:szCs w:val="24"/>
        </w:rPr>
        <w:t>Pelaksanaan otonomi daerah sangat penting untuk kes</w:t>
      </w:r>
      <w:r w:rsidR="00705B2F">
        <w:rPr>
          <w:rFonts w:ascii="Times New Roman" w:hAnsi="Times New Roman"/>
          <w:sz w:val="24"/>
          <w:szCs w:val="24"/>
        </w:rPr>
        <w:t>ejahteraan rakyat.</w:t>
      </w:r>
      <w:proofErr w:type="gramEnd"/>
      <w:r w:rsidR="00705B2F">
        <w:rPr>
          <w:rFonts w:ascii="Times New Roman" w:hAnsi="Times New Roman"/>
          <w:sz w:val="24"/>
          <w:szCs w:val="24"/>
        </w:rPr>
        <w:t xml:space="preserve"> Perkembangan</w:t>
      </w:r>
      <w:r w:rsidR="009F5CAC">
        <w:rPr>
          <w:rFonts w:ascii="Times New Roman" w:hAnsi="Times New Roman"/>
          <w:sz w:val="24"/>
          <w:szCs w:val="24"/>
        </w:rPr>
        <w:t xml:space="preserve">suatu daerah tergantung bagaimana pemerintah daerah </w:t>
      </w:r>
      <w:proofErr w:type="gramStart"/>
      <w:r w:rsidR="009F5CAC">
        <w:rPr>
          <w:rFonts w:ascii="Times New Roman" w:hAnsi="Times New Roman"/>
          <w:sz w:val="24"/>
          <w:szCs w:val="24"/>
        </w:rPr>
        <w:t>mem</w:t>
      </w:r>
      <w:r w:rsidR="00705B2F">
        <w:rPr>
          <w:rFonts w:ascii="Times New Roman" w:hAnsi="Times New Roman"/>
          <w:sz w:val="24"/>
          <w:szCs w:val="24"/>
        </w:rPr>
        <w:t>anfaatkan  potensi</w:t>
      </w:r>
      <w:proofErr w:type="gramEnd"/>
      <w:r w:rsidR="00705B2F">
        <w:rPr>
          <w:rFonts w:ascii="Times New Roman" w:hAnsi="Times New Roman"/>
          <w:sz w:val="24"/>
          <w:szCs w:val="24"/>
        </w:rPr>
        <w:t xml:space="preserve"> dan kekayaan</w:t>
      </w:r>
      <w:r w:rsidR="009F5CAC">
        <w:rPr>
          <w:rFonts w:ascii="Times New Roman" w:hAnsi="Times New Roman"/>
          <w:sz w:val="24"/>
          <w:szCs w:val="24"/>
        </w:rPr>
        <w:t>yang ada pada daerah tersebut. Menurut Mardiasmo (2002:96), Otonomi dan Desentralisasi merupakan jawaban atas permasalahan local bangsa Indonesia berupa ancaman Disintregisasi, kemiskinan, ketidakmerataan pembangunan rendahnya kualitas hidup masyarakat, dan masalah p</w:t>
      </w:r>
      <w:r w:rsidR="00705B2F">
        <w:rPr>
          <w:rFonts w:ascii="Times New Roman" w:hAnsi="Times New Roman"/>
          <w:sz w:val="24"/>
          <w:szCs w:val="24"/>
        </w:rPr>
        <w:t>embangunan sumber daya manusia.</w:t>
      </w:r>
    </w:p>
    <w:p w:rsidR="009F5CAC" w:rsidRDefault="009F5CAC" w:rsidP="00705B2F">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Dari hal tersebut utamanya setelah reformasi dan awal dibentuknya Undang-undang No. 22 tahun 1999 dan Undang-Undang Nomor 25 Tahun 1999 yang kemudian diperbaharui melalui ditetapkannya Undang-Undang 32 Tahun 2004 tentang Peme</w:t>
      </w:r>
      <w:r w:rsidR="00705B2F">
        <w:rPr>
          <w:rFonts w:ascii="Times New Roman" w:hAnsi="Times New Roman"/>
          <w:sz w:val="24"/>
          <w:szCs w:val="24"/>
        </w:rPr>
        <w:t xml:space="preserve">rintah Daerah dan Undang-Undang Nomor 33 Tahun 2004 tentang Perimbangan Keuangan Antara Pemerintah Pusat dan Pemerintah Daerah. </w:t>
      </w:r>
      <w:proofErr w:type="gramStart"/>
      <w:r w:rsidR="00705B2F">
        <w:rPr>
          <w:rFonts w:ascii="Times New Roman" w:hAnsi="Times New Roman"/>
          <w:sz w:val="24"/>
          <w:szCs w:val="24"/>
        </w:rPr>
        <w:t xml:space="preserve">Dengan perubahan-perubahan tersebut </w:t>
      </w:r>
      <w:r w:rsidR="00705B2F">
        <w:rPr>
          <w:rFonts w:ascii="Times New Roman" w:hAnsi="Times New Roman"/>
          <w:sz w:val="23"/>
          <w:szCs w:val="23"/>
        </w:rPr>
        <w:t>telah</w:t>
      </w:r>
      <w:r w:rsidR="00705B2F">
        <w:rPr>
          <w:rFonts w:ascii="Times New Roman" w:hAnsi="Times New Roman"/>
          <w:sz w:val="24"/>
          <w:szCs w:val="24"/>
        </w:rPr>
        <w:t xml:space="preserve"> membuktikan bahwa pembenahan system pemerintahan daerah terus berjalan dinamis seiring dengan tuntutan dan aspirasi masyarakat.</w:t>
      </w:r>
      <w:proofErr w:type="gramEnd"/>
      <w:r w:rsidR="00705B2F">
        <w:rPr>
          <w:rFonts w:ascii="Times New Roman" w:hAnsi="Times New Roman"/>
          <w:sz w:val="24"/>
          <w:szCs w:val="24"/>
        </w:rPr>
        <w:t xml:space="preserve"> </w:t>
      </w:r>
    </w:p>
    <w:p w:rsidR="009F5CAC" w:rsidRDefault="009F5CAC" w:rsidP="00705B2F">
      <w:pPr>
        <w:widowControl w:val="0"/>
        <w:overflowPunct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Dengan adanya permasalahan perekonomian didaerah Trenggalek yang cukup banyak sumber-sumber pendapatan daerahnya kita dapat melihat apakah pemerintah Kabupaten Trenggalek sudah mampu mengoptimalkan tiap-tiap sumber pendapatan yang ada untuk mempercepat atau menduk</w:t>
      </w:r>
      <w:r w:rsidR="00705B2F">
        <w:rPr>
          <w:rFonts w:ascii="Times New Roman" w:hAnsi="Times New Roman"/>
          <w:sz w:val="24"/>
          <w:szCs w:val="24"/>
        </w:rPr>
        <w:t>ung pelaksanaan otonomi daerah.</w:t>
      </w:r>
      <w:proofErr w:type="gramEnd"/>
    </w:p>
    <w:p w:rsidR="009F5CAC" w:rsidRDefault="009F5CAC" w:rsidP="00705B2F">
      <w:pPr>
        <w:widowControl w:val="0"/>
        <w:overflowPunct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Penelitian ini dilakukan di Kabupaten Trenggalek karena melihat dari potensi sumber daya alam yang ada di Trenggalek yang begitu besar terutama dari segi pariwisata dan sektor agraris.</w:t>
      </w:r>
      <w:proofErr w:type="gramEnd"/>
      <w:r>
        <w:rPr>
          <w:rFonts w:ascii="Times New Roman" w:hAnsi="Times New Roman"/>
          <w:sz w:val="24"/>
          <w:szCs w:val="24"/>
        </w:rPr>
        <w:t xml:space="preserve"> </w:t>
      </w:r>
      <w:proofErr w:type="gramStart"/>
      <w:r>
        <w:rPr>
          <w:rFonts w:ascii="Times New Roman" w:hAnsi="Times New Roman"/>
          <w:sz w:val="24"/>
          <w:szCs w:val="24"/>
        </w:rPr>
        <w:t>Dengan adanya otonomi daerah seharusnya sektor ini dapat dikembangkan secara optimal sebagai salah satu</w:t>
      </w:r>
      <w:r w:rsidR="00705B2F">
        <w:rPr>
          <w:rFonts w:ascii="Times New Roman" w:hAnsi="Times New Roman"/>
          <w:sz w:val="24"/>
          <w:szCs w:val="24"/>
        </w:rPr>
        <w:t xml:space="preserve"> sumber pendapatan asli daerah.</w:t>
      </w:r>
      <w:proofErr w:type="gramEnd"/>
    </w:p>
    <w:p w:rsidR="00705B2F" w:rsidRDefault="00043303" w:rsidP="0004330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705B2F">
        <w:rPr>
          <w:rFonts w:ascii="Times New Roman" w:hAnsi="Times New Roman"/>
          <w:sz w:val="24"/>
          <w:szCs w:val="24"/>
        </w:rPr>
        <w:t xml:space="preserve">Berdasarkan latar belakang diatas penulis melakukan penelitian dengan judul </w:t>
      </w:r>
      <w:r w:rsidR="00705B2F">
        <w:rPr>
          <w:rFonts w:ascii="Times New Roman" w:hAnsi="Times New Roman"/>
          <w:b/>
          <w:bCs/>
          <w:sz w:val="24"/>
          <w:szCs w:val="24"/>
        </w:rPr>
        <w:t>“Analisis</w:t>
      </w:r>
      <w:r>
        <w:rPr>
          <w:rFonts w:ascii="Times New Roman" w:hAnsi="Times New Roman"/>
          <w:sz w:val="24"/>
          <w:szCs w:val="24"/>
        </w:rPr>
        <w:t xml:space="preserve"> </w:t>
      </w:r>
      <w:r w:rsidR="00705B2F">
        <w:rPr>
          <w:rFonts w:ascii="Times New Roman" w:hAnsi="Times New Roman"/>
          <w:b/>
          <w:bCs/>
          <w:sz w:val="24"/>
          <w:szCs w:val="24"/>
        </w:rPr>
        <w:t>Perkembangan Kemampuan Keungan Daerah Dalam Mendukung Pelaksanaan Otonomi Daerah Di Kabupaten Trenggalek Tahun 2013-2015”</w:t>
      </w:r>
    </w:p>
    <w:p w:rsidR="00705B2F" w:rsidRDefault="00705B2F" w:rsidP="00705B2F">
      <w:pPr>
        <w:widowControl w:val="0"/>
        <w:autoSpaceDE w:val="0"/>
        <w:autoSpaceDN w:val="0"/>
        <w:adjustRightInd w:val="0"/>
        <w:spacing w:after="0" w:line="216" w:lineRule="exact"/>
        <w:rPr>
          <w:rFonts w:ascii="Times New Roman" w:hAnsi="Times New Roman"/>
          <w:sz w:val="24"/>
          <w:szCs w:val="24"/>
        </w:rPr>
      </w:pPr>
    </w:p>
    <w:p w:rsidR="00705B2F" w:rsidRDefault="00705B2F" w:rsidP="00705B2F">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 xml:space="preserve">TINJAUAN PUSTAKA </w:t>
      </w:r>
    </w:p>
    <w:p w:rsidR="00705B2F" w:rsidRDefault="00705B2F" w:rsidP="00705B2F">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Otonomi Daerah</w:t>
      </w:r>
    </w:p>
    <w:p w:rsidR="00705B2F" w:rsidRDefault="00705B2F" w:rsidP="00705B2F">
      <w:pPr>
        <w:widowControl w:val="0"/>
        <w:overflowPunct w:val="0"/>
        <w:autoSpaceDE w:val="0"/>
        <w:autoSpaceDN w:val="0"/>
        <w:adjustRightInd w:val="0"/>
        <w:spacing w:after="0" w:line="360" w:lineRule="auto"/>
        <w:ind w:right="200" w:firstLine="720"/>
        <w:rPr>
          <w:rFonts w:ascii="Times New Roman" w:hAnsi="Times New Roman"/>
          <w:sz w:val="24"/>
          <w:szCs w:val="24"/>
        </w:rPr>
      </w:pPr>
      <w:proofErr w:type="gramStart"/>
      <w:r>
        <w:rPr>
          <w:rFonts w:ascii="Times New Roman" w:hAnsi="Times New Roman"/>
          <w:sz w:val="24"/>
          <w:szCs w:val="24"/>
        </w:rPr>
        <w:t>Susilo dan Hariadi, 2007 berpendapat bahwa, Otonomi daerah adalah pelimpahan wewenang oleh pemerintah pusat kepada pemerintah daerah dalam rangka untuk meningkatkan efisiensi dan efektifitas, akuntabilitas sektor publik di Indonesia.</w:t>
      </w:r>
      <w:proofErr w:type="gramEnd"/>
    </w:p>
    <w:p w:rsidR="00705B2F" w:rsidRDefault="00705B2F" w:rsidP="00043303">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Menurut Undang-Undang Nomor 32 Tahun 2004 tentang Pemerintah Daerah Pasal 1 ayat</w:t>
      </w:r>
    </w:p>
    <w:p w:rsidR="00705B2F" w:rsidRDefault="00705B2F" w:rsidP="00705B2F">
      <w:pPr>
        <w:widowControl w:val="0"/>
        <w:overflowPunct w:val="0"/>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5, “Otonomi daerah adalah hak, wewenang, dan kewajiban daerah otonomi untuk mengatur dan mengurus sendiri urusan pemerintah dan kepentingan masyarakat setempat sesuai dengan peraturan perundang-undangan”.</w:t>
      </w:r>
      <w:proofErr w:type="gramEnd"/>
      <w:r>
        <w:rPr>
          <w:rFonts w:ascii="Times New Roman" w:hAnsi="Times New Roman"/>
          <w:sz w:val="24"/>
          <w:szCs w:val="24"/>
        </w:rPr>
        <w:t xml:space="preserve"> </w:t>
      </w:r>
      <w:proofErr w:type="gramStart"/>
      <w:r>
        <w:rPr>
          <w:rFonts w:ascii="Times New Roman" w:hAnsi="Times New Roman"/>
          <w:sz w:val="24"/>
          <w:szCs w:val="24"/>
        </w:rPr>
        <w:t>Dari pengertian itu, dapat diartikan bahwa otonomi daerah merupakan kemerdekaan atau kebebasan menentukan aturan sendiri berdasarkan perundang-undangan, dalam memenuhi kebutuhan daerah sesuai dengan potensi dan kemampuan yang dimiliki oleh daerah.</w:t>
      </w:r>
      <w:proofErr w:type="gramEnd"/>
    </w:p>
    <w:p w:rsidR="00705B2F" w:rsidRDefault="00705B2F" w:rsidP="00705B2F">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Tujuan Kebijakan Otonomi Derah</w:t>
      </w:r>
    </w:p>
    <w:p w:rsidR="00705B2F" w:rsidRDefault="00705B2F" w:rsidP="00705B2F">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Menurut pendapat Mariun dalam Kaho (2001:9), tujuan dianutnya desentralisasi dalam Otonomi daerah adalah:</w:t>
      </w:r>
    </w:p>
    <w:p w:rsidR="00705B2F" w:rsidRDefault="00705B2F" w:rsidP="00705B2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1.  Demi mencapai efektifitas pemerintah</w:t>
      </w:r>
    </w:p>
    <w:p w:rsidR="00705B2F" w:rsidRDefault="00705B2F" w:rsidP="00705B2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  Demi terlaksananya demokrasi dari bawah</w:t>
      </w:r>
    </w:p>
    <w:p w:rsidR="00705B2F" w:rsidRDefault="00705B2F" w:rsidP="00705B2F">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Keuangan Daerah</w:t>
      </w:r>
    </w:p>
    <w:p w:rsidR="00705B2F" w:rsidRPr="00705B2F" w:rsidRDefault="00705B2F" w:rsidP="0002793C">
      <w:pPr>
        <w:widowControl w:val="0"/>
        <w:overflowPunct w:val="0"/>
        <w:autoSpaceDE w:val="0"/>
        <w:autoSpaceDN w:val="0"/>
        <w:adjustRightInd w:val="0"/>
        <w:spacing w:after="0" w:line="360" w:lineRule="auto"/>
        <w:ind w:right="340" w:firstLine="720"/>
        <w:rPr>
          <w:rFonts w:ascii="Times New Roman" w:hAnsi="Times New Roman"/>
          <w:sz w:val="24"/>
          <w:szCs w:val="24"/>
        </w:rPr>
      </w:pPr>
      <w:proofErr w:type="gramStart"/>
      <w:r>
        <w:rPr>
          <w:rFonts w:ascii="Times New Roman" w:hAnsi="Times New Roman"/>
          <w:sz w:val="24"/>
          <w:szCs w:val="24"/>
        </w:rPr>
        <w:t>Keuangan Daerah adalah semua hak dan kewajiban daerah dalam rangka penyelenggaraan pemerintahan daerah yang dapat dinilai dengan uang termasuk di dalamnya segala bentuk kekayaan yang berhubungan dengan hak dan kewajiban daerah tersebut, dalam kerangka Anggaran Pendapatan dan Belanja Daerah (Pasal 1 ayat 5 PP No. 58 Tahun 2005).</w:t>
      </w:r>
      <w:proofErr w:type="gramEnd"/>
      <w:r>
        <w:rPr>
          <w:rFonts w:ascii="Times New Roman" w:hAnsi="Times New Roman"/>
          <w:sz w:val="24"/>
          <w:szCs w:val="24"/>
        </w:rPr>
        <w:t xml:space="preserve"> </w:t>
      </w:r>
    </w:p>
    <w:p w:rsidR="00705B2F" w:rsidRDefault="00705B2F" w:rsidP="00705B2F">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Kemampuan Keuangan Daerah</w:t>
      </w:r>
    </w:p>
    <w:p w:rsidR="00705B2F" w:rsidRDefault="00705B2F" w:rsidP="00705B2F">
      <w:pPr>
        <w:widowControl w:val="0"/>
        <w:overflowPunct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Dalam Peraturan Pemerintah No. 105 tahun 2000, menyebutkan bahwa keuangan daerah adalah semua hak dan kewjiban daerah dalam rangka penyelenggaraan pemerintah daerah yang dapat dinilai dengan uang temasuk didalamnya segala bentuk kekayaan lain yang berhubungan dengan hak dan kewajiban daerah tersebut dalam kerangka APBD.</w:t>
      </w:r>
    </w:p>
    <w:p w:rsidR="00705B2F" w:rsidRDefault="00705B2F" w:rsidP="00705B2F">
      <w:pPr>
        <w:widowControl w:val="0"/>
        <w:overflowPunct w:val="0"/>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 xml:space="preserve">Menurut Yuliati (2001:22), Berkaitan dengan hakekat otonomi daerah yaitu berkaitan dengan pelimpahan wewenang pengambilan keputusan kebijakan, pengelolaan </w:t>
      </w:r>
      <w:proofErr w:type="gramStart"/>
      <w:r>
        <w:rPr>
          <w:rFonts w:ascii="Times New Roman" w:hAnsi="Times New Roman"/>
          <w:sz w:val="24"/>
          <w:szCs w:val="24"/>
        </w:rPr>
        <w:t>dana</w:t>
      </w:r>
      <w:proofErr w:type="gramEnd"/>
      <w:r>
        <w:rPr>
          <w:rFonts w:ascii="Times New Roman" w:hAnsi="Times New Roman"/>
          <w:sz w:val="24"/>
          <w:szCs w:val="24"/>
        </w:rPr>
        <w:t xml:space="preserve"> publik dan pengaturan kegiatan dalam penyelenggaraan pemerintah dan pelayanan masyarakat, maka peranan data keuangan daerah sangat dibutuhkan untuk mengidentifikasi sumber-sumber pembiayaan daerah serta jenis dan besar balanja yang harus dikeluarkan agar perencanaan keuangan dapat dilaksanakan secara efektif dan efisien.</w:t>
      </w:r>
    </w:p>
    <w:p w:rsidR="00043303" w:rsidRDefault="00043303" w:rsidP="00C77C9F">
      <w:pPr>
        <w:pStyle w:val="ListParagraph"/>
        <w:spacing w:after="0" w:line="360" w:lineRule="auto"/>
        <w:ind w:left="0"/>
        <w:jc w:val="both"/>
        <w:rPr>
          <w:rFonts w:ascii="Times New Roman" w:hAnsi="Times New Roman"/>
          <w:b/>
          <w:sz w:val="24"/>
          <w:szCs w:val="24"/>
        </w:rPr>
      </w:pPr>
    </w:p>
    <w:p w:rsidR="00C77C9F" w:rsidRPr="00C77C9F" w:rsidRDefault="00C77C9F" w:rsidP="00C77C9F">
      <w:pPr>
        <w:pStyle w:val="ListParagraph"/>
        <w:spacing w:after="0" w:line="360" w:lineRule="auto"/>
        <w:ind w:left="0"/>
        <w:jc w:val="both"/>
        <w:rPr>
          <w:rFonts w:ascii="Times New Roman" w:hAnsi="Times New Roman"/>
          <w:b/>
          <w:sz w:val="24"/>
          <w:szCs w:val="24"/>
        </w:rPr>
      </w:pPr>
      <w:r w:rsidRPr="001B5446">
        <w:rPr>
          <w:rFonts w:ascii="Times New Roman" w:hAnsi="Times New Roman"/>
          <w:b/>
          <w:sz w:val="24"/>
          <w:szCs w:val="24"/>
        </w:rPr>
        <w:lastRenderedPageBreak/>
        <w:t>Anggaran Pendapatan dan Belanja Daerah</w:t>
      </w:r>
    </w:p>
    <w:p w:rsidR="00C77C9F" w:rsidRDefault="00C77C9F" w:rsidP="00C77C9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sidRPr="00511257">
        <w:rPr>
          <w:rFonts w:ascii="Times New Roman" w:hAnsi="Times New Roman"/>
          <w:sz w:val="24"/>
          <w:szCs w:val="24"/>
        </w:rPr>
        <w:t>Guna menunjukkan alokasi sumber daya manusia,</w:t>
      </w:r>
      <w:r>
        <w:rPr>
          <w:rFonts w:ascii="Times New Roman" w:hAnsi="Times New Roman"/>
          <w:sz w:val="24"/>
          <w:szCs w:val="24"/>
        </w:rPr>
        <w:t xml:space="preserve"> </w:t>
      </w:r>
      <w:r w:rsidRPr="00511257">
        <w:rPr>
          <w:rFonts w:ascii="Times New Roman" w:hAnsi="Times New Roman"/>
          <w:sz w:val="24"/>
          <w:szCs w:val="24"/>
        </w:rPr>
        <w:t xml:space="preserve">material, dan sumber </w:t>
      </w:r>
      <w:proofErr w:type="gramStart"/>
      <w:r w:rsidRPr="00511257">
        <w:rPr>
          <w:rFonts w:ascii="Times New Roman" w:hAnsi="Times New Roman"/>
          <w:sz w:val="24"/>
          <w:szCs w:val="24"/>
        </w:rPr>
        <w:t xml:space="preserve">daya </w:t>
      </w:r>
      <w:r>
        <w:rPr>
          <w:rFonts w:ascii="Times New Roman" w:hAnsi="Times New Roman"/>
          <w:sz w:val="24"/>
          <w:szCs w:val="24"/>
        </w:rPr>
        <w:t xml:space="preserve"> </w:t>
      </w:r>
      <w:r w:rsidRPr="00511257">
        <w:rPr>
          <w:rFonts w:ascii="Times New Roman" w:hAnsi="Times New Roman"/>
          <w:sz w:val="24"/>
          <w:szCs w:val="24"/>
        </w:rPr>
        <w:t>lainnya</w:t>
      </w:r>
      <w:proofErr w:type="gramEnd"/>
      <w:r w:rsidRPr="00511257">
        <w:rPr>
          <w:rFonts w:ascii="Times New Roman" w:hAnsi="Times New Roman"/>
          <w:sz w:val="24"/>
          <w:szCs w:val="24"/>
        </w:rPr>
        <w:t xml:space="preserve"> </w:t>
      </w:r>
      <w:r>
        <w:rPr>
          <w:rFonts w:ascii="Times New Roman" w:hAnsi="Times New Roman"/>
          <w:sz w:val="24"/>
          <w:szCs w:val="24"/>
        </w:rPr>
        <w:t xml:space="preserve">secara </w:t>
      </w:r>
      <w:r w:rsidRPr="00511257">
        <w:rPr>
          <w:rFonts w:ascii="Times New Roman" w:hAnsi="Times New Roman"/>
          <w:sz w:val="24"/>
          <w:szCs w:val="24"/>
        </w:rPr>
        <w:t>si</w:t>
      </w:r>
      <w:r>
        <w:rPr>
          <w:rFonts w:ascii="Times New Roman" w:hAnsi="Times New Roman"/>
          <w:sz w:val="24"/>
          <w:szCs w:val="24"/>
        </w:rPr>
        <w:t xml:space="preserve">stematis </w:t>
      </w:r>
      <w:r w:rsidRPr="00511257">
        <w:rPr>
          <w:rFonts w:ascii="Times New Roman" w:hAnsi="Times New Roman"/>
          <w:sz w:val="24"/>
          <w:szCs w:val="24"/>
        </w:rPr>
        <w:t>dan akuntabel,</w:t>
      </w:r>
      <w:r>
        <w:rPr>
          <w:rFonts w:ascii="Times New Roman" w:hAnsi="Times New Roman"/>
          <w:sz w:val="24"/>
          <w:szCs w:val="24"/>
        </w:rPr>
        <w:t xml:space="preserve"> </w:t>
      </w:r>
      <w:r w:rsidRPr="00511257">
        <w:rPr>
          <w:rFonts w:ascii="Times New Roman" w:hAnsi="Times New Roman"/>
          <w:sz w:val="24"/>
          <w:szCs w:val="24"/>
        </w:rPr>
        <w:t xml:space="preserve">diperlukan suatu rencana </w:t>
      </w:r>
      <w:r>
        <w:rPr>
          <w:rFonts w:ascii="Times New Roman" w:hAnsi="Times New Roman"/>
          <w:sz w:val="24"/>
          <w:szCs w:val="24"/>
        </w:rPr>
        <w:t xml:space="preserve">keuangan </w:t>
      </w:r>
      <w:r w:rsidRPr="00511257">
        <w:rPr>
          <w:rFonts w:ascii="Times New Roman" w:hAnsi="Times New Roman"/>
          <w:sz w:val="24"/>
          <w:szCs w:val="24"/>
        </w:rPr>
        <w:t xml:space="preserve">yang andal </w:t>
      </w:r>
      <w:r>
        <w:rPr>
          <w:rFonts w:ascii="Times New Roman" w:hAnsi="Times New Roman"/>
          <w:sz w:val="24"/>
          <w:szCs w:val="24"/>
        </w:rPr>
        <w:t xml:space="preserve"> </w:t>
      </w:r>
      <w:r w:rsidRPr="00511257">
        <w:rPr>
          <w:rFonts w:ascii="Times New Roman" w:hAnsi="Times New Roman"/>
          <w:sz w:val="24"/>
          <w:szCs w:val="24"/>
        </w:rPr>
        <w:t>dan terwujud dalam</w:t>
      </w:r>
      <w:r>
        <w:rPr>
          <w:rFonts w:ascii="Times New Roman" w:hAnsi="Times New Roman"/>
          <w:sz w:val="24"/>
          <w:szCs w:val="24"/>
        </w:rPr>
        <w:t xml:space="preserve"> </w:t>
      </w:r>
      <w:r w:rsidRPr="00511257">
        <w:rPr>
          <w:rFonts w:ascii="Times New Roman" w:hAnsi="Times New Roman"/>
          <w:sz w:val="24"/>
          <w:szCs w:val="24"/>
        </w:rPr>
        <w:t xml:space="preserve">suatu penganggaran. Selain sebagai alat </w:t>
      </w:r>
      <w:r>
        <w:rPr>
          <w:rFonts w:ascii="Times New Roman" w:hAnsi="Times New Roman"/>
          <w:sz w:val="24"/>
          <w:szCs w:val="24"/>
        </w:rPr>
        <w:t xml:space="preserve">ukur </w:t>
      </w:r>
      <w:proofErr w:type="gramStart"/>
      <w:r w:rsidRPr="00511257">
        <w:rPr>
          <w:rFonts w:ascii="Times New Roman" w:hAnsi="Times New Roman"/>
          <w:sz w:val="24"/>
          <w:szCs w:val="24"/>
        </w:rPr>
        <w:t>dan</w:t>
      </w:r>
      <w:r>
        <w:rPr>
          <w:rFonts w:ascii="Times New Roman" w:hAnsi="Times New Roman"/>
          <w:sz w:val="24"/>
          <w:szCs w:val="24"/>
        </w:rPr>
        <w:t xml:space="preserve">  </w:t>
      </w:r>
      <w:r w:rsidRPr="00511257">
        <w:rPr>
          <w:rFonts w:ascii="Times New Roman" w:hAnsi="Times New Roman"/>
          <w:sz w:val="24"/>
          <w:szCs w:val="24"/>
        </w:rPr>
        <w:t>pertanggungjawaban</w:t>
      </w:r>
      <w:proofErr w:type="gramEnd"/>
      <w:r w:rsidRPr="00511257">
        <w:rPr>
          <w:rFonts w:ascii="Times New Roman" w:hAnsi="Times New Roman"/>
          <w:sz w:val="24"/>
          <w:szCs w:val="24"/>
        </w:rPr>
        <w:t xml:space="preserve"> kinerja pemerintah, sistem penganggaran</w:t>
      </w:r>
      <w:r>
        <w:rPr>
          <w:rFonts w:ascii="Times New Roman" w:hAnsi="Times New Roman"/>
          <w:sz w:val="24"/>
          <w:szCs w:val="24"/>
        </w:rPr>
        <w:t xml:space="preserve"> </w:t>
      </w:r>
      <w:r w:rsidRPr="00511257">
        <w:rPr>
          <w:rFonts w:ascii="Times New Roman" w:hAnsi="Times New Roman"/>
          <w:sz w:val="24"/>
          <w:szCs w:val="24"/>
        </w:rPr>
        <w:t xml:space="preserve">yang </w:t>
      </w:r>
      <w:r>
        <w:rPr>
          <w:rFonts w:ascii="Times New Roman" w:hAnsi="Times New Roman"/>
          <w:sz w:val="24"/>
          <w:szCs w:val="24"/>
        </w:rPr>
        <w:t xml:space="preserve">dikembangkan </w:t>
      </w:r>
      <w:r w:rsidRPr="00511257">
        <w:rPr>
          <w:rFonts w:ascii="Times New Roman" w:hAnsi="Times New Roman"/>
          <w:sz w:val="24"/>
          <w:szCs w:val="24"/>
        </w:rPr>
        <w:t xml:space="preserve">oleh </w:t>
      </w:r>
      <w:r>
        <w:rPr>
          <w:rFonts w:ascii="Times New Roman" w:hAnsi="Times New Roman"/>
          <w:sz w:val="24"/>
          <w:szCs w:val="24"/>
        </w:rPr>
        <w:t xml:space="preserve"> </w:t>
      </w:r>
      <w:r w:rsidRPr="00511257">
        <w:rPr>
          <w:rFonts w:ascii="Times New Roman" w:hAnsi="Times New Roman"/>
          <w:sz w:val="24"/>
          <w:szCs w:val="24"/>
        </w:rPr>
        <w:t>pemerintah berfungsi sebagai pengendali</w:t>
      </w:r>
      <w:r>
        <w:rPr>
          <w:rFonts w:ascii="Times New Roman" w:hAnsi="Times New Roman"/>
          <w:sz w:val="24"/>
          <w:szCs w:val="24"/>
        </w:rPr>
        <w:t xml:space="preserve"> </w:t>
      </w:r>
      <w:r w:rsidRPr="00511257">
        <w:rPr>
          <w:rFonts w:ascii="Times New Roman" w:hAnsi="Times New Roman"/>
          <w:sz w:val="24"/>
          <w:szCs w:val="24"/>
        </w:rPr>
        <w:t>keuangan, rencana manajemen</w:t>
      </w:r>
      <w:r>
        <w:rPr>
          <w:rFonts w:ascii="Times New Roman" w:hAnsi="Times New Roman"/>
          <w:sz w:val="24"/>
          <w:szCs w:val="24"/>
        </w:rPr>
        <w:t xml:space="preserve">, prioritas  penggunaan dana, dan  </w:t>
      </w:r>
      <w:r w:rsidRPr="00511257">
        <w:rPr>
          <w:rFonts w:ascii="Times New Roman" w:hAnsi="Times New Roman"/>
          <w:sz w:val="24"/>
          <w:szCs w:val="24"/>
        </w:rPr>
        <w:t xml:space="preserve">pertanggungjawaban kepada </w:t>
      </w:r>
      <w:r>
        <w:rPr>
          <w:rFonts w:ascii="Times New Roman" w:hAnsi="Times New Roman"/>
          <w:sz w:val="24"/>
          <w:szCs w:val="24"/>
        </w:rPr>
        <w:t xml:space="preserve">publik. </w:t>
      </w:r>
      <w:proofErr w:type="gramStart"/>
      <w:r>
        <w:rPr>
          <w:rFonts w:ascii="Times New Roman" w:hAnsi="Times New Roman"/>
          <w:sz w:val="24"/>
          <w:szCs w:val="24"/>
        </w:rPr>
        <w:t>Berdasar Permendagri No. 13 Tahun 2006 tentang Pedoman Pengelolaan Keuangan Daerah, disebutkan bahwa struktur APBD terdiri atas pendapatan, belanja, dan pembiayaan.</w:t>
      </w:r>
      <w:proofErr w:type="gramEnd"/>
    </w:p>
    <w:p w:rsidR="00C77C9F" w:rsidRDefault="00C77C9F" w:rsidP="00C77C9F">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Analisis Rasio Anggaran Pendapatan Belanja Daerah</w:t>
      </w:r>
    </w:p>
    <w:p w:rsidR="00C77C9F" w:rsidRDefault="00C77C9F" w:rsidP="00C77C9F">
      <w:pPr>
        <w:widowControl w:val="0"/>
        <w:overflowPunct w:val="0"/>
        <w:autoSpaceDE w:val="0"/>
        <w:autoSpaceDN w:val="0"/>
        <w:adjustRightInd w:val="0"/>
        <w:spacing w:after="0" w:line="360" w:lineRule="auto"/>
        <w:ind w:firstLine="1440"/>
        <w:jc w:val="both"/>
        <w:rPr>
          <w:rFonts w:ascii="Times New Roman" w:hAnsi="Times New Roman"/>
          <w:sz w:val="24"/>
          <w:szCs w:val="24"/>
        </w:rPr>
      </w:pPr>
      <w:proofErr w:type="gramStart"/>
      <w:r>
        <w:rPr>
          <w:rFonts w:ascii="Times New Roman" w:hAnsi="Times New Roman"/>
          <w:sz w:val="24"/>
          <w:szCs w:val="24"/>
        </w:rPr>
        <w:t>Analisis keuangan adalah usaha mengidentifikasi ciri-ciri keuangan berdasarkan laporan keuangan yang tersedia.</w:t>
      </w:r>
      <w:proofErr w:type="gramEnd"/>
      <w:r>
        <w:rPr>
          <w:rFonts w:ascii="Times New Roman" w:hAnsi="Times New Roman"/>
          <w:sz w:val="24"/>
          <w:szCs w:val="24"/>
        </w:rPr>
        <w:t xml:space="preserve"> </w:t>
      </w:r>
      <w:proofErr w:type="gramStart"/>
      <w:r>
        <w:rPr>
          <w:rFonts w:ascii="Times New Roman" w:hAnsi="Times New Roman"/>
          <w:sz w:val="24"/>
          <w:szCs w:val="24"/>
        </w:rPr>
        <w:t>Dalam mengadakan analisis keuangan memerlukan ukuran tertentu.</w:t>
      </w:r>
      <w:proofErr w:type="gramEnd"/>
      <w:r>
        <w:rPr>
          <w:rFonts w:ascii="Times New Roman" w:hAnsi="Times New Roman"/>
          <w:sz w:val="24"/>
          <w:szCs w:val="24"/>
        </w:rPr>
        <w:t xml:space="preserve"> </w:t>
      </w:r>
      <w:proofErr w:type="gramStart"/>
      <w:r>
        <w:rPr>
          <w:rFonts w:ascii="Times New Roman" w:hAnsi="Times New Roman"/>
          <w:sz w:val="24"/>
          <w:szCs w:val="24"/>
        </w:rPr>
        <w:t>Ukuran yang sering digunakan adalah rasio.</w:t>
      </w:r>
      <w:proofErr w:type="gramEnd"/>
      <w:r>
        <w:rPr>
          <w:rFonts w:ascii="Times New Roman" w:hAnsi="Times New Roman"/>
          <w:sz w:val="24"/>
          <w:szCs w:val="24"/>
        </w:rPr>
        <w:t xml:space="preserve"> </w:t>
      </w:r>
      <w:proofErr w:type="gramStart"/>
      <w:r>
        <w:rPr>
          <w:rFonts w:ascii="Times New Roman" w:hAnsi="Times New Roman"/>
          <w:sz w:val="24"/>
          <w:szCs w:val="24"/>
        </w:rPr>
        <w:t>Erich Helfert (2000:49) mengartikan rasio adalah suatu angka yang menunjukkan hubungan suatu unsur dengan unsur lainnya dalam laporan keuangan.</w:t>
      </w:r>
      <w:proofErr w:type="gramEnd"/>
      <w:r w:rsidRPr="00C77C9F">
        <w:rPr>
          <w:rFonts w:ascii="Times New Roman" w:hAnsi="Times New Roman"/>
          <w:sz w:val="24"/>
          <w:szCs w:val="24"/>
        </w:rPr>
        <w:t xml:space="preserve"> </w:t>
      </w:r>
    </w:p>
    <w:p w:rsidR="00043303" w:rsidRDefault="00043303" w:rsidP="00C77C9F">
      <w:pPr>
        <w:widowControl w:val="0"/>
        <w:autoSpaceDE w:val="0"/>
        <w:autoSpaceDN w:val="0"/>
        <w:adjustRightInd w:val="0"/>
        <w:spacing w:after="0" w:line="360" w:lineRule="auto"/>
        <w:rPr>
          <w:rFonts w:ascii="Times New Roman" w:hAnsi="Times New Roman"/>
          <w:b/>
          <w:bCs/>
          <w:sz w:val="24"/>
          <w:szCs w:val="24"/>
        </w:rPr>
      </w:pPr>
    </w:p>
    <w:p w:rsidR="00C77C9F" w:rsidRDefault="00C77C9F" w:rsidP="00C77C9F">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METODOLOGI PENELITIAN</w:t>
      </w:r>
    </w:p>
    <w:p w:rsidR="00C77C9F" w:rsidRDefault="00C77C9F" w:rsidP="00C77C9F">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Populasi Dan Sampel</w:t>
      </w:r>
    </w:p>
    <w:p w:rsidR="00C77C9F" w:rsidRDefault="00C77C9F" w:rsidP="00C77C9F">
      <w:pPr>
        <w:widowControl w:val="0"/>
        <w:overflowPunct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Populasi dalam penelitian ini adalah laporan keuangan Kabupaten Trenggalek.</w:t>
      </w:r>
      <w:proofErr w:type="gramEnd"/>
      <w:r>
        <w:rPr>
          <w:rFonts w:ascii="Times New Roman" w:hAnsi="Times New Roman"/>
          <w:sz w:val="24"/>
          <w:szCs w:val="24"/>
        </w:rPr>
        <w:t xml:space="preserve"> </w:t>
      </w:r>
      <w:proofErr w:type="gramStart"/>
      <w:r>
        <w:rPr>
          <w:rFonts w:ascii="Times New Roman" w:hAnsi="Times New Roman"/>
          <w:sz w:val="24"/>
          <w:szCs w:val="24"/>
        </w:rPr>
        <w:t>Sampel dari penelitian ini adalah laporan keuangan Kabupaten Trenggalek tahun 2013-2015.</w:t>
      </w:r>
      <w:proofErr w:type="gramEnd"/>
      <w:r>
        <w:rPr>
          <w:rFonts w:ascii="Times New Roman" w:hAnsi="Times New Roman"/>
          <w:sz w:val="24"/>
          <w:szCs w:val="24"/>
        </w:rPr>
        <w:t xml:space="preserve"> </w:t>
      </w:r>
      <w:proofErr w:type="gramStart"/>
      <w:r>
        <w:rPr>
          <w:rFonts w:ascii="Times New Roman" w:hAnsi="Times New Roman"/>
          <w:sz w:val="24"/>
          <w:szCs w:val="24"/>
        </w:rPr>
        <w:t xml:space="preserve">Teknik pengambilan sampel yang digunakan dalam penelitian ini adalah </w:t>
      </w:r>
      <w:r>
        <w:rPr>
          <w:rFonts w:ascii="Times New Roman" w:hAnsi="Times New Roman"/>
          <w:i/>
          <w:iCs/>
          <w:sz w:val="24"/>
          <w:szCs w:val="24"/>
        </w:rPr>
        <w:t>purposive sampling</w:t>
      </w:r>
      <w:r>
        <w:rPr>
          <w:rFonts w:ascii="Times New Roman" w:hAnsi="Times New Roman"/>
          <w:sz w:val="24"/>
          <w:szCs w:val="24"/>
        </w:rPr>
        <w:t>, yakni teknik pengumpulan sampel dengan adanya pertimbangan tertentu.</w:t>
      </w:r>
      <w:proofErr w:type="gramEnd"/>
    </w:p>
    <w:p w:rsidR="00007563" w:rsidRDefault="00007563" w:rsidP="0000756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Metode Pengumpulan Data</w:t>
      </w:r>
    </w:p>
    <w:p w:rsidR="00007563" w:rsidRDefault="00007563" w:rsidP="00007563">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Data yang di analisis dalam penelitian ini adalah data yang bersumber dari laporan realisasi anggaran Kabupaten Trenggalek tahun 2013-2015, laporan PAD Kabupaten Trenggalek tahun 2013-2015, laporan Keuangan Kabupaten Trenggalek tahun 2013-2015</w:t>
      </w:r>
    </w:p>
    <w:p w:rsidR="00007563" w:rsidRDefault="00007563" w:rsidP="0000756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Metode Analisis Data</w:t>
      </w:r>
    </w:p>
    <w:p w:rsidR="009F5CAC" w:rsidRPr="001D45AE" w:rsidRDefault="00007563" w:rsidP="001D45AE">
      <w:pPr>
        <w:widowControl w:val="0"/>
        <w:overflowPunct w:val="0"/>
        <w:autoSpaceDE w:val="0"/>
        <w:autoSpaceDN w:val="0"/>
        <w:adjustRightInd w:val="0"/>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Metode analisis yang digunakan untuk membahas permasalahan dalam penelitian ini adalah Analisis Kuantitatif dan Analisis Kualitatif.</w:t>
      </w:r>
      <w:proofErr w:type="gramEnd"/>
    </w:p>
    <w:p w:rsidR="00043303" w:rsidRDefault="00043303" w:rsidP="00007563">
      <w:pPr>
        <w:widowControl w:val="0"/>
        <w:autoSpaceDE w:val="0"/>
        <w:autoSpaceDN w:val="0"/>
        <w:adjustRightInd w:val="0"/>
        <w:spacing w:after="0" w:line="360" w:lineRule="auto"/>
        <w:rPr>
          <w:rFonts w:ascii="Times New Roman" w:hAnsi="Times New Roman"/>
          <w:b/>
          <w:bCs/>
          <w:sz w:val="24"/>
          <w:szCs w:val="24"/>
        </w:rPr>
      </w:pPr>
    </w:p>
    <w:p w:rsidR="00007563" w:rsidRDefault="00007563" w:rsidP="0000756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lastRenderedPageBreak/>
        <w:t>Model Analisis</w:t>
      </w:r>
    </w:p>
    <w:p w:rsidR="00C77C9F" w:rsidRDefault="00007563" w:rsidP="00007563">
      <w:pPr>
        <w:widowControl w:val="0"/>
        <w:numPr>
          <w:ilvl w:val="0"/>
          <w:numId w:val="4"/>
        </w:numPr>
        <w:tabs>
          <w:tab w:val="clear" w:pos="720"/>
          <w:tab w:val="num" w:pos="360"/>
        </w:tabs>
        <w:overflowPunct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Gambar 2.1 Model Analisis</w:t>
      </w:r>
    </w:p>
    <w:p w:rsidR="00007563" w:rsidRDefault="00322AE4" w:rsidP="00007563">
      <w:pPr>
        <w:widowControl w:val="0"/>
        <w:overflowPunct w:val="0"/>
        <w:autoSpaceDE w:val="0"/>
        <w:autoSpaceDN w:val="0"/>
        <w:adjustRightInd w:val="0"/>
        <w:spacing w:after="0" w:line="360" w:lineRule="auto"/>
        <w:jc w:val="both"/>
        <w:rPr>
          <w:rFonts w:ascii="Times New Roman" w:hAnsi="Times New Roman"/>
          <w:sz w:val="24"/>
          <w:szCs w:val="24"/>
        </w:rPr>
      </w:pPr>
      <w:r>
        <w:rPr>
          <w:noProof/>
          <w:lang w:val="id-ID" w:eastAsia="id-ID"/>
        </w:rPr>
        <w:drawing>
          <wp:anchor distT="0" distB="0" distL="114300" distR="114300" simplePos="0" relativeHeight="251655680" behindDoc="1" locked="0" layoutInCell="0" allowOverlap="1">
            <wp:simplePos x="0" y="0"/>
            <wp:positionH relativeFrom="column">
              <wp:posOffset>1362075</wp:posOffset>
            </wp:positionH>
            <wp:positionV relativeFrom="paragraph">
              <wp:posOffset>46990</wp:posOffset>
            </wp:positionV>
            <wp:extent cx="3257550" cy="1758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1758950"/>
                    </a:xfrm>
                    <a:prstGeom prst="rect">
                      <a:avLst/>
                    </a:prstGeom>
                    <a:noFill/>
                  </pic:spPr>
                </pic:pic>
              </a:graphicData>
            </a:graphic>
            <wp14:sizeRelH relativeFrom="page">
              <wp14:pctWidth>0</wp14:pctWidth>
            </wp14:sizeRelH>
            <wp14:sizeRelV relativeFrom="page">
              <wp14:pctHeight>0</wp14:pctHeight>
            </wp14:sizeRelV>
          </wp:anchor>
        </w:drawing>
      </w:r>
    </w:p>
    <w:p w:rsidR="00007563" w:rsidRDefault="00007563" w:rsidP="00007563">
      <w:pPr>
        <w:widowControl w:val="0"/>
        <w:overflowPunct w:val="0"/>
        <w:autoSpaceDE w:val="0"/>
        <w:autoSpaceDN w:val="0"/>
        <w:adjustRightInd w:val="0"/>
        <w:spacing w:after="0" w:line="360" w:lineRule="auto"/>
        <w:jc w:val="both"/>
        <w:rPr>
          <w:rFonts w:ascii="Times New Roman" w:hAnsi="Times New Roman"/>
          <w:sz w:val="24"/>
          <w:szCs w:val="24"/>
        </w:rPr>
      </w:pPr>
    </w:p>
    <w:p w:rsidR="00007563" w:rsidRDefault="00007563" w:rsidP="00007563">
      <w:pPr>
        <w:widowControl w:val="0"/>
        <w:overflowPunct w:val="0"/>
        <w:autoSpaceDE w:val="0"/>
        <w:autoSpaceDN w:val="0"/>
        <w:adjustRightInd w:val="0"/>
        <w:spacing w:after="0" w:line="360" w:lineRule="auto"/>
        <w:jc w:val="both"/>
        <w:rPr>
          <w:rFonts w:ascii="Times New Roman" w:hAnsi="Times New Roman"/>
          <w:sz w:val="24"/>
          <w:szCs w:val="24"/>
        </w:rPr>
      </w:pPr>
    </w:p>
    <w:p w:rsidR="00007563" w:rsidRDefault="00007563" w:rsidP="00007563">
      <w:pPr>
        <w:widowControl w:val="0"/>
        <w:overflowPunct w:val="0"/>
        <w:autoSpaceDE w:val="0"/>
        <w:autoSpaceDN w:val="0"/>
        <w:adjustRightInd w:val="0"/>
        <w:spacing w:after="0" w:line="360" w:lineRule="auto"/>
        <w:jc w:val="both"/>
        <w:rPr>
          <w:rFonts w:ascii="Times New Roman" w:hAnsi="Times New Roman"/>
          <w:sz w:val="24"/>
          <w:szCs w:val="24"/>
        </w:rPr>
      </w:pPr>
    </w:p>
    <w:p w:rsidR="00007563" w:rsidRDefault="00007563" w:rsidP="00007563">
      <w:pPr>
        <w:widowControl w:val="0"/>
        <w:overflowPunct w:val="0"/>
        <w:autoSpaceDE w:val="0"/>
        <w:autoSpaceDN w:val="0"/>
        <w:adjustRightInd w:val="0"/>
        <w:spacing w:after="0" w:line="360" w:lineRule="auto"/>
        <w:jc w:val="both"/>
        <w:rPr>
          <w:rFonts w:ascii="Times New Roman" w:hAnsi="Times New Roman"/>
          <w:sz w:val="24"/>
          <w:szCs w:val="24"/>
        </w:rPr>
      </w:pPr>
    </w:p>
    <w:p w:rsidR="00007563" w:rsidRDefault="00007563" w:rsidP="00007563">
      <w:pPr>
        <w:widowControl w:val="0"/>
        <w:overflowPunct w:val="0"/>
        <w:autoSpaceDE w:val="0"/>
        <w:autoSpaceDN w:val="0"/>
        <w:adjustRightInd w:val="0"/>
        <w:spacing w:after="0" w:line="360" w:lineRule="auto"/>
        <w:jc w:val="both"/>
        <w:rPr>
          <w:rFonts w:ascii="Times New Roman" w:hAnsi="Times New Roman"/>
          <w:sz w:val="24"/>
          <w:szCs w:val="24"/>
        </w:rPr>
      </w:pPr>
    </w:p>
    <w:p w:rsidR="009F5CAC" w:rsidRDefault="009F5CAC" w:rsidP="00007563">
      <w:pPr>
        <w:widowControl w:val="0"/>
        <w:autoSpaceDE w:val="0"/>
        <w:autoSpaceDN w:val="0"/>
        <w:adjustRightInd w:val="0"/>
        <w:spacing w:after="0" w:line="360" w:lineRule="auto"/>
        <w:rPr>
          <w:rFonts w:ascii="Times New Roman" w:hAnsi="Times New Roman"/>
          <w:b/>
          <w:bCs/>
          <w:sz w:val="24"/>
          <w:szCs w:val="24"/>
        </w:rPr>
      </w:pPr>
    </w:p>
    <w:p w:rsidR="00007563" w:rsidRDefault="00007563" w:rsidP="0000756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MODEL ANALISIS DAN PEMBAHASAN</w:t>
      </w:r>
    </w:p>
    <w:p w:rsidR="00007563" w:rsidRDefault="00007563" w:rsidP="0000756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Indek Kemampuan Rutin</w:t>
      </w:r>
    </w:p>
    <w:p w:rsidR="001D45AE" w:rsidRDefault="00007563" w:rsidP="001D45AE">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Berdasarkan rasio indeks kemampuan rutin daerah menunjukan bahwa pemerintah daer</w:t>
      </w:r>
      <w:r w:rsidR="001D45AE">
        <w:rPr>
          <w:rFonts w:ascii="Times New Roman" w:hAnsi="Times New Roman"/>
          <w:sz w:val="24"/>
          <w:szCs w:val="24"/>
        </w:rPr>
        <w:t xml:space="preserve">ah </w:t>
      </w:r>
    </w:p>
    <w:p w:rsidR="00007563" w:rsidRDefault="001D45AE" w:rsidP="001D45AE">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Kabupaten  Trenggalek</w:t>
      </w:r>
      <w:r w:rsidR="00007563">
        <w:rPr>
          <w:rFonts w:ascii="Times New Roman" w:hAnsi="Times New Roman"/>
          <w:sz w:val="24"/>
          <w:szCs w:val="24"/>
        </w:rPr>
        <w:t xml:space="preserve">  Pada  tahun  2013  di</w:t>
      </w:r>
      <w:r>
        <w:rPr>
          <w:rFonts w:ascii="Times New Roman" w:hAnsi="Times New Roman"/>
          <w:sz w:val="24"/>
          <w:szCs w:val="24"/>
        </w:rPr>
        <w:t>lihat  dari  PAD  sebesar  Rp</w:t>
      </w:r>
      <w:r w:rsidR="00007563">
        <w:rPr>
          <w:rFonts w:ascii="Times New Roman" w:hAnsi="Times New Roman"/>
          <w:sz w:val="24"/>
          <w:szCs w:val="24"/>
        </w:rPr>
        <w:t>77.799.518.146,11  dan</w:t>
      </w:r>
      <w:r>
        <w:rPr>
          <w:rFonts w:ascii="Times New Roman" w:hAnsi="Times New Roman"/>
          <w:sz w:val="24"/>
          <w:szCs w:val="24"/>
        </w:rPr>
        <w:t xml:space="preserve"> </w:t>
      </w:r>
      <w:r w:rsidR="00007563">
        <w:rPr>
          <w:rFonts w:ascii="Times New Roman" w:hAnsi="Times New Roman"/>
          <w:sz w:val="24"/>
          <w:szCs w:val="24"/>
        </w:rPr>
        <w:t>pengeluaran rutin sebesar Rp. 7.000.000.000,00 pertumbuh</w:t>
      </w:r>
      <w:r>
        <w:rPr>
          <w:rFonts w:ascii="Times New Roman" w:hAnsi="Times New Roman"/>
          <w:sz w:val="24"/>
          <w:szCs w:val="24"/>
        </w:rPr>
        <w:t xml:space="preserve">anya 11.11%, kemudian pada 2014 </w:t>
      </w:r>
      <w:r w:rsidR="00007563">
        <w:rPr>
          <w:rFonts w:ascii="Times New Roman" w:hAnsi="Times New Roman"/>
          <w:sz w:val="24"/>
          <w:szCs w:val="24"/>
        </w:rPr>
        <w:t>dan</w:t>
      </w:r>
      <w:r w:rsidR="00007563">
        <w:rPr>
          <w:rFonts w:ascii="Times New Roman" w:hAnsi="Times New Roman"/>
          <w:sz w:val="24"/>
          <w:szCs w:val="24"/>
        </w:rPr>
        <w:tab/>
        <w:t xml:space="preserve">2015   rasio   indeks   kemampuan   rutin   mencapai   16,62   %   </w:t>
      </w:r>
      <w:r>
        <w:rPr>
          <w:rFonts w:ascii="Times New Roman" w:hAnsi="Times New Roman"/>
          <w:sz w:val="24"/>
          <w:szCs w:val="24"/>
        </w:rPr>
        <w:t xml:space="preserve">dari   PAD   sebesar </w:t>
      </w:r>
      <w:r w:rsidR="00007563">
        <w:rPr>
          <w:rFonts w:ascii="Times New Roman" w:hAnsi="Times New Roman"/>
          <w:sz w:val="24"/>
          <w:szCs w:val="24"/>
        </w:rPr>
        <w:t>Rp.132.951.069.311,87 dan pengeluaran rutin sebesar Rp. 8.</w:t>
      </w:r>
      <w:r>
        <w:rPr>
          <w:rFonts w:ascii="Times New Roman" w:hAnsi="Times New Roman"/>
          <w:sz w:val="24"/>
          <w:szCs w:val="24"/>
        </w:rPr>
        <w:t xml:space="preserve">000.000.000,00 dan 36,81 % dari </w:t>
      </w:r>
      <w:r w:rsidR="00007563">
        <w:rPr>
          <w:rFonts w:ascii="Times New Roman" w:hAnsi="Times New Roman"/>
          <w:sz w:val="24"/>
          <w:szCs w:val="24"/>
        </w:rPr>
        <w:t>PAD  155.254.334.898,82  serta  dari  pengeluaran  rutin  sebesa</w:t>
      </w:r>
      <w:r>
        <w:rPr>
          <w:rFonts w:ascii="Times New Roman" w:hAnsi="Times New Roman"/>
          <w:sz w:val="24"/>
          <w:szCs w:val="24"/>
        </w:rPr>
        <w:t xml:space="preserve">r  Rp.  4.000.000.000,00..  Ini </w:t>
      </w:r>
      <w:r w:rsidR="00007563">
        <w:rPr>
          <w:rFonts w:ascii="Times New Roman" w:hAnsi="Times New Roman"/>
          <w:sz w:val="24"/>
          <w:szCs w:val="24"/>
        </w:rPr>
        <w:t>menunjukan</w:t>
      </w:r>
      <w:r w:rsidR="00007563">
        <w:rPr>
          <w:rFonts w:ascii="Times New Roman" w:hAnsi="Times New Roman"/>
          <w:sz w:val="24"/>
          <w:szCs w:val="24"/>
        </w:rPr>
        <w:tab/>
        <w:t>bahwa  kemandirian  keuangan  Kabupaten  Tr</w:t>
      </w:r>
      <w:r>
        <w:rPr>
          <w:rFonts w:ascii="Times New Roman" w:hAnsi="Times New Roman"/>
          <w:sz w:val="24"/>
          <w:szCs w:val="24"/>
        </w:rPr>
        <w:t xml:space="preserve">enggalek  dilihat  dari  Indeks </w:t>
      </w:r>
      <w:r w:rsidR="00007563">
        <w:rPr>
          <w:rFonts w:ascii="Times New Roman" w:hAnsi="Times New Roman"/>
          <w:sz w:val="24"/>
          <w:szCs w:val="24"/>
        </w:rPr>
        <w:t xml:space="preserve">Kemampuan Rutin selama tahun 2013-2015 masih kurang, </w:t>
      </w:r>
      <w:r>
        <w:rPr>
          <w:rFonts w:ascii="Times New Roman" w:hAnsi="Times New Roman"/>
          <w:sz w:val="24"/>
          <w:szCs w:val="24"/>
        </w:rPr>
        <w:t xml:space="preserve">karena masih berada dalam skala </w:t>
      </w:r>
      <w:r w:rsidR="00007563">
        <w:rPr>
          <w:rFonts w:ascii="Times New Roman" w:hAnsi="Times New Roman"/>
          <w:sz w:val="24"/>
          <w:szCs w:val="24"/>
        </w:rPr>
        <w:t>interval antara 20,01% - 40,00%.</w:t>
      </w:r>
    </w:p>
    <w:p w:rsidR="00007563" w:rsidRDefault="00007563" w:rsidP="0000756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Pembahaan</w:t>
      </w:r>
    </w:p>
    <w:p w:rsidR="00007563" w:rsidRDefault="00007563" w:rsidP="0000756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Rasio Kemandirian</w:t>
      </w:r>
    </w:p>
    <w:p w:rsidR="009F5CAC" w:rsidRDefault="00007563" w:rsidP="001D45AE">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Kemandirian keuangan daerah menunjukkan kemampuan pemerintah daerah dalam membiayai sendiri kegiatan pemerintahan, pembangunan dan pelayanan kepada masyarakat yang telah membayar pajak dan retribusi sebagai sumber pe</w:t>
      </w:r>
      <w:r w:rsidR="001D45AE">
        <w:rPr>
          <w:rFonts w:ascii="Times New Roman" w:hAnsi="Times New Roman"/>
          <w:sz w:val="24"/>
          <w:szCs w:val="24"/>
        </w:rPr>
        <w:t>ndapatan yang diperlukan daerah</w:t>
      </w:r>
    </w:p>
    <w:p w:rsidR="00043303" w:rsidRDefault="00043303" w:rsidP="00007563">
      <w:pPr>
        <w:widowControl w:val="0"/>
        <w:autoSpaceDE w:val="0"/>
        <w:autoSpaceDN w:val="0"/>
        <w:adjustRightInd w:val="0"/>
        <w:spacing w:after="0" w:line="360" w:lineRule="auto"/>
        <w:ind w:left="4940"/>
        <w:rPr>
          <w:rFonts w:ascii="Times New Roman" w:hAnsi="Times New Roman"/>
          <w:sz w:val="24"/>
          <w:szCs w:val="24"/>
        </w:rPr>
      </w:pPr>
    </w:p>
    <w:p w:rsidR="00043303" w:rsidRDefault="00043303" w:rsidP="00007563">
      <w:pPr>
        <w:widowControl w:val="0"/>
        <w:autoSpaceDE w:val="0"/>
        <w:autoSpaceDN w:val="0"/>
        <w:adjustRightInd w:val="0"/>
        <w:spacing w:after="0" w:line="360" w:lineRule="auto"/>
        <w:ind w:left="4940"/>
        <w:rPr>
          <w:rFonts w:ascii="Times New Roman" w:hAnsi="Times New Roman"/>
          <w:sz w:val="24"/>
          <w:szCs w:val="24"/>
        </w:rPr>
      </w:pPr>
    </w:p>
    <w:p w:rsidR="00043303" w:rsidRDefault="00043303" w:rsidP="00007563">
      <w:pPr>
        <w:widowControl w:val="0"/>
        <w:autoSpaceDE w:val="0"/>
        <w:autoSpaceDN w:val="0"/>
        <w:adjustRightInd w:val="0"/>
        <w:spacing w:after="0" w:line="360" w:lineRule="auto"/>
        <w:ind w:left="4940"/>
        <w:rPr>
          <w:rFonts w:ascii="Times New Roman" w:hAnsi="Times New Roman"/>
          <w:sz w:val="24"/>
          <w:szCs w:val="24"/>
        </w:rPr>
      </w:pPr>
    </w:p>
    <w:p w:rsidR="00043303" w:rsidRDefault="00043303" w:rsidP="00007563">
      <w:pPr>
        <w:widowControl w:val="0"/>
        <w:autoSpaceDE w:val="0"/>
        <w:autoSpaceDN w:val="0"/>
        <w:adjustRightInd w:val="0"/>
        <w:spacing w:after="0" w:line="360" w:lineRule="auto"/>
        <w:ind w:left="4940"/>
        <w:rPr>
          <w:rFonts w:ascii="Times New Roman" w:hAnsi="Times New Roman"/>
          <w:sz w:val="24"/>
          <w:szCs w:val="24"/>
        </w:rPr>
      </w:pPr>
    </w:p>
    <w:p w:rsidR="00007563" w:rsidRDefault="00007563" w:rsidP="00007563">
      <w:pPr>
        <w:widowControl w:val="0"/>
        <w:autoSpaceDE w:val="0"/>
        <w:autoSpaceDN w:val="0"/>
        <w:adjustRightInd w:val="0"/>
        <w:spacing w:after="0" w:line="360" w:lineRule="auto"/>
        <w:ind w:left="4940"/>
        <w:rPr>
          <w:rFonts w:ascii="Times New Roman" w:hAnsi="Times New Roman"/>
          <w:sz w:val="24"/>
          <w:szCs w:val="24"/>
        </w:rPr>
      </w:pPr>
      <w:r>
        <w:rPr>
          <w:rFonts w:ascii="Times New Roman" w:hAnsi="Times New Roman"/>
          <w:sz w:val="24"/>
          <w:szCs w:val="24"/>
        </w:rPr>
        <w:lastRenderedPageBreak/>
        <w:t>Tabel 4.2</w:t>
      </w:r>
    </w:p>
    <w:p w:rsidR="00007563" w:rsidRDefault="00007563" w:rsidP="00007563">
      <w:pPr>
        <w:widowControl w:val="0"/>
        <w:autoSpaceDE w:val="0"/>
        <w:autoSpaceDN w:val="0"/>
        <w:adjustRightInd w:val="0"/>
        <w:spacing w:after="0" w:line="360" w:lineRule="auto"/>
        <w:ind w:left="2700"/>
        <w:rPr>
          <w:rFonts w:ascii="Times New Roman" w:hAnsi="Times New Roman"/>
          <w:sz w:val="24"/>
          <w:szCs w:val="24"/>
        </w:rPr>
      </w:pPr>
      <w:r>
        <w:rPr>
          <w:rFonts w:ascii="Times New Roman" w:hAnsi="Times New Roman"/>
          <w:sz w:val="24"/>
          <w:szCs w:val="24"/>
        </w:rPr>
        <w:t>Tren perkembangan kemandirian kabupaten Trenggalek</w:t>
      </w:r>
    </w:p>
    <w:tbl>
      <w:tblPr>
        <w:tblW w:w="0" w:type="auto"/>
        <w:tblInd w:w="2050" w:type="dxa"/>
        <w:tblLayout w:type="fixed"/>
        <w:tblCellMar>
          <w:left w:w="0" w:type="dxa"/>
          <w:right w:w="0" w:type="dxa"/>
        </w:tblCellMar>
        <w:tblLook w:val="0000" w:firstRow="0" w:lastRow="0" w:firstColumn="0" w:lastColumn="0" w:noHBand="0" w:noVBand="0"/>
      </w:tblPr>
      <w:tblGrid>
        <w:gridCol w:w="920"/>
        <w:gridCol w:w="2100"/>
        <w:gridCol w:w="900"/>
        <w:gridCol w:w="1060"/>
        <w:gridCol w:w="900"/>
        <w:gridCol w:w="30"/>
      </w:tblGrid>
      <w:tr w:rsidR="00007563" w:rsidRPr="009F5CAC" w:rsidTr="009F5CAC">
        <w:trPr>
          <w:trHeight w:val="272"/>
        </w:trPr>
        <w:tc>
          <w:tcPr>
            <w:tcW w:w="920" w:type="dxa"/>
            <w:vMerge w:val="restart"/>
            <w:tcBorders>
              <w:top w:val="single" w:sz="8" w:space="0" w:color="auto"/>
              <w:left w:val="single" w:sz="8" w:space="0" w:color="auto"/>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Tahun</w:t>
            </w:r>
          </w:p>
        </w:tc>
        <w:tc>
          <w:tcPr>
            <w:tcW w:w="2100" w:type="dxa"/>
            <w:tcBorders>
              <w:top w:val="single" w:sz="8" w:space="0" w:color="auto"/>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w w:val="99"/>
              </w:rPr>
              <w:t>Tingkat Kemandirian</w:t>
            </w:r>
          </w:p>
        </w:tc>
        <w:tc>
          <w:tcPr>
            <w:tcW w:w="900" w:type="dxa"/>
            <w:tcBorders>
              <w:top w:val="single" w:sz="8" w:space="0" w:color="auto"/>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X</w:t>
            </w:r>
          </w:p>
        </w:tc>
        <w:tc>
          <w:tcPr>
            <w:tcW w:w="1060" w:type="dxa"/>
            <w:vMerge w:val="restart"/>
            <w:tcBorders>
              <w:top w:val="single" w:sz="8" w:space="0" w:color="auto"/>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ind w:left="400"/>
              <w:rPr>
                <w:rFonts w:ascii="Times New Roman" w:hAnsi="Times New Roman"/>
                <w:sz w:val="24"/>
                <w:szCs w:val="24"/>
              </w:rPr>
            </w:pPr>
            <w:r w:rsidRPr="009F5CAC">
              <w:rPr>
                <w:rFonts w:cs="Calibri"/>
              </w:rPr>
              <w:t>XY</w:t>
            </w:r>
          </w:p>
        </w:tc>
        <w:tc>
          <w:tcPr>
            <w:tcW w:w="900" w:type="dxa"/>
            <w:vMerge w:val="restart"/>
            <w:tcBorders>
              <w:top w:val="single" w:sz="8" w:space="0" w:color="auto"/>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w w:val="97"/>
              </w:rPr>
              <w:t>X2</w:t>
            </w: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r w:rsidR="00007563" w:rsidRPr="009F5CAC" w:rsidTr="009F5CAC">
        <w:trPr>
          <w:trHeight w:val="134"/>
        </w:trPr>
        <w:tc>
          <w:tcPr>
            <w:tcW w:w="920" w:type="dxa"/>
            <w:vMerge/>
            <w:tcBorders>
              <w:top w:val="nil"/>
              <w:left w:val="single" w:sz="8" w:space="0" w:color="auto"/>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11"/>
                <w:szCs w:val="11"/>
              </w:rPr>
            </w:pPr>
          </w:p>
        </w:tc>
        <w:tc>
          <w:tcPr>
            <w:tcW w:w="2100" w:type="dxa"/>
            <w:vMerge w:val="restart"/>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w w:val="99"/>
              </w:rPr>
              <w:t>(Y)</w:t>
            </w:r>
          </w:p>
        </w:tc>
        <w:tc>
          <w:tcPr>
            <w:tcW w:w="900" w:type="dxa"/>
            <w:vMerge w:val="restart"/>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(tahun)</w:t>
            </w:r>
          </w:p>
        </w:tc>
        <w:tc>
          <w:tcPr>
            <w:tcW w:w="1060" w:type="dxa"/>
            <w:vMerge/>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11"/>
                <w:szCs w:val="11"/>
              </w:rPr>
            </w:pPr>
          </w:p>
        </w:tc>
        <w:tc>
          <w:tcPr>
            <w:tcW w:w="900" w:type="dxa"/>
            <w:vMerge/>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11"/>
                <w:szCs w:val="11"/>
              </w:rPr>
            </w:pP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r w:rsidR="00007563" w:rsidRPr="009F5CAC" w:rsidTr="009F5CAC">
        <w:trPr>
          <w:trHeight w:val="136"/>
        </w:trPr>
        <w:tc>
          <w:tcPr>
            <w:tcW w:w="920" w:type="dxa"/>
            <w:tcBorders>
              <w:top w:val="nil"/>
              <w:left w:val="single" w:sz="8" w:space="0" w:color="auto"/>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11"/>
                <w:szCs w:val="11"/>
              </w:rPr>
            </w:pPr>
          </w:p>
        </w:tc>
        <w:tc>
          <w:tcPr>
            <w:tcW w:w="2100" w:type="dxa"/>
            <w:vMerge/>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11"/>
                <w:szCs w:val="11"/>
              </w:rPr>
            </w:pPr>
          </w:p>
        </w:tc>
        <w:tc>
          <w:tcPr>
            <w:tcW w:w="900" w:type="dxa"/>
            <w:vMerge/>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11"/>
                <w:szCs w:val="11"/>
              </w:rPr>
            </w:pPr>
          </w:p>
        </w:tc>
        <w:tc>
          <w:tcPr>
            <w:tcW w:w="106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11"/>
                <w:szCs w:val="11"/>
              </w:rPr>
            </w:pPr>
          </w:p>
        </w:tc>
        <w:tc>
          <w:tcPr>
            <w:tcW w:w="9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11"/>
                <w:szCs w:val="11"/>
              </w:rPr>
            </w:pP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r w:rsidR="00007563" w:rsidRPr="009F5CAC" w:rsidTr="009F5CAC">
        <w:trPr>
          <w:trHeight w:val="329"/>
        </w:trPr>
        <w:tc>
          <w:tcPr>
            <w:tcW w:w="920" w:type="dxa"/>
            <w:tcBorders>
              <w:top w:val="nil"/>
              <w:left w:val="single" w:sz="8" w:space="0" w:color="auto"/>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w w:val="98"/>
              </w:rPr>
              <w:t>2013</w:t>
            </w:r>
          </w:p>
        </w:tc>
        <w:tc>
          <w:tcPr>
            <w:tcW w:w="21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w w:val="98"/>
              </w:rPr>
              <w:t>6.89%</w:t>
            </w:r>
          </w:p>
        </w:tc>
        <w:tc>
          <w:tcPr>
            <w:tcW w:w="9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-1</w:t>
            </w:r>
          </w:p>
        </w:tc>
        <w:tc>
          <w:tcPr>
            <w:tcW w:w="106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-0.06892</w:t>
            </w:r>
          </w:p>
        </w:tc>
        <w:tc>
          <w:tcPr>
            <w:tcW w:w="9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1</w:t>
            </w: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r w:rsidR="00007563" w:rsidRPr="009F5CAC" w:rsidTr="009F5CAC">
        <w:trPr>
          <w:trHeight w:val="83"/>
        </w:trPr>
        <w:tc>
          <w:tcPr>
            <w:tcW w:w="920" w:type="dxa"/>
            <w:tcBorders>
              <w:top w:val="nil"/>
              <w:left w:val="single" w:sz="8" w:space="0" w:color="auto"/>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21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106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r w:rsidR="00007563" w:rsidRPr="009F5CAC" w:rsidTr="009F5CAC">
        <w:trPr>
          <w:trHeight w:val="324"/>
        </w:trPr>
        <w:tc>
          <w:tcPr>
            <w:tcW w:w="920" w:type="dxa"/>
            <w:tcBorders>
              <w:top w:val="nil"/>
              <w:left w:val="single" w:sz="8" w:space="0" w:color="auto"/>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w w:val="98"/>
              </w:rPr>
              <w:t>2014</w:t>
            </w:r>
          </w:p>
        </w:tc>
        <w:tc>
          <w:tcPr>
            <w:tcW w:w="21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w w:val="98"/>
              </w:rPr>
              <w:t>9.74%</w:t>
            </w:r>
          </w:p>
        </w:tc>
        <w:tc>
          <w:tcPr>
            <w:tcW w:w="9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0</w:t>
            </w:r>
          </w:p>
        </w:tc>
        <w:tc>
          <w:tcPr>
            <w:tcW w:w="106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0</w:t>
            </w:r>
          </w:p>
        </w:tc>
        <w:tc>
          <w:tcPr>
            <w:tcW w:w="9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0</w:t>
            </w: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r w:rsidR="00007563" w:rsidRPr="009F5CAC" w:rsidTr="009F5CAC">
        <w:trPr>
          <w:trHeight w:val="83"/>
        </w:trPr>
        <w:tc>
          <w:tcPr>
            <w:tcW w:w="920" w:type="dxa"/>
            <w:tcBorders>
              <w:top w:val="nil"/>
              <w:left w:val="single" w:sz="8" w:space="0" w:color="auto"/>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21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106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r w:rsidR="00007563" w:rsidRPr="009F5CAC" w:rsidTr="009F5CAC">
        <w:trPr>
          <w:trHeight w:val="324"/>
        </w:trPr>
        <w:tc>
          <w:tcPr>
            <w:tcW w:w="920" w:type="dxa"/>
            <w:tcBorders>
              <w:top w:val="nil"/>
              <w:left w:val="single" w:sz="8" w:space="0" w:color="auto"/>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w w:val="98"/>
              </w:rPr>
              <w:t>2015</w:t>
            </w:r>
          </w:p>
        </w:tc>
        <w:tc>
          <w:tcPr>
            <w:tcW w:w="21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11.17%</w:t>
            </w:r>
          </w:p>
        </w:tc>
        <w:tc>
          <w:tcPr>
            <w:tcW w:w="9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1</w:t>
            </w:r>
          </w:p>
        </w:tc>
        <w:tc>
          <w:tcPr>
            <w:tcW w:w="106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0.111694</w:t>
            </w:r>
          </w:p>
        </w:tc>
        <w:tc>
          <w:tcPr>
            <w:tcW w:w="9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1</w:t>
            </w: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r w:rsidR="00007563" w:rsidRPr="009F5CAC" w:rsidTr="009F5CAC">
        <w:trPr>
          <w:trHeight w:val="83"/>
        </w:trPr>
        <w:tc>
          <w:tcPr>
            <w:tcW w:w="920" w:type="dxa"/>
            <w:tcBorders>
              <w:top w:val="nil"/>
              <w:left w:val="single" w:sz="8" w:space="0" w:color="auto"/>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21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106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r w:rsidR="00007563" w:rsidRPr="009F5CAC" w:rsidTr="009F5CAC">
        <w:trPr>
          <w:trHeight w:val="324"/>
        </w:trPr>
        <w:tc>
          <w:tcPr>
            <w:tcW w:w="920" w:type="dxa"/>
            <w:tcBorders>
              <w:top w:val="nil"/>
              <w:left w:val="single" w:sz="8" w:space="0" w:color="auto"/>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Total</w:t>
            </w:r>
          </w:p>
        </w:tc>
        <w:tc>
          <w:tcPr>
            <w:tcW w:w="21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w w:val="99"/>
              </w:rPr>
              <w:t>27.80</w:t>
            </w:r>
          </w:p>
        </w:tc>
        <w:tc>
          <w:tcPr>
            <w:tcW w:w="9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0</w:t>
            </w:r>
          </w:p>
        </w:tc>
        <w:tc>
          <w:tcPr>
            <w:tcW w:w="106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0.042776</w:t>
            </w:r>
          </w:p>
        </w:tc>
        <w:tc>
          <w:tcPr>
            <w:tcW w:w="900" w:type="dxa"/>
            <w:tcBorders>
              <w:top w:val="nil"/>
              <w:left w:val="nil"/>
              <w:bottom w:val="nil"/>
              <w:right w:val="single" w:sz="8" w:space="0" w:color="auto"/>
            </w:tcBorders>
            <w:vAlign w:val="bottom"/>
          </w:tcPr>
          <w:p w:rsidR="00007563" w:rsidRPr="009F5CAC" w:rsidRDefault="00007563" w:rsidP="009F5CAC">
            <w:pPr>
              <w:widowControl w:val="0"/>
              <w:autoSpaceDE w:val="0"/>
              <w:autoSpaceDN w:val="0"/>
              <w:adjustRightInd w:val="0"/>
              <w:spacing w:after="0" w:line="360" w:lineRule="auto"/>
              <w:jc w:val="center"/>
              <w:rPr>
                <w:rFonts w:ascii="Times New Roman" w:hAnsi="Times New Roman"/>
                <w:sz w:val="24"/>
                <w:szCs w:val="24"/>
              </w:rPr>
            </w:pPr>
            <w:r w:rsidRPr="009F5CAC">
              <w:rPr>
                <w:rFonts w:cs="Calibri"/>
              </w:rPr>
              <w:t>2</w:t>
            </w: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r w:rsidR="00007563" w:rsidRPr="009F5CAC" w:rsidTr="009F5CAC">
        <w:trPr>
          <w:trHeight w:val="83"/>
        </w:trPr>
        <w:tc>
          <w:tcPr>
            <w:tcW w:w="920" w:type="dxa"/>
            <w:tcBorders>
              <w:top w:val="nil"/>
              <w:left w:val="single" w:sz="8" w:space="0" w:color="auto"/>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21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106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7"/>
                <w:szCs w:val="7"/>
              </w:rPr>
            </w:pPr>
          </w:p>
        </w:tc>
        <w:tc>
          <w:tcPr>
            <w:tcW w:w="0" w:type="dxa"/>
            <w:tcBorders>
              <w:top w:val="nil"/>
              <w:left w:val="nil"/>
              <w:bottom w:val="nil"/>
              <w:right w:val="nil"/>
            </w:tcBorders>
            <w:vAlign w:val="bottom"/>
          </w:tcPr>
          <w:p w:rsidR="00007563" w:rsidRPr="009F5CAC" w:rsidRDefault="00007563" w:rsidP="009F5CAC">
            <w:pPr>
              <w:widowControl w:val="0"/>
              <w:autoSpaceDE w:val="0"/>
              <w:autoSpaceDN w:val="0"/>
              <w:adjustRightInd w:val="0"/>
              <w:spacing w:after="0" w:line="360" w:lineRule="auto"/>
              <w:rPr>
                <w:rFonts w:ascii="Times New Roman" w:hAnsi="Times New Roman"/>
                <w:sz w:val="2"/>
                <w:szCs w:val="2"/>
              </w:rPr>
            </w:pPr>
          </w:p>
        </w:tc>
      </w:tr>
    </w:tbl>
    <w:p w:rsidR="00007563" w:rsidRDefault="00007563" w:rsidP="00007563">
      <w:pPr>
        <w:widowControl w:val="0"/>
        <w:autoSpaceDE w:val="0"/>
        <w:autoSpaceDN w:val="0"/>
        <w:adjustRightInd w:val="0"/>
        <w:spacing w:after="0" w:line="360" w:lineRule="auto"/>
        <w:ind w:left="2160"/>
        <w:rPr>
          <w:rFonts w:ascii="Times New Roman" w:hAnsi="Times New Roman"/>
          <w:sz w:val="24"/>
          <w:szCs w:val="24"/>
        </w:rPr>
      </w:pPr>
      <w:r>
        <w:rPr>
          <w:rFonts w:ascii="Times New Roman" w:hAnsi="Times New Roman"/>
          <w:sz w:val="20"/>
          <w:szCs w:val="20"/>
        </w:rPr>
        <w:t>Sumber: Hasil Pengolahan 2017</w:t>
      </w:r>
    </w:p>
    <w:p w:rsidR="00007563" w:rsidRDefault="00007563" w:rsidP="00007563">
      <w:pPr>
        <w:widowControl w:val="0"/>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Nilai a dan b di cari dengan rumus:</w:t>
      </w:r>
    </w:p>
    <w:p w:rsidR="00007563" w:rsidRDefault="00007563" w:rsidP="00007563">
      <w:pPr>
        <w:widowControl w:val="0"/>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 xml:space="preserve">a = </w:t>
      </w:r>
      <w:r>
        <w:rPr>
          <w:rFonts w:ascii="Times New Roman" w:hAnsi="Times New Roman"/>
          <w:sz w:val="24"/>
          <w:szCs w:val="24"/>
          <w:u w:val="single"/>
        </w:rPr>
        <w:t>∑Y</w:t>
      </w:r>
      <w:r>
        <w:rPr>
          <w:rFonts w:ascii="Times New Roman" w:hAnsi="Times New Roman"/>
          <w:sz w:val="24"/>
          <w:szCs w:val="24"/>
        </w:rPr>
        <w:t xml:space="preserve"> = </w:t>
      </w:r>
      <w:proofErr w:type="gramStart"/>
      <w:r>
        <w:rPr>
          <w:rFonts w:ascii="Times New Roman" w:hAnsi="Times New Roman"/>
          <w:sz w:val="24"/>
          <w:szCs w:val="24"/>
          <w:u w:val="single"/>
        </w:rPr>
        <w:t>27.80</w:t>
      </w:r>
      <w:r>
        <w:rPr>
          <w:rFonts w:ascii="Times New Roman" w:hAnsi="Times New Roman"/>
          <w:sz w:val="24"/>
          <w:szCs w:val="24"/>
        </w:rPr>
        <w:t xml:space="preserve">  =</w:t>
      </w:r>
      <w:proofErr w:type="gramEnd"/>
      <w:r>
        <w:rPr>
          <w:rFonts w:ascii="Times New Roman" w:hAnsi="Times New Roman"/>
          <w:sz w:val="24"/>
          <w:szCs w:val="24"/>
        </w:rPr>
        <w:t xml:space="preserve"> 0.092661015</w:t>
      </w:r>
    </w:p>
    <w:p w:rsidR="00007563" w:rsidRDefault="0002793C" w:rsidP="00007563">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3</w:t>
      </w:r>
      <w:r>
        <w:rPr>
          <w:rFonts w:ascii="Times New Roman" w:hAnsi="Times New Roman"/>
          <w:sz w:val="24"/>
          <w:szCs w:val="24"/>
        </w:rPr>
        <w:tab/>
        <w:t xml:space="preserve">       3</w:t>
      </w:r>
    </w:p>
    <w:p w:rsidR="00007563" w:rsidRDefault="00007563" w:rsidP="00007563">
      <w:pPr>
        <w:widowControl w:val="0"/>
        <w:overflowPunct w:val="0"/>
        <w:autoSpaceDE w:val="0"/>
        <w:autoSpaceDN w:val="0"/>
        <w:adjustRightInd w:val="0"/>
        <w:spacing w:after="0" w:line="360" w:lineRule="auto"/>
        <w:ind w:left="1980" w:right="4480" w:hanging="540"/>
        <w:rPr>
          <w:rFonts w:ascii="Times New Roman" w:hAnsi="Times New Roman"/>
          <w:sz w:val="24"/>
          <w:szCs w:val="24"/>
        </w:rPr>
      </w:pPr>
      <w:r>
        <w:rPr>
          <w:rFonts w:ascii="Times New Roman" w:hAnsi="Times New Roman"/>
          <w:sz w:val="24"/>
          <w:szCs w:val="24"/>
        </w:rPr>
        <w:t xml:space="preserve">b = </w:t>
      </w:r>
      <w:r>
        <w:rPr>
          <w:rFonts w:ascii="Times New Roman" w:hAnsi="Times New Roman"/>
          <w:sz w:val="24"/>
          <w:szCs w:val="24"/>
          <w:u w:val="single"/>
        </w:rPr>
        <w:t>∑XY</w:t>
      </w:r>
      <w:r>
        <w:rPr>
          <w:rFonts w:ascii="Times New Roman" w:hAnsi="Times New Roman"/>
          <w:sz w:val="24"/>
          <w:szCs w:val="24"/>
        </w:rPr>
        <w:t xml:space="preserve"> = </w:t>
      </w:r>
      <w:r>
        <w:rPr>
          <w:rFonts w:ascii="Times New Roman" w:hAnsi="Times New Roman"/>
          <w:u w:val="single"/>
        </w:rPr>
        <w:t>0.042776</w:t>
      </w:r>
      <w:r>
        <w:rPr>
          <w:rFonts w:ascii="Times New Roman" w:hAnsi="Times New Roman"/>
          <w:sz w:val="24"/>
          <w:szCs w:val="24"/>
        </w:rPr>
        <w:t xml:space="preserve"> </w:t>
      </w:r>
      <w:r>
        <w:rPr>
          <w:rFonts w:cs="Calibri"/>
        </w:rPr>
        <w:t>=</w:t>
      </w:r>
      <w:r>
        <w:rPr>
          <w:rFonts w:ascii="Times New Roman" w:hAnsi="Times New Roman"/>
          <w:sz w:val="24"/>
          <w:szCs w:val="24"/>
        </w:rPr>
        <w:t xml:space="preserve"> 0.021388204 Y</w:t>
      </w:r>
      <w:r>
        <w:rPr>
          <w:rFonts w:ascii="Times New Roman" w:hAnsi="Times New Roman"/>
          <w:sz w:val="32"/>
          <w:szCs w:val="32"/>
          <w:vertAlign w:val="superscript"/>
        </w:rPr>
        <w:t>2</w:t>
      </w:r>
      <w:r>
        <w:rPr>
          <w:rFonts w:ascii="Times New Roman" w:hAnsi="Times New Roman"/>
          <w:sz w:val="24"/>
          <w:szCs w:val="24"/>
        </w:rPr>
        <w:t xml:space="preserve"> 2</w:t>
      </w:r>
    </w:p>
    <w:p w:rsidR="00007563" w:rsidRDefault="00007563" w:rsidP="00007563">
      <w:pPr>
        <w:widowControl w:val="0"/>
        <w:overflowPunct w:val="0"/>
        <w:autoSpaceDE w:val="0"/>
        <w:autoSpaceDN w:val="0"/>
        <w:adjustRightInd w:val="0"/>
        <w:spacing w:after="0" w:line="360" w:lineRule="auto"/>
        <w:ind w:left="3180" w:right="3240" w:hanging="1741"/>
        <w:rPr>
          <w:rFonts w:ascii="Times New Roman" w:hAnsi="Times New Roman"/>
          <w:sz w:val="24"/>
          <w:szCs w:val="24"/>
        </w:rPr>
      </w:pPr>
      <w:r>
        <w:rPr>
          <w:rFonts w:ascii="Times New Roman" w:hAnsi="Times New Roman"/>
          <w:sz w:val="24"/>
          <w:szCs w:val="24"/>
        </w:rPr>
        <w:t>Diketahui bahwa Y’= 0.92661015+0.021388204 Y’= 0.947998354</w:t>
      </w:r>
    </w:p>
    <w:p w:rsidR="001D45AE" w:rsidRDefault="0002793C" w:rsidP="0002793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proofErr w:type="gramStart"/>
      <w:r w:rsidR="00007563">
        <w:rPr>
          <w:rFonts w:ascii="Times New Roman" w:hAnsi="Times New Roman"/>
          <w:sz w:val="24"/>
          <w:szCs w:val="24"/>
        </w:rPr>
        <w:t>Tingkat kemandirian keuangan Kabupaten Trenggalek selama tiga tahun anggaran (2013-2015) berkisar antara 6.89% sampai dengan 11.17%.</w:t>
      </w:r>
      <w:proofErr w:type="gramEnd"/>
      <w:r w:rsidR="00007563">
        <w:rPr>
          <w:rFonts w:ascii="Times New Roman" w:hAnsi="Times New Roman"/>
          <w:sz w:val="24"/>
          <w:szCs w:val="24"/>
        </w:rPr>
        <w:t xml:space="preserve"> </w:t>
      </w:r>
      <w:proofErr w:type="gramStart"/>
      <w:r w:rsidR="00007563">
        <w:rPr>
          <w:rFonts w:ascii="Times New Roman" w:hAnsi="Times New Roman"/>
          <w:sz w:val="24"/>
          <w:szCs w:val="24"/>
        </w:rPr>
        <w:t>Secara konsepsional tingkat kemandirian Kabupaten Trenggalek sangat rendah, karena mem</w:t>
      </w:r>
      <w:r>
        <w:rPr>
          <w:rFonts w:ascii="Times New Roman" w:hAnsi="Times New Roman"/>
          <w:sz w:val="24"/>
          <w:szCs w:val="24"/>
        </w:rPr>
        <w:t>iliki pola hubungan instruktif.</w:t>
      </w:r>
      <w:proofErr w:type="gramEnd"/>
      <w:r w:rsidRPr="0002793C">
        <w:rPr>
          <w:rFonts w:ascii="Times New Roman" w:hAnsi="Times New Roman"/>
          <w:sz w:val="24"/>
          <w:szCs w:val="24"/>
        </w:rPr>
        <w:t xml:space="preserve"> </w:t>
      </w:r>
    </w:p>
    <w:p w:rsidR="00043303" w:rsidRDefault="00043303" w:rsidP="0002793C">
      <w:pPr>
        <w:widowControl w:val="0"/>
        <w:autoSpaceDE w:val="0"/>
        <w:autoSpaceDN w:val="0"/>
        <w:adjustRightInd w:val="0"/>
        <w:spacing w:after="0" w:line="360" w:lineRule="auto"/>
        <w:rPr>
          <w:rFonts w:ascii="Times New Roman" w:hAnsi="Times New Roman"/>
          <w:sz w:val="24"/>
          <w:szCs w:val="24"/>
        </w:rPr>
      </w:pPr>
    </w:p>
    <w:p w:rsidR="00043303" w:rsidRDefault="00043303" w:rsidP="0002793C">
      <w:pPr>
        <w:widowControl w:val="0"/>
        <w:autoSpaceDE w:val="0"/>
        <w:autoSpaceDN w:val="0"/>
        <w:adjustRightInd w:val="0"/>
        <w:spacing w:after="0" w:line="360" w:lineRule="auto"/>
        <w:rPr>
          <w:rFonts w:ascii="Times New Roman" w:hAnsi="Times New Roman"/>
          <w:sz w:val="24"/>
          <w:szCs w:val="24"/>
        </w:rPr>
      </w:pPr>
    </w:p>
    <w:p w:rsidR="00043303" w:rsidRDefault="00043303" w:rsidP="0002793C">
      <w:pPr>
        <w:widowControl w:val="0"/>
        <w:autoSpaceDE w:val="0"/>
        <w:autoSpaceDN w:val="0"/>
        <w:adjustRightInd w:val="0"/>
        <w:spacing w:after="0" w:line="360" w:lineRule="auto"/>
        <w:rPr>
          <w:rFonts w:ascii="Times New Roman" w:hAnsi="Times New Roman"/>
          <w:sz w:val="24"/>
          <w:szCs w:val="24"/>
        </w:rPr>
      </w:pPr>
    </w:p>
    <w:p w:rsidR="00043303" w:rsidRDefault="00043303" w:rsidP="0002793C">
      <w:pPr>
        <w:widowControl w:val="0"/>
        <w:autoSpaceDE w:val="0"/>
        <w:autoSpaceDN w:val="0"/>
        <w:adjustRightInd w:val="0"/>
        <w:spacing w:after="0" w:line="360" w:lineRule="auto"/>
        <w:rPr>
          <w:rFonts w:ascii="Times New Roman" w:hAnsi="Times New Roman"/>
          <w:sz w:val="24"/>
          <w:szCs w:val="24"/>
        </w:rPr>
      </w:pPr>
    </w:p>
    <w:p w:rsidR="00043303" w:rsidRDefault="00043303" w:rsidP="0002793C">
      <w:pPr>
        <w:widowControl w:val="0"/>
        <w:autoSpaceDE w:val="0"/>
        <w:autoSpaceDN w:val="0"/>
        <w:adjustRightInd w:val="0"/>
        <w:spacing w:after="0" w:line="360" w:lineRule="auto"/>
        <w:rPr>
          <w:rFonts w:ascii="Times New Roman" w:hAnsi="Times New Roman"/>
          <w:sz w:val="24"/>
          <w:szCs w:val="24"/>
        </w:rPr>
      </w:pPr>
    </w:p>
    <w:p w:rsidR="00043303" w:rsidRDefault="00043303" w:rsidP="0002793C">
      <w:pPr>
        <w:widowControl w:val="0"/>
        <w:autoSpaceDE w:val="0"/>
        <w:autoSpaceDN w:val="0"/>
        <w:adjustRightInd w:val="0"/>
        <w:spacing w:after="0" w:line="360" w:lineRule="auto"/>
        <w:rPr>
          <w:rFonts w:ascii="Times New Roman" w:hAnsi="Times New Roman"/>
          <w:sz w:val="24"/>
          <w:szCs w:val="24"/>
        </w:rPr>
      </w:pPr>
    </w:p>
    <w:p w:rsidR="00043303" w:rsidRDefault="00043303" w:rsidP="0002793C">
      <w:pPr>
        <w:widowControl w:val="0"/>
        <w:autoSpaceDE w:val="0"/>
        <w:autoSpaceDN w:val="0"/>
        <w:adjustRightInd w:val="0"/>
        <w:spacing w:after="0" w:line="360" w:lineRule="auto"/>
        <w:ind w:left="4840"/>
        <w:rPr>
          <w:rFonts w:ascii="Times New Roman" w:hAnsi="Times New Roman"/>
          <w:sz w:val="24"/>
          <w:szCs w:val="24"/>
        </w:rPr>
      </w:pPr>
    </w:p>
    <w:p w:rsidR="00043303" w:rsidRDefault="00043303" w:rsidP="0002793C">
      <w:pPr>
        <w:widowControl w:val="0"/>
        <w:autoSpaceDE w:val="0"/>
        <w:autoSpaceDN w:val="0"/>
        <w:adjustRightInd w:val="0"/>
        <w:spacing w:after="0" w:line="360" w:lineRule="auto"/>
        <w:ind w:left="4840"/>
        <w:rPr>
          <w:rFonts w:ascii="Times New Roman" w:hAnsi="Times New Roman"/>
          <w:sz w:val="24"/>
          <w:szCs w:val="24"/>
        </w:rPr>
      </w:pPr>
    </w:p>
    <w:p w:rsidR="0002793C" w:rsidRDefault="0002793C" w:rsidP="0002793C">
      <w:pPr>
        <w:widowControl w:val="0"/>
        <w:autoSpaceDE w:val="0"/>
        <w:autoSpaceDN w:val="0"/>
        <w:adjustRightInd w:val="0"/>
        <w:spacing w:after="0" w:line="360" w:lineRule="auto"/>
        <w:ind w:left="4840"/>
        <w:rPr>
          <w:rFonts w:ascii="Times New Roman" w:hAnsi="Times New Roman"/>
          <w:sz w:val="24"/>
          <w:szCs w:val="24"/>
        </w:rPr>
      </w:pPr>
      <w:r>
        <w:rPr>
          <w:rFonts w:ascii="Times New Roman" w:hAnsi="Times New Roman"/>
          <w:sz w:val="24"/>
          <w:szCs w:val="24"/>
        </w:rPr>
        <w:lastRenderedPageBreak/>
        <w:t>Gambar 4.2</w:t>
      </w:r>
    </w:p>
    <w:p w:rsidR="0002793C" w:rsidRDefault="0002793C" w:rsidP="0002793C">
      <w:pPr>
        <w:widowControl w:val="0"/>
        <w:autoSpaceDE w:val="0"/>
        <w:autoSpaceDN w:val="0"/>
        <w:adjustRightInd w:val="0"/>
        <w:spacing w:after="0" w:line="360" w:lineRule="auto"/>
        <w:ind w:left="2240"/>
        <w:rPr>
          <w:rFonts w:ascii="Times New Roman" w:hAnsi="Times New Roman"/>
          <w:sz w:val="24"/>
          <w:szCs w:val="24"/>
        </w:rPr>
      </w:pPr>
      <w:r>
        <w:rPr>
          <w:rFonts w:ascii="Times New Roman" w:hAnsi="Times New Roman"/>
          <w:sz w:val="24"/>
          <w:szCs w:val="24"/>
        </w:rPr>
        <w:t>Grafik Trend Perkembangan Kemandirian Kabupaten Trenggalek</w:t>
      </w:r>
    </w:p>
    <w:p w:rsidR="0002793C" w:rsidRDefault="00322AE4" w:rsidP="0002793C">
      <w:pPr>
        <w:widowControl w:val="0"/>
        <w:autoSpaceDE w:val="0"/>
        <w:autoSpaceDN w:val="0"/>
        <w:adjustRightInd w:val="0"/>
        <w:spacing w:after="0" w:line="399" w:lineRule="exact"/>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58752" behindDoc="1" locked="0" layoutInCell="1" allowOverlap="1">
            <wp:simplePos x="0" y="0"/>
            <wp:positionH relativeFrom="column">
              <wp:posOffset>2162175</wp:posOffset>
            </wp:positionH>
            <wp:positionV relativeFrom="paragraph">
              <wp:posOffset>29845</wp:posOffset>
            </wp:positionV>
            <wp:extent cx="2851150" cy="1596390"/>
            <wp:effectExtent l="0" t="0" r="0" b="0"/>
            <wp:wrapNone/>
            <wp:docPr id="41" name="Object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D45AE" w:rsidRDefault="001D45AE" w:rsidP="0002793C">
      <w:pPr>
        <w:widowControl w:val="0"/>
        <w:autoSpaceDE w:val="0"/>
        <w:autoSpaceDN w:val="0"/>
        <w:adjustRightInd w:val="0"/>
        <w:spacing w:after="0" w:line="399" w:lineRule="exact"/>
        <w:rPr>
          <w:rFonts w:ascii="Times New Roman" w:hAnsi="Times New Roman"/>
          <w:sz w:val="24"/>
          <w:szCs w:val="24"/>
        </w:rPr>
      </w:pPr>
    </w:p>
    <w:p w:rsidR="001D45AE" w:rsidRDefault="001D45AE" w:rsidP="0002793C">
      <w:pPr>
        <w:widowControl w:val="0"/>
        <w:autoSpaceDE w:val="0"/>
        <w:autoSpaceDN w:val="0"/>
        <w:adjustRightInd w:val="0"/>
        <w:spacing w:after="0" w:line="399" w:lineRule="exact"/>
        <w:rPr>
          <w:rFonts w:ascii="Times New Roman" w:hAnsi="Times New Roman"/>
          <w:sz w:val="24"/>
          <w:szCs w:val="24"/>
        </w:rPr>
      </w:pPr>
    </w:p>
    <w:p w:rsidR="001D45AE" w:rsidRDefault="001D45AE" w:rsidP="0002793C">
      <w:pPr>
        <w:widowControl w:val="0"/>
        <w:autoSpaceDE w:val="0"/>
        <w:autoSpaceDN w:val="0"/>
        <w:adjustRightInd w:val="0"/>
        <w:spacing w:after="0" w:line="399" w:lineRule="exact"/>
        <w:rPr>
          <w:rFonts w:ascii="Times New Roman" w:hAnsi="Times New Roman"/>
          <w:sz w:val="24"/>
          <w:szCs w:val="24"/>
        </w:rPr>
      </w:pPr>
    </w:p>
    <w:p w:rsidR="001D45AE" w:rsidRDefault="001D45AE" w:rsidP="0002793C">
      <w:pPr>
        <w:widowControl w:val="0"/>
        <w:autoSpaceDE w:val="0"/>
        <w:autoSpaceDN w:val="0"/>
        <w:adjustRightInd w:val="0"/>
        <w:spacing w:after="0" w:line="399" w:lineRule="exact"/>
        <w:rPr>
          <w:rFonts w:ascii="Times New Roman" w:hAnsi="Times New Roman"/>
          <w:sz w:val="24"/>
          <w:szCs w:val="24"/>
        </w:rPr>
      </w:pPr>
    </w:p>
    <w:p w:rsidR="001D45AE" w:rsidRDefault="001D45AE" w:rsidP="0002793C">
      <w:pPr>
        <w:widowControl w:val="0"/>
        <w:autoSpaceDE w:val="0"/>
        <w:autoSpaceDN w:val="0"/>
        <w:adjustRightInd w:val="0"/>
        <w:spacing w:after="0" w:line="399" w:lineRule="exact"/>
        <w:rPr>
          <w:rFonts w:ascii="Times New Roman" w:hAnsi="Times New Roman"/>
          <w:sz w:val="24"/>
          <w:szCs w:val="24"/>
        </w:rPr>
      </w:pPr>
    </w:p>
    <w:p w:rsidR="001D45AE" w:rsidRDefault="001D45AE" w:rsidP="0002793C">
      <w:pPr>
        <w:widowControl w:val="0"/>
        <w:autoSpaceDE w:val="0"/>
        <w:autoSpaceDN w:val="0"/>
        <w:adjustRightInd w:val="0"/>
        <w:spacing w:after="0" w:line="399" w:lineRule="exact"/>
        <w:rPr>
          <w:rFonts w:ascii="Times New Roman" w:hAnsi="Times New Roman"/>
          <w:sz w:val="24"/>
          <w:szCs w:val="24"/>
        </w:rPr>
      </w:pPr>
    </w:p>
    <w:p w:rsidR="001D45AE" w:rsidRPr="001D45AE" w:rsidRDefault="0002793C" w:rsidP="001D45AE">
      <w:pPr>
        <w:widowControl w:val="0"/>
        <w:autoSpaceDE w:val="0"/>
        <w:autoSpaceDN w:val="0"/>
        <w:adjustRightInd w:val="0"/>
        <w:spacing w:after="0" w:line="239" w:lineRule="auto"/>
        <w:ind w:left="1440"/>
        <w:rPr>
          <w:rFonts w:ascii="Times New Roman" w:hAnsi="Times New Roman"/>
          <w:sz w:val="24"/>
          <w:szCs w:val="24"/>
        </w:rPr>
      </w:pPr>
      <w:r>
        <w:rPr>
          <w:rFonts w:ascii="Times New Roman" w:hAnsi="Times New Roman"/>
          <w:sz w:val="20"/>
          <w:szCs w:val="20"/>
        </w:rPr>
        <w:t>Sumber: Hasil pengolahan 2017</w:t>
      </w:r>
    </w:p>
    <w:p w:rsidR="0002793C" w:rsidRDefault="0002793C" w:rsidP="0002793C">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Rasio Efektivitas</w:t>
      </w:r>
    </w:p>
    <w:p w:rsidR="0002793C" w:rsidRDefault="0002793C" w:rsidP="0002793C">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Rasio Efektivitas menggambarkan kemampuan pemerintah daerah dalam merealisasi pendapatan asli daerah yang direncanakan dibandingkan dengan target yang ditetapkan berdasarkan potensi riil daerah</w:t>
      </w:r>
    </w:p>
    <w:p w:rsidR="0002793C" w:rsidRDefault="0002793C" w:rsidP="0002793C">
      <w:pPr>
        <w:widowControl w:val="0"/>
        <w:autoSpaceDE w:val="0"/>
        <w:autoSpaceDN w:val="0"/>
        <w:adjustRightInd w:val="0"/>
        <w:spacing w:after="0" w:line="31" w:lineRule="exact"/>
        <w:rPr>
          <w:rFonts w:ascii="Times New Roman" w:hAnsi="Times New Roman"/>
          <w:sz w:val="24"/>
          <w:szCs w:val="24"/>
        </w:rPr>
      </w:pPr>
    </w:p>
    <w:p w:rsidR="0002793C" w:rsidRDefault="0002793C" w:rsidP="0002793C">
      <w:pPr>
        <w:widowControl w:val="0"/>
        <w:autoSpaceDE w:val="0"/>
        <w:autoSpaceDN w:val="0"/>
        <w:adjustRightInd w:val="0"/>
        <w:spacing w:after="0" w:line="240" w:lineRule="auto"/>
        <w:ind w:left="4940"/>
        <w:rPr>
          <w:rFonts w:ascii="Times New Roman" w:hAnsi="Times New Roman"/>
          <w:sz w:val="24"/>
          <w:szCs w:val="24"/>
        </w:rPr>
      </w:pPr>
      <w:r>
        <w:rPr>
          <w:rFonts w:ascii="Times New Roman" w:hAnsi="Times New Roman"/>
          <w:sz w:val="24"/>
          <w:szCs w:val="24"/>
        </w:rPr>
        <w:t>Tabel 4.4</w:t>
      </w:r>
    </w:p>
    <w:p w:rsidR="0002793C" w:rsidRDefault="0002793C" w:rsidP="0002793C">
      <w:pPr>
        <w:widowControl w:val="0"/>
        <w:autoSpaceDE w:val="0"/>
        <w:autoSpaceDN w:val="0"/>
        <w:adjustRightInd w:val="0"/>
        <w:spacing w:after="0" w:line="240" w:lineRule="auto"/>
        <w:ind w:left="2780"/>
        <w:rPr>
          <w:rFonts w:ascii="Times New Roman" w:hAnsi="Times New Roman"/>
          <w:sz w:val="24"/>
          <w:szCs w:val="24"/>
        </w:rPr>
      </w:pPr>
      <w:r>
        <w:rPr>
          <w:rFonts w:ascii="Times New Roman" w:hAnsi="Times New Roman"/>
          <w:sz w:val="24"/>
          <w:szCs w:val="24"/>
        </w:rPr>
        <w:t>Tren Perkembangan Efektifitas Kabupaten Trenggalek</w:t>
      </w:r>
    </w:p>
    <w:p w:rsidR="0002793C" w:rsidRDefault="0002793C" w:rsidP="0002793C">
      <w:pPr>
        <w:widowControl w:val="0"/>
        <w:autoSpaceDE w:val="0"/>
        <w:autoSpaceDN w:val="0"/>
        <w:adjustRightInd w:val="0"/>
        <w:spacing w:after="0" w:line="264" w:lineRule="exact"/>
        <w:rPr>
          <w:rFonts w:ascii="Times New Roman" w:hAnsi="Times New Roman"/>
          <w:sz w:val="24"/>
          <w:szCs w:val="24"/>
        </w:rPr>
      </w:pPr>
    </w:p>
    <w:tbl>
      <w:tblPr>
        <w:tblW w:w="0" w:type="auto"/>
        <w:tblInd w:w="2090" w:type="dxa"/>
        <w:tblLayout w:type="fixed"/>
        <w:tblCellMar>
          <w:left w:w="0" w:type="dxa"/>
          <w:right w:w="0" w:type="dxa"/>
        </w:tblCellMar>
        <w:tblLook w:val="0000" w:firstRow="0" w:lastRow="0" w:firstColumn="0" w:lastColumn="0" w:noHBand="0" w:noVBand="0"/>
      </w:tblPr>
      <w:tblGrid>
        <w:gridCol w:w="940"/>
        <w:gridCol w:w="2160"/>
        <w:gridCol w:w="920"/>
        <w:gridCol w:w="1280"/>
        <w:gridCol w:w="920"/>
      </w:tblGrid>
      <w:tr w:rsidR="0002793C" w:rsidRPr="009F5CAC" w:rsidTr="009F5CAC">
        <w:trPr>
          <w:trHeight w:val="270"/>
        </w:trPr>
        <w:tc>
          <w:tcPr>
            <w:tcW w:w="940" w:type="dxa"/>
            <w:tcBorders>
              <w:top w:val="single" w:sz="8" w:space="0" w:color="auto"/>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rPr>
              <w:t>Tahun</w:t>
            </w:r>
          </w:p>
        </w:tc>
        <w:tc>
          <w:tcPr>
            <w:tcW w:w="2160" w:type="dxa"/>
            <w:tcBorders>
              <w:top w:val="single" w:sz="8" w:space="0" w:color="auto"/>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rPr>
              <w:t>Tingkat Efetivitas (Y)</w:t>
            </w:r>
          </w:p>
        </w:tc>
        <w:tc>
          <w:tcPr>
            <w:tcW w:w="920" w:type="dxa"/>
            <w:tcBorders>
              <w:top w:val="single" w:sz="8" w:space="0" w:color="auto"/>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w w:val="87"/>
              </w:rPr>
              <w:t>X</w:t>
            </w:r>
          </w:p>
        </w:tc>
        <w:tc>
          <w:tcPr>
            <w:tcW w:w="1280" w:type="dxa"/>
            <w:tcBorders>
              <w:top w:val="single" w:sz="8" w:space="0" w:color="auto"/>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40" w:lineRule="auto"/>
              <w:ind w:left="520"/>
              <w:rPr>
                <w:rFonts w:ascii="Times New Roman" w:hAnsi="Times New Roman"/>
                <w:sz w:val="24"/>
                <w:szCs w:val="24"/>
              </w:rPr>
            </w:pPr>
            <w:r w:rsidRPr="009F5CAC">
              <w:rPr>
                <w:rFonts w:cs="Calibri"/>
              </w:rPr>
              <w:t>XY</w:t>
            </w:r>
          </w:p>
        </w:tc>
        <w:tc>
          <w:tcPr>
            <w:tcW w:w="920" w:type="dxa"/>
            <w:tcBorders>
              <w:top w:val="single" w:sz="8" w:space="0" w:color="auto"/>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w w:val="97"/>
              </w:rPr>
              <w:t>X2</w:t>
            </w:r>
          </w:p>
        </w:tc>
      </w:tr>
      <w:tr w:rsidR="0002793C" w:rsidRPr="009F5CAC" w:rsidTr="009F5CAC">
        <w:trPr>
          <w:trHeight w:val="272"/>
        </w:trPr>
        <w:tc>
          <w:tcPr>
            <w:tcW w:w="940" w:type="dxa"/>
            <w:tcBorders>
              <w:top w:val="nil"/>
              <w:left w:val="single" w:sz="8" w:space="0" w:color="auto"/>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3"/>
                <w:szCs w:val="23"/>
              </w:rPr>
            </w:pPr>
          </w:p>
        </w:tc>
        <w:tc>
          <w:tcPr>
            <w:tcW w:w="21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rPr>
              <w:t>(tahun)</w:t>
            </w:r>
          </w:p>
        </w:tc>
        <w:tc>
          <w:tcPr>
            <w:tcW w:w="128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3"/>
                <w:szCs w:val="23"/>
              </w:rPr>
            </w:pPr>
          </w:p>
        </w:tc>
      </w:tr>
      <w:tr w:rsidR="0002793C" w:rsidRPr="009F5CAC" w:rsidTr="009F5CAC">
        <w:trPr>
          <w:trHeight w:val="255"/>
        </w:trPr>
        <w:tc>
          <w:tcPr>
            <w:tcW w:w="940" w:type="dxa"/>
            <w:tcBorders>
              <w:top w:val="nil"/>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55" w:lineRule="exact"/>
              <w:jc w:val="center"/>
              <w:rPr>
                <w:rFonts w:ascii="Times New Roman" w:hAnsi="Times New Roman"/>
                <w:sz w:val="24"/>
                <w:szCs w:val="24"/>
              </w:rPr>
            </w:pPr>
            <w:r w:rsidRPr="009F5CAC">
              <w:rPr>
                <w:rFonts w:cs="Calibri"/>
                <w:w w:val="98"/>
              </w:rPr>
              <w:t>2013</w:t>
            </w:r>
          </w:p>
        </w:tc>
        <w:tc>
          <w:tcPr>
            <w:tcW w:w="21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5" w:lineRule="exact"/>
              <w:jc w:val="center"/>
              <w:rPr>
                <w:rFonts w:ascii="Times New Roman" w:hAnsi="Times New Roman"/>
                <w:sz w:val="24"/>
                <w:szCs w:val="24"/>
              </w:rPr>
            </w:pPr>
            <w:r w:rsidRPr="009F5CAC">
              <w:rPr>
                <w:rFonts w:cs="Calibri"/>
                <w:w w:val="99"/>
              </w:rPr>
              <w:t>14.52118204</w:t>
            </w:r>
          </w:p>
        </w:tc>
        <w:tc>
          <w:tcPr>
            <w:tcW w:w="92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5" w:lineRule="exact"/>
              <w:jc w:val="center"/>
              <w:rPr>
                <w:rFonts w:ascii="Times New Roman" w:hAnsi="Times New Roman"/>
                <w:sz w:val="24"/>
                <w:szCs w:val="24"/>
              </w:rPr>
            </w:pPr>
            <w:r w:rsidRPr="009F5CAC">
              <w:rPr>
                <w:rFonts w:cs="Calibri"/>
              </w:rPr>
              <w:t>-1</w:t>
            </w:r>
          </w:p>
        </w:tc>
        <w:tc>
          <w:tcPr>
            <w:tcW w:w="128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5" w:lineRule="exact"/>
              <w:jc w:val="center"/>
              <w:rPr>
                <w:rFonts w:ascii="Times New Roman" w:hAnsi="Times New Roman"/>
                <w:sz w:val="24"/>
                <w:szCs w:val="24"/>
              </w:rPr>
            </w:pPr>
            <w:r w:rsidRPr="009F5CAC">
              <w:rPr>
                <w:rFonts w:cs="Calibri"/>
              </w:rPr>
              <w:t>-14.521182</w:t>
            </w:r>
          </w:p>
        </w:tc>
        <w:tc>
          <w:tcPr>
            <w:tcW w:w="92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5" w:lineRule="exact"/>
              <w:jc w:val="center"/>
              <w:rPr>
                <w:rFonts w:ascii="Times New Roman" w:hAnsi="Times New Roman"/>
                <w:sz w:val="24"/>
                <w:szCs w:val="24"/>
              </w:rPr>
            </w:pPr>
            <w:r w:rsidRPr="009F5CAC">
              <w:rPr>
                <w:rFonts w:cs="Calibri"/>
                <w:w w:val="89"/>
              </w:rPr>
              <w:t>1</w:t>
            </w:r>
          </w:p>
        </w:tc>
      </w:tr>
      <w:tr w:rsidR="0002793C" w:rsidRPr="009F5CAC" w:rsidTr="009F5CAC">
        <w:trPr>
          <w:trHeight w:val="114"/>
        </w:trPr>
        <w:tc>
          <w:tcPr>
            <w:tcW w:w="940" w:type="dxa"/>
            <w:tcBorders>
              <w:top w:val="nil"/>
              <w:left w:val="single" w:sz="8" w:space="0" w:color="auto"/>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21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92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92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r>
      <w:tr w:rsidR="0002793C" w:rsidRPr="009F5CAC" w:rsidTr="009F5CAC">
        <w:trPr>
          <w:trHeight w:val="250"/>
        </w:trPr>
        <w:tc>
          <w:tcPr>
            <w:tcW w:w="940" w:type="dxa"/>
            <w:tcBorders>
              <w:top w:val="nil"/>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2014</w:t>
            </w:r>
          </w:p>
        </w:tc>
        <w:tc>
          <w:tcPr>
            <w:tcW w:w="21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12.50539236</w:t>
            </w:r>
          </w:p>
        </w:tc>
        <w:tc>
          <w:tcPr>
            <w:tcW w:w="92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89"/>
              </w:rPr>
              <w:t>0</w:t>
            </w:r>
          </w:p>
        </w:tc>
        <w:tc>
          <w:tcPr>
            <w:tcW w:w="128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89"/>
              </w:rPr>
              <w:t>0</w:t>
            </w:r>
          </w:p>
        </w:tc>
        <w:tc>
          <w:tcPr>
            <w:tcW w:w="92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89"/>
              </w:rPr>
              <w:t>0</w:t>
            </w:r>
          </w:p>
        </w:tc>
      </w:tr>
      <w:tr w:rsidR="0002793C" w:rsidRPr="009F5CAC" w:rsidTr="009F5CAC">
        <w:trPr>
          <w:trHeight w:val="116"/>
        </w:trPr>
        <w:tc>
          <w:tcPr>
            <w:tcW w:w="940" w:type="dxa"/>
            <w:tcBorders>
              <w:top w:val="nil"/>
              <w:left w:val="single" w:sz="8" w:space="0" w:color="auto"/>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92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92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r>
      <w:tr w:rsidR="0002793C" w:rsidRPr="009F5CAC" w:rsidTr="009F5CAC">
        <w:trPr>
          <w:trHeight w:val="250"/>
        </w:trPr>
        <w:tc>
          <w:tcPr>
            <w:tcW w:w="940" w:type="dxa"/>
            <w:tcBorders>
              <w:top w:val="nil"/>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2015</w:t>
            </w:r>
          </w:p>
        </w:tc>
        <w:tc>
          <w:tcPr>
            <w:tcW w:w="21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11.20112707</w:t>
            </w:r>
          </w:p>
        </w:tc>
        <w:tc>
          <w:tcPr>
            <w:tcW w:w="92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89"/>
              </w:rPr>
              <w:t>1</w:t>
            </w:r>
          </w:p>
        </w:tc>
        <w:tc>
          <w:tcPr>
            <w:tcW w:w="128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11.2011271</w:t>
            </w:r>
          </w:p>
        </w:tc>
        <w:tc>
          <w:tcPr>
            <w:tcW w:w="92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89"/>
              </w:rPr>
              <w:t>1</w:t>
            </w:r>
          </w:p>
        </w:tc>
      </w:tr>
      <w:tr w:rsidR="0002793C" w:rsidRPr="009F5CAC" w:rsidTr="009F5CAC">
        <w:trPr>
          <w:trHeight w:val="116"/>
        </w:trPr>
        <w:tc>
          <w:tcPr>
            <w:tcW w:w="940" w:type="dxa"/>
            <w:tcBorders>
              <w:top w:val="nil"/>
              <w:left w:val="single" w:sz="8" w:space="0" w:color="auto"/>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92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92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r>
      <w:tr w:rsidR="0002793C" w:rsidRPr="009F5CAC" w:rsidTr="009F5CAC">
        <w:trPr>
          <w:trHeight w:val="250"/>
        </w:trPr>
        <w:tc>
          <w:tcPr>
            <w:tcW w:w="940" w:type="dxa"/>
            <w:tcBorders>
              <w:top w:val="nil"/>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7"/>
              </w:rPr>
              <w:t>Total</w:t>
            </w:r>
          </w:p>
        </w:tc>
        <w:tc>
          <w:tcPr>
            <w:tcW w:w="21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38.22771047</w:t>
            </w:r>
          </w:p>
        </w:tc>
        <w:tc>
          <w:tcPr>
            <w:tcW w:w="92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89"/>
              </w:rPr>
              <w:t>0</w:t>
            </w:r>
          </w:p>
        </w:tc>
        <w:tc>
          <w:tcPr>
            <w:tcW w:w="128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-3.320055</w:t>
            </w:r>
          </w:p>
        </w:tc>
        <w:tc>
          <w:tcPr>
            <w:tcW w:w="92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89"/>
              </w:rPr>
              <w:t>2</w:t>
            </w:r>
          </w:p>
        </w:tc>
      </w:tr>
      <w:tr w:rsidR="0002793C" w:rsidRPr="009F5CAC" w:rsidTr="009F5CAC">
        <w:trPr>
          <w:trHeight w:val="116"/>
        </w:trPr>
        <w:tc>
          <w:tcPr>
            <w:tcW w:w="940" w:type="dxa"/>
            <w:tcBorders>
              <w:top w:val="nil"/>
              <w:left w:val="single" w:sz="8" w:space="0" w:color="auto"/>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21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92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c>
          <w:tcPr>
            <w:tcW w:w="92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0"/>
                <w:szCs w:val="10"/>
              </w:rPr>
            </w:pPr>
          </w:p>
        </w:tc>
      </w:tr>
    </w:tbl>
    <w:p w:rsidR="0002793C" w:rsidRDefault="0002793C" w:rsidP="0002793C">
      <w:pPr>
        <w:widowControl w:val="0"/>
        <w:autoSpaceDE w:val="0"/>
        <w:autoSpaceDN w:val="0"/>
        <w:adjustRightInd w:val="0"/>
        <w:spacing w:after="0" w:line="253" w:lineRule="exact"/>
        <w:rPr>
          <w:rFonts w:ascii="Times New Roman" w:hAnsi="Times New Roman"/>
          <w:sz w:val="24"/>
          <w:szCs w:val="24"/>
        </w:rPr>
      </w:pPr>
    </w:p>
    <w:p w:rsidR="0002793C" w:rsidRDefault="0002793C" w:rsidP="0002793C">
      <w:pPr>
        <w:widowControl w:val="0"/>
        <w:autoSpaceDE w:val="0"/>
        <w:autoSpaceDN w:val="0"/>
        <w:adjustRightInd w:val="0"/>
        <w:spacing w:after="0" w:line="239" w:lineRule="auto"/>
        <w:ind w:left="2160"/>
        <w:rPr>
          <w:rFonts w:ascii="Times New Roman" w:hAnsi="Times New Roman"/>
          <w:sz w:val="24"/>
          <w:szCs w:val="24"/>
        </w:rPr>
      </w:pPr>
      <w:r>
        <w:rPr>
          <w:rFonts w:ascii="Times New Roman" w:hAnsi="Times New Roman"/>
          <w:sz w:val="20"/>
          <w:szCs w:val="20"/>
        </w:rPr>
        <w:t>Sumber: Hasil pengolahan 2017</w:t>
      </w: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Nilai a dan b di cari dengan rumus:</w:t>
      </w:r>
    </w:p>
    <w:p w:rsidR="0002793C" w:rsidRDefault="0002793C" w:rsidP="0002793C">
      <w:pPr>
        <w:widowControl w:val="0"/>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 xml:space="preserve">a = </w:t>
      </w:r>
      <w:r>
        <w:rPr>
          <w:rFonts w:ascii="Times New Roman" w:hAnsi="Times New Roman"/>
          <w:sz w:val="24"/>
          <w:szCs w:val="24"/>
          <w:u w:val="single"/>
        </w:rPr>
        <w:t>∑Y</w:t>
      </w:r>
      <w:r>
        <w:rPr>
          <w:rFonts w:ascii="Times New Roman" w:hAnsi="Times New Roman"/>
          <w:sz w:val="24"/>
          <w:szCs w:val="24"/>
        </w:rPr>
        <w:t xml:space="preserve"> = </w:t>
      </w:r>
      <w:r>
        <w:rPr>
          <w:rFonts w:ascii="Times New Roman" w:hAnsi="Times New Roman"/>
          <w:sz w:val="24"/>
          <w:szCs w:val="24"/>
          <w:u w:val="single"/>
        </w:rPr>
        <w:t>38.23%</w:t>
      </w:r>
      <w:r>
        <w:rPr>
          <w:rFonts w:ascii="Times New Roman" w:hAnsi="Times New Roman"/>
          <w:sz w:val="24"/>
          <w:szCs w:val="24"/>
        </w:rPr>
        <w:t xml:space="preserve"> = 12.74256716</w:t>
      </w:r>
    </w:p>
    <w:p w:rsidR="0002793C" w:rsidRDefault="0002793C" w:rsidP="0002793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n</w:t>
      </w:r>
      <w:proofErr w:type="gramEnd"/>
      <w:r>
        <w:rPr>
          <w:rFonts w:ascii="Times New Roman" w:hAnsi="Times New Roman"/>
          <w:sz w:val="24"/>
          <w:szCs w:val="24"/>
        </w:rPr>
        <w:tab/>
        <w:t xml:space="preserve">        3</w:t>
      </w:r>
    </w:p>
    <w:p w:rsidR="0002793C" w:rsidRDefault="0002793C" w:rsidP="0002793C">
      <w:pPr>
        <w:widowControl w:val="0"/>
        <w:overflowPunct w:val="0"/>
        <w:autoSpaceDE w:val="0"/>
        <w:autoSpaceDN w:val="0"/>
        <w:adjustRightInd w:val="0"/>
        <w:spacing w:after="0" w:line="360" w:lineRule="auto"/>
        <w:ind w:left="1980" w:right="4320" w:hanging="540"/>
        <w:rPr>
          <w:rFonts w:ascii="Times New Roman" w:hAnsi="Times New Roman"/>
          <w:sz w:val="24"/>
          <w:szCs w:val="24"/>
        </w:rPr>
      </w:pPr>
      <w:r>
        <w:rPr>
          <w:rFonts w:ascii="Times New Roman" w:hAnsi="Times New Roman"/>
          <w:sz w:val="24"/>
          <w:szCs w:val="24"/>
        </w:rPr>
        <w:t xml:space="preserve">b = </w:t>
      </w:r>
      <w:r>
        <w:rPr>
          <w:rFonts w:ascii="Times New Roman" w:hAnsi="Times New Roman"/>
          <w:sz w:val="24"/>
          <w:szCs w:val="24"/>
          <w:u w:val="single"/>
        </w:rPr>
        <w:t>∑XY</w:t>
      </w:r>
      <w:r>
        <w:rPr>
          <w:rFonts w:ascii="Times New Roman" w:hAnsi="Times New Roman"/>
          <w:sz w:val="24"/>
          <w:szCs w:val="24"/>
        </w:rPr>
        <w:t xml:space="preserve"> = </w:t>
      </w:r>
      <w:r>
        <w:rPr>
          <w:rFonts w:ascii="Times New Roman" w:hAnsi="Times New Roman"/>
          <w:u w:val="single"/>
        </w:rPr>
        <w:t>-3.320055</w:t>
      </w:r>
      <w:r>
        <w:rPr>
          <w:rFonts w:ascii="Times New Roman" w:hAnsi="Times New Roman"/>
          <w:sz w:val="24"/>
          <w:szCs w:val="24"/>
        </w:rPr>
        <w:t xml:space="preserve"> </w:t>
      </w:r>
      <w:r>
        <w:rPr>
          <w:rFonts w:cs="Calibri"/>
        </w:rPr>
        <w:t>=</w:t>
      </w:r>
      <w:r>
        <w:rPr>
          <w:rFonts w:ascii="Times New Roman" w:hAnsi="Times New Roman"/>
          <w:sz w:val="24"/>
          <w:szCs w:val="24"/>
        </w:rPr>
        <w:t xml:space="preserve"> -1.660027485 Y</w:t>
      </w:r>
      <w:r>
        <w:rPr>
          <w:rFonts w:ascii="Times New Roman" w:hAnsi="Times New Roman"/>
          <w:sz w:val="32"/>
          <w:szCs w:val="32"/>
          <w:vertAlign w:val="superscript"/>
        </w:rPr>
        <w:t>2</w:t>
      </w:r>
      <w:r>
        <w:rPr>
          <w:rFonts w:ascii="Times New Roman" w:hAnsi="Times New Roman"/>
          <w:sz w:val="24"/>
          <w:szCs w:val="24"/>
        </w:rPr>
        <w:t xml:space="preserve"> 2</w:t>
      </w:r>
    </w:p>
    <w:p w:rsidR="0002793C" w:rsidRDefault="0002793C" w:rsidP="0002793C">
      <w:pPr>
        <w:widowControl w:val="0"/>
        <w:overflowPunct w:val="0"/>
        <w:autoSpaceDE w:val="0"/>
        <w:autoSpaceDN w:val="0"/>
        <w:adjustRightInd w:val="0"/>
        <w:spacing w:after="0" w:line="360" w:lineRule="auto"/>
        <w:ind w:left="3180" w:right="3040" w:hanging="1741"/>
        <w:rPr>
          <w:rFonts w:ascii="Times New Roman" w:hAnsi="Times New Roman"/>
          <w:sz w:val="24"/>
          <w:szCs w:val="24"/>
        </w:rPr>
      </w:pPr>
      <w:r>
        <w:rPr>
          <w:rFonts w:ascii="Times New Roman" w:hAnsi="Times New Roman"/>
          <w:sz w:val="24"/>
          <w:szCs w:val="24"/>
        </w:rPr>
        <w:t>Diketahui bahwa Y’= 12.74256716+-1.660027485 Y’= 11.08253967</w:t>
      </w:r>
    </w:p>
    <w:p w:rsidR="001D45AE" w:rsidRDefault="0002793C" w:rsidP="001D45AE">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lastRenderedPageBreak/>
        <w:t>Rasio efektivitas Pendapatan Asli Daerah di Kabupaten Trenggalek tahun anggaran 2013-2015 berkisar antara 14</w:t>
      </w:r>
      <w:proofErr w:type="gramStart"/>
      <w:r>
        <w:rPr>
          <w:rFonts w:ascii="Times New Roman" w:hAnsi="Times New Roman"/>
          <w:sz w:val="24"/>
          <w:szCs w:val="24"/>
        </w:rPr>
        <w:t>,52</w:t>
      </w:r>
      <w:proofErr w:type="gramEnd"/>
      <w:r>
        <w:rPr>
          <w:rFonts w:ascii="Times New Roman" w:hAnsi="Times New Roman"/>
          <w:sz w:val="24"/>
          <w:szCs w:val="24"/>
        </w:rPr>
        <w:t xml:space="preserve"> % sampai dengan 11,20%. Hal itu menunjukkan bahwa selama </w:t>
      </w:r>
      <w:proofErr w:type="gramStart"/>
      <w:r>
        <w:rPr>
          <w:rFonts w:ascii="Times New Roman" w:hAnsi="Times New Roman"/>
          <w:sz w:val="24"/>
          <w:szCs w:val="24"/>
        </w:rPr>
        <w:t>lima</w:t>
      </w:r>
      <w:proofErr w:type="gramEnd"/>
      <w:r>
        <w:rPr>
          <w:rFonts w:ascii="Times New Roman" w:hAnsi="Times New Roman"/>
          <w:sz w:val="24"/>
          <w:szCs w:val="24"/>
        </w:rPr>
        <w:t xml:space="preserve"> tahun anggaran (20013-2015) pemungutan Pendapatan Asli Daerah tidak efektif, karena kontribusi yang diberikan terhadap target yang dit</w:t>
      </w:r>
      <w:r w:rsidR="001D45AE">
        <w:rPr>
          <w:rFonts w:ascii="Times New Roman" w:hAnsi="Times New Roman"/>
          <w:sz w:val="24"/>
          <w:szCs w:val="24"/>
        </w:rPr>
        <w:t>etapkan berkisar di angka 100%.</w:t>
      </w:r>
    </w:p>
    <w:p w:rsidR="001D45AE" w:rsidRDefault="001D45AE" w:rsidP="0002793C">
      <w:pPr>
        <w:widowControl w:val="0"/>
        <w:autoSpaceDE w:val="0"/>
        <w:autoSpaceDN w:val="0"/>
        <w:adjustRightInd w:val="0"/>
        <w:spacing w:after="0" w:line="240" w:lineRule="auto"/>
        <w:ind w:left="4660"/>
        <w:rPr>
          <w:rFonts w:ascii="Times New Roman" w:hAnsi="Times New Roman"/>
          <w:sz w:val="24"/>
          <w:szCs w:val="24"/>
        </w:rPr>
      </w:pPr>
    </w:p>
    <w:p w:rsidR="0002793C" w:rsidRDefault="0002793C" w:rsidP="0002793C">
      <w:pPr>
        <w:widowControl w:val="0"/>
        <w:autoSpaceDE w:val="0"/>
        <w:autoSpaceDN w:val="0"/>
        <w:adjustRightInd w:val="0"/>
        <w:spacing w:after="0" w:line="240" w:lineRule="auto"/>
        <w:ind w:left="4660"/>
        <w:rPr>
          <w:rFonts w:ascii="Times New Roman" w:hAnsi="Times New Roman"/>
          <w:sz w:val="24"/>
          <w:szCs w:val="24"/>
        </w:rPr>
      </w:pPr>
      <w:r>
        <w:rPr>
          <w:rFonts w:ascii="Times New Roman" w:hAnsi="Times New Roman"/>
          <w:sz w:val="24"/>
          <w:szCs w:val="24"/>
        </w:rPr>
        <w:t>Gambar 4.3</w:t>
      </w:r>
    </w:p>
    <w:p w:rsidR="0002793C" w:rsidRDefault="0002793C" w:rsidP="0002793C">
      <w:pPr>
        <w:widowControl w:val="0"/>
        <w:autoSpaceDE w:val="0"/>
        <w:autoSpaceDN w:val="0"/>
        <w:adjustRightInd w:val="0"/>
        <w:spacing w:after="0" w:line="240" w:lineRule="auto"/>
        <w:ind w:left="2180"/>
        <w:rPr>
          <w:rFonts w:ascii="Times New Roman" w:hAnsi="Times New Roman"/>
          <w:sz w:val="24"/>
          <w:szCs w:val="24"/>
        </w:rPr>
      </w:pPr>
      <w:r>
        <w:rPr>
          <w:rFonts w:ascii="Times New Roman" w:hAnsi="Times New Roman"/>
          <w:sz w:val="24"/>
          <w:szCs w:val="24"/>
        </w:rPr>
        <w:t>Grafik Trend Perkembangan Efektivitas Kabupaten Trenggalek</w:t>
      </w:r>
    </w:p>
    <w:p w:rsidR="0002793C" w:rsidRDefault="00322AE4" w:rsidP="0002793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59776" behindDoc="1" locked="0" layoutInCell="1" allowOverlap="1">
            <wp:simplePos x="0" y="0"/>
            <wp:positionH relativeFrom="column">
              <wp:posOffset>1543050</wp:posOffset>
            </wp:positionH>
            <wp:positionV relativeFrom="paragraph">
              <wp:posOffset>76200</wp:posOffset>
            </wp:positionV>
            <wp:extent cx="3495675" cy="2040255"/>
            <wp:effectExtent l="0" t="0" r="0" b="0"/>
            <wp:wrapNone/>
            <wp:docPr id="42" name="Objec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1D45AE" w:rsidRDefault="001D45AE" w:rsidP="0002793C">
      <w:pPr>
        <w:widowControl w:val="0"/>
        <w:autoSpaceDE w:val="0"/>
        <w:autoSpaceDN w:val="0"/>
        <w:adjustRightInd w:val="0"/>
        <w:spacing w:after="0" w:line="200" w:lineRule="exact"/>
        <w:rPr>
          <w:rFonts w:ascii="Times New Roman" w:hAnsi="Times New Roman"/>
          <w:sz w:val="24"/>
          <w:szCs w:val="24"/>
        </w:rPr>
      </w:pPr>
    </w:p>
    <w:p w:rsidR="0002793C" w:rsidRDefault="001D45AE" w:rsidP="0002793C">
      <w:pPr>
        <w:widowControl w:val="0"/>
        <w:autoSpaceDE w:val="0"/>
        <w:autoSpaceDN w:val="0"/>
        <w:adjustRightInd w:val="0"/>
        <w:spacing w:after="0" w:line="239" w:lineRule="auto"/>
        <w:ind w:left="1440"/>
        <w:rPr>
          <w:rFonts w:ascii="Times New Roman" w:hAnsi="Times New Roman"/>
          <w:sz w:val="24"/>
          <w:szCs w:val="24"/>
        </w:rPr>
      </w:pPr>
      <w:r>
        <w:rPr>
          <w:rFonts w:ascii="Times New Roman" w:hAnsi="Times New Roman"/>
          <w:sz w:val="20"/>
          <w:szCs w:val="20"/>
        </w:rPr>
        <w:tab/>
      </w:r>
      <w:r w:rsidR="0002793C">
        <w:rPr>
          <w:rFonts w:ascii="Times New Roman" w:hAnsi="Times New Roman"/>
          <w:sz w:val="20"/>
          <w:szCs w:val="20"/>
        </w:rPr>
        <w:t>Sumber: Hasil pengolahan 2017</w:t>
      </w:r>
    </w:p>
    <w:p w:rsidR="0002793C" w:rsidRDefault="0002793C" w:rsidP="0002793C">
      <w:pPr>
        <w:widowControl w:val="0"/>
        <w:autoSpaceDE w:val="0"/>
        <w:autoSpaceDN w:val="0"/>
        <w:adjustRightInd w:val="0"/>
        <w:spacing w:after="0" w:line="235" w:lineRule="exact"/>
        <w:rPr>
          <w:rFonts w:ascii="Times New Roman" w:hAnsi="Times New Roman"/>
          <w:sz w:val="24"/>
          <w:szCs w:val="24"/>
        </w:rPr>
      </w:pPr>
    </w:p>
    <w:p w:rsidR="0002793C" w:rsidRDefault="0002793C" w:rsidP="0002793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Rasio Efisiensi</w:t>
      </w:r>
    </w:p>
    <w:p w:rsidR="0002793C" w:rsidRDefault="0002793C" w:rsidP="0002793C">
      <w:pPr>
        <w:widowControl w:val="0"/>
        <w:autoSpaceDE w:val="0"/>
        <w:autoSpaceDN w:val="0"/>
        <w:adjustRightInd w:val="0"/>
        <w:spacing w:after="0" w:line="193" w:lineRule="exact"/>
        <w:rPr>
          <w:rFonts w:ascii="Times New Roman" w:hAnsi="Times New Roman"/>
          <w:sz w:val="24"/>
          <w:szCs w:val="24"/>
        </w:rPr>
      </w:pPr>
    </w:p>
    <w:p w:rsidR="001D45AE" w:rsidRDefault="0002793C" w:rsidP="001D45AE">
      <w:pPr>
        <w:widowControl w:val="0"/>
        <w:overflowPunct w:val="0"/>
        <w:autoSpaceDE w:val="0"/>
        <w:autoSpaceDN w:val="0"/>
        <w:adjustRightInd w:val="0"/>
        <w:spacing w:after="0" w:line="308" w:lineRule="auto"/>
        <w:ind w:right="660" w:firstLine="720"/>
        <w:rPr>
          <w:rFonts w:ascii="Times New Roman" w:hAnsi="Times New Roman"/>
          <w:sz w:val="24"/>
          <w:szCs w:val="24"/>
        </w:rPr>
      </w:pPr>
      <w:proofErr w:type="gramStart"/>
      <w:r>
        <w:rPr>
          <w:rFonts w:ascii="Times New Roman" w:hAnsi="Times New Roman"/>
          <w:sz w:val="24"/>
          <w:szCs w:val="24"/>
        </w:rPr>
        <w:t>Rasio efektifitas membandingkan biaya yang dikeluarkan pemerintah daerah untuk memperoleh PAD d</w:t>
      </w:r>
      <w:r w:rsidR="001D45AE">
        <w:rPr>
          <w:rFonts w:ascii="Times New Roman" w:hAnsi="Times New Roman"/>
          <w:sz w:val="24"/>
          <w:szCs w:val="24"/>
        </w:rPr>
        <w:t>engan realisasi penerimaan PAD.</w:t>
      </w:r>
      <w:proofErr w:type="gramEnd"/>
    </w:p>
    <w:p w:rsidR="001D45AE" w:rsidRDefault="001D45AE" w:rsidP="0002793C">
      <w:pPr>
        <w:widowControl w:val="0"/>
        <w:autoSpaceDE w:val="0"/>
        <w:autoSpaceDN w:val="0"/>
        <w:adjustRightInd w:val="0"/>
        <w:spacing w:after="0" w:line="240" w:lineRule="auto"/>
        <w:ind w:left="1440"/>
        <w:jc w:val="center"/>
        <w:rPr>
          <w:rFonts w:ascii="Times New Roman" w:hAnsi="Times New Roman"/>
          <w:sz w:val="24"/>
          <w:szCs w:val="24"/>
        </w:rPr>
      </w:pPr>
    </w:p>
    <w:p w:rsidR="0002793C" w:rsidRDefault="0002793C" w:rsidP="0002793C">
      <w:pPr>
        <w:widowControl w:val="0"/>
        <w:autoSpaceDE w:val="0"/>
        <w:autoSpaceDN w:val="0"/>
        <w:adjustRightInd w:val="0"/>
        <w:spacing w:after="0" w:line="240" w:lineRule="auto"/>
        <w:ind w:left="1440"/>
        <w:jc w:val="center"/>
        <w:rPr>
          <w:rFonts w:ascii="Times New Roman" w:hAnsi="Times New Roman"/>
          <w:sz w:val="24"/>
          <w:szCs w:val="24"/>
        </w:rPr>
      </w:pPr>
      <w:r>
        <w:rPr>
          <w:rFonts w:ascii="Times New Roman" w:hAnsi="Times New Roman"/>
          <w:sz w:val="24"/>
          <w:szCs w:val="24"/>
        </w:rPr>
        <w:t>Tabel 4.6</w:t>
      </w:r>
    </w:p>
    <w:p w:rsidR="0002793C" w:rsidRDefault="0002793C" w:rsidP="0002793C">
      <w:pPr>
        <w:widowControl w:val="0"/>
        <w:autoSpaceDE w:val="0"/>
        <w:autoSpaceDN w:val="0"/>
        <w:adjustRightInd w:val="0"/>
        <w:spacing w:after="0" w:line="240" w:lineRule="auto"/>
        <w:ind w:left="1360"/>
        <w:jc w:val="center"/>
        <w:rPr>
          <w:rFonts w:ascii="Times New Roman" w:hAnsi="Times New Roman"/>
          <w:sz w:val="24"/>
          <w:szCs w:val="24"/>
        </w:rPr>
      </w:pPr>
      <w:r>
        <w:rPr>
          <w:rFonts w:ascii="Times New Roman" w:hAnsi="Times New Roman"/>
          <w:sz w:val="24"/>
          <w:szCs w:val="24"/>
        </w:rPr>
        <w:t>Trend Perkembangan Efisiensi Kabupaten Trenggalek</w:t>
      </w:r>
    </w:p>
    <w:tbl>
      <w:tblPr>
        <w:tblW w:w="0" w:type="auto"/>
        <w:tblInd w:w="2110" w:type="dxa"/>
        <w:tblLayout w:type="fixed"/>
        <w:tblCellMar>
          <w:left w:w="0" w:type="dxa"/>
          <w:right w:w="0" w:type="dxa"/>
        </w:tblCellMar>
        <w:tblLook w:val="0000" w:firstRow="0" w:lastRow="0" w:firstColumn="0" w:lastColumn="0" w:noHBand="0" w:noVBand="0"/>
      </w:tblPr>
      <w:tblGrid>
        <w:gridCol w:w="980"/>
        <w:gridCol w:w="2260"/>
        <w:gridCol w:w="960"/>
        <w:gridCol w:w="1180"/>
        <w:gridCol w:w="960"/>
        <w:gridCol w:w="30"/>
      </w:tblGrid>
      <w:tr w:rsidR="0002793C" w:rsidRPr="009F5CAC" w:rsidTr="0002793C">
        <w:trPr>
          <w:trHeight w:val="260"/>
        </w:trPr>
        <w:tc>
          <w:tcPr>
            <w:tcW w:w="980" w:type="dxa"/>
            <w:vMerge w:val="restart"/>
            <w:tcBorders>
              <w:top w:val="single" w:sz="8" w:space="0" w:color="auto"/>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Tahun</w:t>
            </w:r>
          </w:p>
        </w:tc>
        <w:tc>
          <w:tcPr>
            <w:tcW w:w="2260" w:type="dxa"/>
            <w:vMerge w:val="restart"/>
            <w:tcBorders>
              <w:top w:val="single" w:sz="8" w:space="0" w:color="auto"/>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Tingkat Efisiensi (Y)</w:t>
            </w:r>
          </w:p>
        </w:tc>
        <w:tc>
          <w:tcPr>
            <w:tcW w:w="960" w:type="dxa"/>
            <w:tcBorders>
              <w:top w:val="single" w:sz="8" w:space="0" w:color="auto"/>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60" w:lineRule="exact"/>
              <w:jc w:val="center"/>
              <w:rPr>
                <w:rFonts w:ascii="Times New Roman" w:hAnsi="Times New Roman"/>
                <w:sz w:val="24"/>
                <w:szCs w:val="24"/>
              </w:rPr>
            </w:pPr>
            <w:r w:rsidRPr="009F5CAC">
              <w:rPr>
                <w:rFonts w:cs="Calibri"/>
              </w:rPr>
              <w:t>X</w:t>
            </w:r>
          </w:p>
        </w:tc>
        <w:tc>
          <w:tcPr>
            <w:tcW w:w="1180" w:type="dxa"/>
            <w:vMerge w:val="restart"/>
            <w:tcBorders>
              <w:top w:val="single" w:sz="8" w:space="0" w:color="auto"/>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67" w:lineRule="exact"/>
              <w:ind w:left="460"/>
              <w:rPr>
                <w:rFonts w:ascii="Times New Roman" w:hAnsi="Times New Roman"/>
                <w:sz w:val="24"/>
                <w:szCs w:val="24"/>
              </w:rPr>
            </w:pPr>
            <w:r w:rsidRPr="009F5CAC">
              <w:rPr>
                <w:rFonts w:cs="Calibri"/>
              </w:rPr>
              <w:t>XY</w:t>
            </w:r>
          </w:p>
        </w:tc>
        <w:tc>
          <w:tcPr>
            <w:tcW w:w="960" w:type="dxa"/>
            <w:vMerge w:val="restart"/>
            <w:tcBorders>
              <w:top w:val="single" w:sz="8" w:space="0" w:color="auto"/>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97"/>
              </w:rPr>
              <w:t>X2</w:t>
            </w: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r w:rsidR="0002793C" w:rsidRPr="009F5CAC" w:rsidTr="0002793C">
        <w:trPr>
          <w:trHeight w:val="134"/>
        </w:trPr>
        <w:tc>
          <w:tcPr>
            <w:tcW w:w="980" w:type="dxa"/>
            <w:vMerge/>
            <w:tcBorders>
              <w:top w:val="nil"/>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1"/>
                <w:szCs w:val="11"/>
              </w:rPr>
            </w:pPr>
          </w:p>
        </w:tc>
        <w:tc>
          <w:tcPr>
            <w:tcW w:w="2260" w:type="dxa"/>
            <w:vMerge/>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1"/>
                <w:szCs w:val="11"/>
              </w:rPr>
            </w:pPr>
          </w:p>
        </w:tc>
        <w:tc>
          <w:tcPr>
            <w:tcW w:w="960" w:type="dxa"/>
            <w:vMerge w:val="restart"/>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(tahun)</w:t>
            </w:r>
          </w:p>
        </w:tc>
        <w:tc>
          <w:tcPr>
            <w:tcW w:w="1180" w:type="dxa"/>
            <w:vMerge/>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1"/>
                <w:szCs w:val="11"/>
              </w:rPr>
            </w:pPr>
          </w:p>
        </w:tc>
        <w:tc>
          <w:tcPr>
            <w:tcW w:w="960" w:type="dxa"/>
            <w:vMerge/>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r w:rsidR="0002793C" w:rsidRPr="009F5CAC" w:rsidTr="0002793C">
        <w:trPr>
          <w:trHeight w:val="139"/>
        </w:trPr>
        <w:tc>
          <w:tcPr>
            <w:tcW w:w="980" w:type="dxa"/>
            <w:tcBorders>
              <w:top w:val="nil"/>
              <w:left w:val="single" w:sz="8" w:space="0" w:color="auto"/>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2"/>
                <w:szCs w:val="12"/>
              </w:rPr>
            </w:pPr>
          </w:p>
        </w:tc>
        <w:tc>
          <w:tcPr>
            <w:tcW w:w="22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2"/>
                <w:szCs w:val="12"/>
              </w:rPr>
            </w:pPr>
          </w:p>
        </w:tc>
        <w:tc>
          <w:tcPr>
            <w:tcW w:w="118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2"/>
                <w:szCs w:val="12"/>
              </w:rPr>
            </w:pPr>
          </w:p>
        </w:tc>
        <w:tc>
          <w:tcPr>
            <w:tcW w:w="9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r w:rsidR="0002793C" w:rsidRPr="009F5CAC" w:rsidTr="0002793C">
        <w:trPr>
          <w:trHeight w:val="254"/>
        </w:trPr>
        <w:tc>
          <w:tcPr>
            <w:tcW w:w="980" w:type="dxa"/>
            <w:tcBorders>
              <w:top w:val="nil"/>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8"/>
              </w:rPr>
              <w:t>2013</w:t>
            </w:r>
          </w:p>
        </w:tc>
        <w:tc>
          <w:tcPr>
            <w:tcW w:w="22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7"/>
              </w:rPr>
              <w:t>0.08</w:t>
            </w:r>
          </w:p>
        </w:tc>
        <w:tc>
          <w:tcPr>
            <w:tcW w:w="9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rPr>
              <w:t>-1</w:t>
            </w:r>
          </w:p>
        </w:tc>
        <w:tc>
          <w:tcPr>
            <w:tcW w:w="118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rPr>
              <w:t>-0.08</w:t>
            </w:r>
          </w:p>
        </w:tc>
        <w:tc>
          <w:tcPr>
            <w:tcW w:w="9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89"/>
              </w:rPr>
              <w:t>1</w:t>
            </w: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r w:rsidR="0002793C" w:rsidRPr="009F5CAC" w:rsidTr="0002793C">
        <w:trPr>
          <w:trHeight w:val="104"/>
        </w:trPr>
        <w:tc>
          <w:tcPr>
            <w:tcW w:w="980" w:type="dxa"/>
            <w:tcBorders>
              <w:top w:val="nil"/>
              <w:left w:val="single" w:sz="8" w:space="0" w:color="auto"/>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22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118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r w:rsidR="0002793C" w:rsidRPr="009F5CAC" w:rsidTr="0002793C">
        <w:trPr>
          <w:trHeight w:val="250"/>
        </w:trPr>
        <w:tc>
          <w:tcPr>
            <w:tcW w:w="980" w:type="dxa"/>
            <w:tcBorders>
              <w:top w:val="nil"/>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2014</w:t>
            </w:r>
          </w:p>
        </w:tc>
        <w:tc>
          <w:tcPr>
            <w:tcW w:w="22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7"/>
              </w:rPr>
              <w:t>0.09</w:t>
            </w:r>
          </w:p>
        </w:tc>
        <w:tc>
          <w:tcPr>
            <w:tcW w:w="9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0</w:t>
            </w:r>
          </w:p>
        </w:tc>
        <w:tc>
          <w:tcPr>
            <w:tcW w:w="118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0</w:t>
            </w:r>
          </w:p>
        </w:tc>
        <w:tc>
          <w:tcPr>
            <w:tcW w:w="9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89"/>
              </w:rPr>
              <w:t>0</w:t>
            </w: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r w:rsidR="0002793C" w:rsidRPr="009F5CAC" w:rsidTr="0002793C">
        <w:trPr>
          <w:trHeight w:val="104"/>
        </w:trPr>
        <w:tc>
          <w:tcPr>
            <w:tcW w:w="980" w:type="dxa"/>
            <w:tcBorders>
              <w:top w:val="nil"/>
              <w:left w:val="single" w:sz="8" w:space="0" w:color="auto"/>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22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118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r w:rsidR="0002793C" w:rsidRPr="009F5CAC" w:rsidTr="0002793C">
        <w:trPr>
          <w:trHeight w:val="250"/>
        </w:trPr>
        <w:tc>
          <w:tcPr>
            <w:tcW w:w="980" w:type="dxa"/>
            <w:tcBorders>
              <w:top w:val="nil"/>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2015</w:t>
            </w:r>
          </w:p>
        </w:tc>
        <w:tc>
          <w:tcPr>
            <w:tcW w:w="22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7"/>
              </w:rPr>
              <w:t>0.18</w:t>
            </w:r>
          </w:p>
        </w:tc>
        <w:tc>
          <w:tcPr>
            <w:tcW w:w="9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1</w:t>
            </w:r>
          </w:p>
        </w:tc>
        <w:tc>
          <w:tcPr>
            <w:tcW w:w="118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0.18</w:t>
            </w:r>
          </w:p>
        </w:tc>
        <w:tc>
          <w:tcPr>
            <w:tcW w:w="9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89"/>
              </w:rPr>
              <w:t>1</w:t>
            </w: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r w:rsidR="0002793C" w:rsidRPr="009F5CAC" w:rsidTr="0002793C">
        <w:trPr>
          <w:trHeight w:val="102"/>
        </w:trPr>
        <w:tc>
          <w:tcPr>
            <w:tcW w:w="980" w:type="dxa"/>
            <w:tcBorders>
              <w:top w:val="nil"/>
              <w:left w:val="single" w:sz="8" w:space="0" w:color="auto"/>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8"/>
                <w:szCs w:val="8"/>
              </w:rPr>
            </w:pPr>
          </w:p>
        </w:tc>
        <w:tc>
          <w:tcPr>
            <w:tcW w:w="22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8"/>
                <w:szCs w:val="8"/>
              </w:rPr>
            </w:pPr>
          </w:p>
        </w:tc>
        <w:tc>
          <w:tcPr>
            <w:tcW w:w="9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8"/>
                <w:szCs w:val="8"/>
              </w:rPr>
            </w:pPr>
          </w:p>
        </w:tc>
        <w:tc>
          <w:tcPr>
            <w:tcW w:w="118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8"/>
                <w:szCs w:val="8"/>
              </w:rPr>
            </w:pPr>
          </w:p>
        </w:tc>
        <w:tc>
          <w:tcPr>
            <w:tcW w:w="9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r w:rsidR="0002793C" w:rsidRPr="009F5CAC" w:rsidTr="0002793C">
        <w:trPr>
          <w:trHeight w:val="252"/>
        </w:trPr>
        <w:tc>
          <w:tcPr>
            <w:tcW w:w="980" w:type="dxa"/>
            <w:tcBorders>
              <w:top w:val="nil"/>
              <w:left w:val="single" w:sz="8" w:space="0" w:color="auto"/>
              <w:bottom w:val="nil"/>
              <w:right w:val="single" w:sz="8" w:space="0" w:color="auto"/>
            </w:tcBorders>
            <w:vAlign w:val="bottom"/>
          </w:tcPr>
          <w:p w:rsidR="0002793C" w:rsidRPr="009F5CAC" w:rsidRDefault="0002793C" w:rsidP="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rPr>
              <w:t>Total</w:t>
            </w:r>
          </w:p>
        </w:tc>
        <w:tc>
          <w:tcPr>
            <w:tcW w:w="22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w w:val="97"/>
              </w:rPr>
              <w:t>0.35</w:t>
            </w:r>
          </w:p>
        </w:tc>
        <w:tc>
          <w:tcPr>
            <w:tcW w:w="9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rPr>
              <w:t>0</w:t>
            </w:r>
          </w:p>
        </w:tc>
        <w:tc>
          <w:tcPr>
            <w:tcW w:w="118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rPr>
              <w:t>0.1</w:t>
            </w:r>
          </w:p>
        </w:tc>
        <w:tc>
          <w:tcPr>
            <w:tcW w:w="960" w:type="dxa"/>
            <w:tcBorders>
              <w:top w:val="nil"/>
              <w:left w:val="nil"/>
              <w:bottom w:val="nil"/>
              <w:right w:val="single" w:sz="8" w:space="0" w:color="auto"/>
            </w:tcBorders>
            <w:vAlign w:val="bottom"/>
          </w:tcPr>
          <w:p w:rsidR="0002793C" w:rsidRPr="009F5CAC" w:rsidRDefault="0002793C" w:rsidP="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w w:val="89"/>
              </w:rPr>
              <w:t>2</w:t>
            </w: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r w:rsidR="0002793C" w:rsidRPr="009F5CAC" w:rsidTr="0002793C">
        <w:trPr>
          <w:trHeight w:val="102"/>
        </w:trPr>
        <w:tc>
          <w:tcPr>
            <w:tcW w:w="980" w:type="dxa"/>
            <w:tcBorders>
              <w:top w:val="nil"/>
              <w:left w:val="single" w:sz="8" w:space="0" w:color="auto"/>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8"/>
                <w:szCs w:val="8"/>
              </w:rPr>
            </w:pPr>
          </w:p>
        </w:tc>
        <w:tc>
          <w:tcPr>
            <w:tcW w:w="22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8"/>
                <w:szCs w:val="8"/>
              </w:rPr>
            </w:pPr>
          </w:p>
        </w:tc>
        <w:tc>
          <w:tcPr>
            <w:tcW w:w="9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8"/>
                <w:szCs w:val="8"/>
              </w:rPr>
            </w:pPr>
          </w:p>
        </w:tc>
        <w:tc>
          <w:tcPr>
            <w:tcW w:w="118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8"/>
                <w:szCs w:val="8"/>
              </w:rPr>
            </w:pPr>
          </w:p>
        </w:tc>
        <w:tc>
          <w:tcPr>
            <w:tcW w:w="960" w:type="dxa"/>
            <w:tcBorders>
              <w:top w:val="nil"/>
              <w:left w:val="nil"/>
              <w:bottom w:val="single" w:sz="8" w:space="0" w:color="auto"/>
              <w:right w:val="single" w:sz="8" w:space="0" w:color="auto"/>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02793C" w:rsidRPr="009F5CAC" w:rsidRDefault="0002793C" w:rsidP="009F5CAC">
            <w:pPr>
              <w:widowControl w:val="0"/>
              <w:autoSpaceDE w:val="0"/>
              <w:autoSpaceDN w:val="0"/>
              <w:adjustRightInd w:val="0"/>
              <w:spacing w:after="0" w:line="240" w:lineRule="auto"/>
              <w:rPr>
                <w:rFonts w:ascii="Times New Roman" w:hAnsi="Times New Roman"/>
                <w:sz w:val="2"/>
                <w:szCs w:val="2"/>
              </w:rPr>
            </w:pPr>
          </w:p>
        </w:tc>
      </w:tr>
    </w:tbl>
    <w:p w:rsidR="0002793C" w:rsidRDefault="0002793C" w:rsidP="0002793C">
      <w:pPr>
        <w:widowControl w:val="0"/>
        <w:autoSpaceDE w:val="0"/>
        <w:autoSpaceDN w:val="0"/>
        <w:adjustRightInd w:val="0"/>
        <w:spacing w:after="0" w:line="231" w:lineRule="auto"/>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Sumber: Hasil Penelitian 2017</w:t>
      </w:r>
    </w:p>
    <w:p w:rsidR="0002793C" w:rsidRDefault="0002793C" w:rsidP="0002793C">
      <w:pPr>
        <w:widowControl w:val="0"/>
        <w:autoSpaceDE w:val="0"/>
        <w:autoSpaceDN w:val="0"/>
        <w:adjustRightInd w:val="0"/>
        <w:spacing w:after="0" w:line="231" w:lineRule="auto"/>
        <w:ind w:left="720"/>
        <w:rPr>
          <w:rFonts w:ascii="Times New Roman" w:hAnsi="Times New Roman"/>
          <w:sz w:val="24"/>
          <w:szCs w:val="24"/>
        </w:rPr>
      </w:pPr>
    </w:p>
    <w:p w:rsidR="0002793C" w:rsidRDefault="0002793C" w:rsidP="0002793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Nilai a dan b di cari dengan rumus:</w:t>
      </w:r>
    </w:p>
    <w:p w:rsidR="0002793C" w:rsidRDefault="0002793C" w:rsidP="0002793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a = </w:t>
      </w:r>
      <w:r>
        <w:rPr>
          <w:rFonts w:ascii="Times New Roman" w:hAnsi="Times New Roman"/>
          <w:sz w:val="24"/>
          <w:szCs w:val="24"/>
          <w:u w:val="single"/>
        </w:rPr>
        <w:t>∑Y</w:t>
      </w:r>
      <w:r>
        <w:rPr>
          <w:rFonts w:ascii="Times New Roman" w:hAnsi="Times New Roman"/>
          <w:sz w:val="24"/>
          <w:szCs w:val="24"/>
        </w:rPr>
        <w:t xml:space="preserve"> = </w:t>
      </w:r>
      <w:r>
        <w:rPr>
          <w:rFonts w:ascii="Times New Roman" w:hAnsi="Times New Roman"/>
          <w:sz w:val="24"/>
          <w:szCs w:val="24"/>
          <w:u w:val="single"/>
        </w:rPr>
        <w:t>35%</w:t>
      </w:r>
      <w:r>
        <w:rPr>
          <w:rFonts w:ascii="Times New Roman" w:hAnsi="Times New Roman"/>
          <w:sz w:val="24"/>
          <w:szCs w:val="24"/>
        </w:rPr>
        <w:t xml:space="preserve"> = 0.116666667</w:t>
      </w:r>
    </w:p>
    <w:p w:rsidR="0002793C" w:rsidRDefault="0002793C" w:rsidP="0002793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w:t>
      </w:r>
      <w:proofErr w:type="gramEnd"/>
      <w:r>
        <w:rPr>
          <w:rFonts w:ascii="Times New Roman" w:hAnsi="Times New Roman"/>
          <w:sz w:val="24"/>
          <w:szCs w:val="24"/>
        </w:rPr>
        <w:t xml:space="preserve">        3</w:t>
      </w:r>
    </w:p>
    <w:p w:rsidR="0002793C" w:rsidRDefault="0002793C" w:rsidP="0002793C">
      <w:pPr>
        <w:widowControl w:val="0"/>
        <w:overflowPunct w:val="0"/>
        <w:autoSpaceDE w:val="0"/>
        <w:autoSpaceDN w:val="0"/>
        <w:adjustRightInd w:val="0"/>
        <w:spacing w:after="0" w:line="360" w:lineRule="auto"/>
        <w:ind w:left="540" w:right="5860" w:hanging="540"/>
        <w:rPr>
          <w:rFonts w:ascii="Times New Roman" w:hAnsi="Times New Roman"/>
          <w:sz w:val="24"/>
          <w:szCs w:val="24"/>
        </w:rPr>
      </w:pPr>
      <w:r>
        <w:rPr>
          <w:rFonts w:ascii="Times New Roman" w:hAnsi="Times New Roman"/>
          <w:sz w:val="24"/>
          <w:szCs w:val="24"/>
        </w:rPr>
        <w:lastRenderedPageBreak/>
        <w:t xml:space="preserve">b = </w:t>
      </w:r>
      <w:r>
        <w:rPr>
          <w:rFonts w:ascii="Times New Roman" w:hAnsi="Times New Roman"/>
          <w:sz w:val="24"/>
          <w:szCs w:val="24"/>
          <w:u w:val="single"/>
        </w:rPr>
        <w:t>∑XY</w:t>
      </w:r>
      <w:r>
        <w:rPr>
          <w:rFonts w:ascii="Times New Roman" w:hAnsi="Times New Roman"/>
          <w:sz w:val="24"/>
          <w:szCs w:val="24"/>
        </w:rPr>
        <w:t xml:space="preserve"> = </w:t>
      </w:r>
      <w:r>
        <w:rPr>
          <w:rFonts w:ascii="Times New Roman" w:hAnsi="Times New Roman"/>
          <w:u w:val="single"/>
        </w:rPr>
        <w:t>0.1</w:t>
      </w:r>
      <w:r>
        <w:rPr>
          <w:rFonts w:ascii="Times New Roman" w:hAnsi="Times New Roman"/>
          <w:sz w:val="24"/>
          <w:szCs w:val="24"/>
        </w:rPr>
        <w:t xml:space="preserve"> </w:t>
      </w:r>
      <w:r>
        <w:rPr>
          <w:rFonts w:cs="Calibri"/>
        </w:rPr>
        <w:t>=</w:t>
      </w:r>
      <w:r>
        <w:rPr>
          <w:rFonts w:ascii="Times New Roman" w:hAnsi="Times New Roman"/>
          <w:sz w:val="24"/>
          <w:szCs w:val="24"/>
        </w:rPr>
        <w:t xml:space="preserve"> 0.05 Y</w:t>
      </w:r>
      <w:r>
        <w:rPr>
          <w:rFonts w:ascii="Times New Roman" w:hAnsi="Times New Roman"/>
          <w:sz w:val="32"/>
          <w:szCs w:val="32"/>
          <w:vertAlign w:val="superscript"/>
        </w:rPr>
        <w:t>2</w:t>
      </w:r>
      <w:r>
        <w:rPr>
          <w:rFonts w:ascii="Times New Roman" w:hAnsi="Times New Roman"/>
          <w:sz w:val="24"/>
          <w:szCs w:val="24"/>
        </w:rPr>
        <w:t xml:space="preserve"> 2</w:t>
      </w:r>
    </w:p>
    <w:p w:rsidR="0002793C" w:rsidRDefault="0002793C" w:rsidP="0002793C">
      <w:pPr>
        <w:widowControl w:val="0"/>
        <w:overflowPunct w:val="0"/>
        <w:autoSpaceDE w:val="0"/>
        <w:autoSpaceDN w:val="0"/>
        <w:adjustRightInd w:val="0"/>
        <w:spacing w:after="0" w:line="360" w:lineRule="auto"/>
        <w:ind w:left="1740" w:right="3960" w:hanging="1741"/>
        <w:rPr>
          <w:rFonts w:ascii="Times New Roman" w:hAnsi="Times New Roman"/>
          <w:sz w:val="24"/>
          <w:szCs w:val="24"/>
        </w:rPr>
      </w:pPr>
      <w:r>
        <w:rPr>
          <w:rFonts w:ascii="Times New Roman" w:hAnsi="Times New Roman"/>
          <w:sz w:val="24"/>
          <w:szCs w:val="24"/>
        </w:rPr>
        <w:t>Diketahui bahwa Y’= 0.116666667+0.05 Y’= 0.166667</w:t>
      </w:r>
    </w:p>
    <w:p w:rsidR="0002793C" w:rsidRDefault="0002793C" w:rsidP="0002793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Rasio efisiensi keuangan di Kabupaten Trenggalek tahun anggaran 2013-2015</w:t>
      </w:r>
    </w:p>
    <w:p w:rsidR="0002793C" w:rsidRDefault="0002793C" w:rsidP="0002793C">
      <w:pPr>
        <w:widowControl w:val="0"/>
        <w:autoSpaceDE w:val="0"/>
        <w:autoSpaceDN w:val="0"/>
        <w:adjustRightInd w:val="0"/>
        <w:spacing w:after="0" w:line="360" w:lineRule="auto"/>
        <w:rPr>
          <w:rFonts w:ascii="Times New Roman" w:hAnsi="Times New Roman"/>
          <w:sz w:val="24"/>
          <w:szCs w:val="24"/>
        </w:rPr>
      </w:pPr>
      <w:proofErr w:type="gramStart"/>
      <w:r>
        <w:rPr>
          <w:rFonts w:ascii="Times New Roman" w:hAnsi="Times New Roman"/>
          <w:sz w:val="24"/>
          <w:szCs w:val="24"/>
        </w:rPr>
        <w:t>berkisar</w:t>
      </w:r>
      <w:proofErr w:type="gramEnd"/>
      <w:r>
        <w:rPr>
          <w:rFonts w:ascii="Times New Roman" w:hAnsi="Times New Roman"/>
          <w:sz w:val="24"/>
          <w:szCs w:val="24"/>
        </w:rPr>
        <w:t xml:space="preserve"> antara 8% sampai dengan 18%. Hal ini menunjukkan kinerja pemerintah</w:t>
      </w:r>
    </w:p>
    <w:p w:rsidR="009F5CAC" w:rsidRDefault="0002793C" w:rsidP="009F5CAC">
      <w:pPr>
        <w:widowControl w:val="0"/>
        <w:autoSpaceDE w:val="0"/>
        <w:autoSpaceDN w:val="0"/>
        <w:adjustRightInd w:val="0"/>
        <w:spacing w:after="0" w:line="360" w:lineRule="auto"/>
        <w:rPr>
          <w:rFonts w:ascii="Times New Roman" w:hAnsi="Times New Roman"/>
          <w:sz w:val="24"/>
          <w:szCs w:val="24"/>
        </w:rPr>
      </w:pPr>
      <w:proofErr w:type="gramStart"/>
      <w:r>
        <w:rPr>
          <w:rFonts w:ascii="Times New Roman" w:hAnsi="Times New Roman"/>
          <w:sz w:val="24"/>
          <w:szCs w:val="24"/>
        </w:rPr>
        <w:t>daerah</w:t>
      </w:r>
      <w:proofErr w:type="gramEnd"/>
      <w:r>
        <w:rPr>
          <w:rFonts w:ascii="Times New Roman" w:hAnsi="Times New Roman"/>
          <w:sz w:val="24"/>
          <w:szCs w:val="24"/>
        </w:rPr>
        <w:t xml:space="preserve"> dalam merealisasikan pengeluarannya tidak efisien.</w:t>
      </w:r>
    </w:p>
    <w:p w:rsidR="0002793C" w:rsidRDefault="0002793C" w:rsidP="009F5CAC">
      <w:pPr>
        <w:widowControl w:val="0"/>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Gambar 4.4</w:t>
      </w:r>
    </w:p>
    <w:p w:rsidR="0002793C" w:rsidRDefault="0002793C" w:rsidP="009F5CAC">
      <w:pPr>
        <w:widowControl w:val="0"/>
        <w:autoSpaceDE w:val="0"/>
        <w:autoSpaceDN w:val="0"/>
        <w:adjustRightInd w:val="0"/>
        <w:spacing w:after="0" w:line="360" w:lineRule="auto"/>
        <w:ind w:left="1020"/>
        <w:jc w:val="center"/>
        <w:rPr>
          <w:rFonts w:ascii="Times New Roman" w:hAnsi="Times New Roman"/>
          <w:sz w:val="24"/>
          <w:szCs w:val="24"/>
        </w:rPr>
      </w:pPr>
      <w:r>
        <w:rPr>
          <w:rFonts w:ascii="Times New Roman" w:hAnsi="Times New Roman"/>
          <w:sz w:val="24"/>
          <w:szCs w:val="24"/>
        </w:rPr>
        <w:t>Grafik Trend Perkembangan Efisiensi Kabupaten Trenggalek</w:t>
      </w:r>
    </w:p>
    <w:p w:rsidR="0002793C" w:rsidRDefault="00322AE4" w:rsidP="0002793C">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57728" behindDoc="1" locked="0" layoutInCell="1" allowOverlap="1">
            <wp:simplePos x="0" y="0"/>
            <wp:positionH relativeFrom="column">
              <wp:posOffset>1381125</wp:posOffset>
            </wp:positionH>
            <wp:positionV relativeFrom="paragraph">
              <wp:posOffset>52070</wp:posOffset>
            </wp:positionV>
            <wp:extent cx="3905250" cy="2286000"/>
            <wp:effectExtent l="0" t="0" r="0"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02793C" w:rsidRDefault="0002793C" w:rsidP="0002793C">
      <w:pPr>
        <w:widowControl w:val="0"/>
        <w:autoSpaceDE w:val="0"/>
        <w:autoSpaceDN w:val="0"/>
        <w:adjustRightInd w:val="0"/>
        <w:spacing w:after="0" w:line="200" w:lineRule="exact"/>
        <w:rPr>
          <w:rFonts w:ascii="Times New Roman" w:hAnsi="Times New Roman"/>
          <w:sz w:val="24"/>
          <w:szCs w:val="24"/>
        </w:rPr>
      </w:pPr>
    </w:p>
    <w:p w:rsidR="001D45AE" w:rsidRPr="00043303" w:rsidRDefault="009F5CAC" w:rsidP="001D45AE">
      <w:pPr>
        <w:widowControl w:val="0"/>
        <w:autoSpaceDE w:val="0"/>
        <w:autoSpaceDN w:val="0"/>
        <w:adjustRightInd w:val="0"/>
        <w:spacing w:after="0" w:line="360" w:lineRule="auto"/>
        <w:rPr>
          <w:rFonts w:ascii="Times New Roman" w:hAnsi="Times New Roman"/>
          <w:bCs/>
          <w:sz w:val="20"/>
          <w:szCs w:val="20"/>
        </w:rPr>
      </w:pPr>
      <w:r>
        <w:rPr>
          <w:rFonts w:ascii="Times New Roman" w:hAnsi="Times New Roman"/>
          <w:sz w:val="20"/>
          <w:szCs w:val="20"/>
        </w:rPr>
        <w:tab/>
      </w:r>
      <w:r>
        <w:rPr>
          <w:rFonts w:ascii="Times New Roman" w:hAnsi="Times New Roman"/>
          <w:sz w:val="20"/>
          <w:szCs w:val="20"/>
        </w:rPr>
        <w:tab/>
      </w:r>
      <w:r w:rsidR="001D45AE">
        <w:rPr>
          <w:rFonts w:ascii="Times New Roman" w:hAnsi="Times New Roman"/>
          <w:sz w:val="20"/>
          <w:szCs w:val="20"/>
        </w:rPr>
        <w:tab/>
        <w:t>Sumber: Hasil penelitian 201</w:t>
      </w:r>
      <w:r w:rsidR="001D45AE">
        <w:rPr>
          <w:rFonts w:ascii="Times New Roman" w:hAnsi="Times New Roman"/>
          <w:bCs/>
          <w:sz w:val="20"/>
          <w:szCs w:val="20"/>
        </w:rPr>
        <w:t>7</w:t>
      </w:r>
    </w:p>
    <w:p w:rsidR="001D45AE" w:rsidRDefault="001D45AE" w:rsidP="001D45AE">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Rasio Aktifitas</w:t>
      </w:r>
    </w:p>
    <w:p w:rsidR="001D45AE" w:rsidRDefault="001D45AE" w:rsidP="001D45AE">
      <w:pPr>
        <w:widowControl w:val="0"/>
        <w:autoSpaceDE w:val="0"/>
        <w:autoSpaceDN w:val="0"/>
        <w:adjustRightInd w:val="0"/>
        <w:spacing w:after="0" w:line="360" w:lineRule="auto"/>
        <w:ind w:left="720"/>
        <w:rPr>
          <w:rFonts w:ascii="Times New Roman" w:hAnsi="Times New Roman"/>
          <w:sz w:val="24"/>
          <w:szCs w:val="24"/>
        </w:rPr>
      </w:pPr>
      <w:r>
        <w:rPr>
          <w:rFonts w:ascii="Times New Roman" w:hAnsi="Times New Roman"/>
          <w:sz w:val="23"/>
          <w:szCs w:val="23"/>
        </w:rPr>
        <w:t>Rasio ini menggambarkan bagaimana Pememerintah daerah memprioritaskan alokasi</w:t>
      </w:r>
    </w:p>
    <w:p w:rsidR="001D45AE" w:rsidRDefault="001D45AE" w:rsidP="001D45AE">
      <w:pPr>
        <w:widowControl w:val="0"/>
        <w:autoSpaceDE w:val="0"/>
        <w:autoSpaceDN w:val="0"/>
        <w:adjustRightInd w:val="0"/>
        <w:spacing w:after="0" w:line="360" w:lineRule="auto"/>
        <w:rPr>
          <w:rFonts w:ascii="Times New Roman" w:hAnsi="Times New Roman"/>
          <w:sz w:val="24"/>
          <w:szCs w:val="24"/>
        </w:rPr>
      </w:pPr>
      <w:proofErr w:type="gramStart"/>
      <w:r>
        <w:rPr>
          <w:rFonts w:ascii="Times New Roman" w:hAnsi="Times New Roman"/>
          <w:sz w:val="24"/>
          <w:szCs w:val="24"/>
        </w:rPr>
        <w:t>dananya</w:t>
      </w:r>
      <w:proofErr w:type="gramEnd"/>
      <w:r>
        <w:rPr>
          <w:rFonts w:ascii="Times New Roman" w:hAnsi="Times New Roman"/>
          <w:sz w:val="24"/>
          <w:szCs w:val="24"/>
        </w:rPr>
        <w:t xml:space="preserve"> pada belanja rutin dan belanja pembangunan secara optimal.</w:t>
      </w:r>
    </w:p>
    <w:p w:rsidR="001D45AE" w:rsidRDefault="001D45AE" w:rsidP="001D45AE">
      <w:pPr>
        <w:widowControl w:val="0"/>
        <w:autoSpaceDE w:val="0"/>
        <w:autoSpaceDN w:val="0"/>
        <w:adjustRightInd w:val="0"/>
        <w:spacing w:after="0" w:line="360" w:lineRule="auto"/>
        <w:ind w:left="4940"/>
        <w:rPr>
          <w:rFonts w:ascii="Times New Roman" w:hAnsi="Times New Roman"/>
          <w:sz w:val="24"/>
          <w:szCs w:val="24"/>
        </w:rPr>
      </w:pPr>
      <w:r>
        <w:rPr>
          <w:rFonts w:ascii="Times New Roman" w:hAnsi="Times New Roman"/>
          <w:sz w:val="24"/>
          <w:szCs w:val="24"/>
        </w:rPr>
        <w:t>Tabel 4.8</w:t>
      </w:r>
    </w:p>
    <w:p w:rsidR="001D45AE" w:rsidRDefault="001D45AE" w:rsidP="001D45AE">
      <w:pPr>
        <w:widowControl w:val="0"/>
        <w:autoSpaceDE w:val="0"/>
        <w:autoSpaceDN w:val="0"/>
        <w:adjustRightInd w:val="0"/>
        <w:spacing w:after="0" w:line="360" w:lineRule="auto"/>
        <w:ind w:left="2780"/>
        <w:rPr>
          <w:rFonts w:ascii="Times New Roman" w:hAnsi="Times New Roman"/>
          <w:sz w:val="24"/>
          <w:szCs w:val="24"/>
        </w:rPr>
      </w:pPr>
      <w:r>
        <w:rPr>
          <w:rFonts w:ascii="Times New Roman" w:hAnsi="Times New Roman"/>
          <w:sz w:val="24"/>
          <w:szCs w:val="24"/>
        </w:rPr>
        <w:t>Trend Perkembangan Aktivitas Kabupaten Trenggalek</w:t>
      </w:r>
    </w:p>
    <w:p w:rsidR="001D45AE" w:rsidRDefault="001D45AE" w:rsidP="001D45AE">
      <w:pPr>
        <w:widowControl w:val="0"/>
        <w:autoSpaceDE w:val="0"/>
        <w:autoSpaceDN w:val="0"/>
        <w:adjustRightInd w:val="0"/>
        <w:spacing w:after="0" w:line="233" w:lineRule="exact"/>
        <w:rPr>
          <w:rFonts w:ascii="Times New Roman" w:hAnsi="Times New Roman"/>
          <w:sz w:val="24"/>
          <w:szCs w:val="24"/>
        </w:rPr>
      </w:pPr>
    </w:p>
    <w:tbl>
      <w:tblPr>
        <w:tblW w:w="0" w:type="auto"/>
        <w:tblInd w:w="2050" w:type="dxa"/>
        <w:tblLayout w:type="fixed"/>
        <w:tblCellMar>
          <w:left w:w="0" w:type="dxa"/>
          <w:right w:w="0" w:type="dxa"/>
        </w:tblCellMar>
        <w:tblLook w:val="0000" w:firstRow="0" w:lastRow="0" w:firstColumn="0" w:lastColumn="0" w:noHBand="0" w:noVBand="0"/>
      </w:tblPr>
      <w:tblGrid>
        <w:gridCol w:w="1000"/>
        <w:gridCol w:w="2280"/>
        <w:gridCol w:w="960"/>
        <w:gridCol w:w="1300"/>
        <w:gridCol w:w="960"/>
        <w:gridCol w:w="30"/>
      </w:tblGrid>
      <w:tr w:rsidR="001D45AE" w:rsidRPr="009F5CAC" w:rsidTr="00FB77E0">
        <w:trPr>
          <w:trHeight w:val="272"/>
        </w:trPr>
        <w:tc>
          <w:tcPr>
            <w:tcW w:w="1000" w:type="dxa"/>
            <w:vMerge w:val="restart"/>
            <w:tcBorders>
              <w:top w:val="single" w:sz="8" w:space="0" w:color="auto"/>
              <w:left w:val="single" w:sz="8" w:space="0" w:color="auto"/>
              <w:bottom w:val="nil"/>
              <w:right w:val="single" w:sz="8" w:space="0" w:color="auto"/>
            </w:tcBorders>
            <w:vAlign w:val="center"/>
          </w:tcPr>
          <w:p w:rsidR="001D45AE" w:rsidRPr="009F5CAC" w:rsidRDefault="001D45AE" w:rsidP="00FB77E0">
            <w:pPr>
              <w:widowControl w:val="0"/>
              <w:autoSpaceDE w:val="0"/>
              <w:autoSpaceDN w:val="0"/>
              <w:adjustRightInd w:val="0"/>
              <w:spacing w:after="0" w:line="267" w:lineRule="exact"/>
              <w:ind w:left="220"/>
              <w:jc w:val="center"/>
              <w:rPr>
                <w:rFonts w:ascii="Times New Roman" w:hAnsi="Times New Roman"/>
                <w:sz w:val="24"/>
                <w:szCs w:val="24"/>
              </w:rPr>
            </w:pPr>
            <w:r w:rsidRPr="009F5CAC">
              <w:rPr>
                <w:rFonts w:cs="Calibri"/>
              </w:rPr>
              <w:t>Tahun</w:t>
            </w:r>
          </w:p>
        </w:tc>
        <w:tc>
          <w:tcPr>
            <w:tcW w:w="2280" w:type="dxa"/>
            <w:vMerge w:val="restart"/>
            <w:tcBorders>
              <w:top w:val="single" w:sz="8" w:space="0" w:color="auto"/>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67" w:lineRule="exact"/>
              <w:ind w:left="380"/>
              <w:jc w:val="center"/>
              <w:rPr>
                <w:rFonts w:ascii="Times New Roman" w:hAnsi="Times New Roman"/>
                <w:sz w:val="24"/>
                <w:szCs w:val="24"/>
              </w:rPr>
            </w:pPr>
            <w:r w:rsidRPr="009F5CAC">
              <w:rPr>
                <w:rFonts w:cs="Calibri"/>
              </w:rPr>
              <w:t>Tingkat Aktivitas</w:t>
            </w:r>
          </w:p>
        </w:tc>
        <w:tc>
          <w:tcPr>
            <w:tcW w:w="960" w:type="dxa"/>
            <w:tcBorders>
              <w:top w:val="single" w:sz="8" w:space="0" w:color="auto"/>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67" w:lineRule="exact"/>
              <w:ind w:left="400"/>
              <w:jc w:val="center"/>
              <w:rPr>
                <w:rFonts w:ascii="Times New Roman" w:hAnsi="Times New Roman"/>
                <w:sz w:val="24"/>
                <w:szCs w:val="24"/>
              </w:rPr>
            </w:pPr>
            <w:r w:rsidRPr="009F5CAC">
              <w:rPr>
                <w:rFonts w:cs="Calibri"/>
              </w:rPr>
              <w:t>X</w:t>
            </w:r>
          </w:p>
        </w:tc>
        <w:tc>
          <w:tcPr>
            <w:tcW w:w="1300" w:type="dxa"/>
            <w:vMerge w:val="restart"/>
            <w:tcBorders>
              <w:top w:val="single" w:sz="8" w:space="0" w:color="auto"/>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67" w:lineRule="exact"/>
              <w:ind w:left="520"/>
              <w:jc w:val="center"/>
              <w:rPr>
                <w:rFonts w:ascii="Times New Roman" w:hAnsi="Times New Roman"/>
                <w:sz w:val="24"/>
                <w:szCs w:val="24"/>
              </w:rPr>
            </w:pPr>
            <w:r w:rsidRPr="009F5CAC">
              <w:rPr>
                <w:rFonts w:cs="Calibri"/>
              </w:rPr>
              <w:t>XY</w:t>
            </w:r>
          </w:p>
        </w:tc>
        <w:tc>
          <w:tcPr>
            <w:tcW w:w="960" w:type="dxa"/>
            <w:vMerge w:val="restart"/>
            <w:tcBorders>
              <w:top w:val="single" w:sz="8" w:space="0" w:color="auto"/>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67" w:lineRule="exact"/>
              <w:ind w:right="270"/>
              <w:jc w:val="center"/>
              <w:rPr>
                <w:rFonts w:ascii="Times New Roman" w:hAnsi="Times New Roman"/>
                <w:sz w:val="24"/>
                <w:szCs w:val="24"/>
              </w:rPr>
            </w:pPr>
            <w:r w:rsidRPr="009F5CAC">
              <w:rPr>
                <w:rFonts w:cs="Calibri"/>
              </w:rPr>
              <w:t>X2</w:t>
            </w: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r w:rsidR="001D45AE" w:rsidRPr="009F5CAC" w:rsidTr="00FB77E0">
        <w:trPr>
          <w:trHeight w:val="134"/>
        </w:trPr>
        <w:tc>
          <w:tcPr>
            <w:tcW w:w="1000" w:type="dxa"/>
            <w:vMerge/>
            <w:tcBorders>
              <w:top w:val="nil"/>
              <w:left w:val="single" w:sz="8" w:space="0" w:color="auto"/>
              <w:bottom w:val="nil"/>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11"/>
                <w:szCs w:val="11"/>
              </w:rPr>
            </w:pPr>
          </w:p>
        </w:tc>
        <w:tc>
          <w:tcPr>
            <w:tcW w:w="2280" w:type="dxa"/>
            <w:vMerge/>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11"/>
                <w:szCs w:val="11"/>
              </w:rPr>
            </w:pPr>
          </w:p>
        </w:tc>
        <w:tc>
          <w:tcPr>
            <w:tcW w:w="960" w:type="dxa"/>
            <w:vMerge w:val="restart"/>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67" w:lineRule="exact"/>
              <w:ind w:left="140"/>
              <w:jc w:val="center"/>
              <w:rPr>
                <w:rFonts w:ascii="Times New Roman" w:hAnsi="Times New Roman"/>
                <w:sz w:val="24"/>
                <w:szCs w:val="24"/>
              </w:rPr>
            </w:pPr>
            <w:r w:rsidRPr="009F5CAC">
              <w:rPr>
                <w:rFonts w:cs="Calibri"/>
              </w:rPr>
              <w:t>(tahun)</w:t>
            </w:r>
          </w:p>
        </w:tc>
        <w:tc>
          <w:tcPr>
            <w:tcW w:w="1300" w:type="dxa"/>
            <w:vMerge/>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11"/>
                <w:szCs w:val="11"/>
              </w:rPr>
            </w:pPr>
          </w:p>
        </w:tc>
        <w:tc>
          <w:tcPr>
            <w:tcW w:w="960" w:type="dxa"/>
            <w:vMerge/>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11"/>
                <w:szCs w:val="11"/>
              </w:rPr>
            </w:pP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r w:rsidR="001D45AE" w:rsidRPr="009F5CAC" w:rsidTr="00FB77E0">
        <w:trPr>
          <w:trHeight w:val="137"/>
        </w:trPr>
        <w:tc>
          <w:tcPr>
            <w:tcW w:w="1000" w:type="dxa"/>
            <w:tcBorders>
              <w:top w:val="nil"/>
              <w:left w:val="single" w:sz="8" w:space="0" w:color="auto"/>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11"/>
                <w:szCs w:val="11"/>
              </w:rPr>
            </w:pPr>
          </w:p>
        </w:tc>
        <w:tc>
          <w:tcPr>
            <w:tcW w:w="228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11"/>
                <w:szCs w:val="11"/>
              </w:rPr>
            </w:pPr>
          </w:p>
        </w:tc>
        <w:tc>
          <w:tcPr>
            <w:tcW w:w="960" w:type="dxa"/>
            <w:vMerge/>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11"/>
                <w:szCs w:val="11"/>
              </w:rPr>
            </w:pPr>
          </w:p>
        </w:tc>
        <w:tc>
          <w:tcPr>
            <w:tcW w:w="130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11"/>
                <w:szCs w:val="11"/>
              </w:rPr>
            </w:pPr>
          </w:p>
        </w:tc>
        <w:tc>
          <w:tcPr>
            <w:tcW w:w="96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11"/>
                <w:szCs w:val="11"/>
              </w:rPr>
            </w:pP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r w:rsidR="001D45AE" w:rsidRPr="009F5CAC" w:rsidTr="00FB77E0">
        <w:trPr>
          <w:trHeight w:val="255"/>
        </w:trPr>
        <w:tc>
          <w:tcPr>
            <w:tcW w:w="1000" w:type="dxa"/>
            <w:tcBorders>
              <w:top w:val="nil"/>
              <w:left w:val="single" w:sz="8" w:space="0" w:color="auto"/>
              <w:bottom w:val="nil"/>
              <w:right w:val="single" w:sz="8" w:space="0" w:color="auto"/>
            </w:tcBorders>
            <w:vAlign w:val="center"/>
          </w:tcPr>
          <w:p w:rsidR="001D45AE" w:rsidRPr="009F5CAC" w:rsidRDefault="001D45AE" w:rsidP="00FB77E0">
            <w:pPr>
              <w:widowControl w:val="0"/>
              <w:autoSpaceDE w:val="0"/>
              <w:autoSpaceDN w:val="0"/>
              <w:adjustRightInd w:val="0"/>
              <w:spacing w:after="0" w:line="255" w:lineRule="exact"/>
              <w:ind w:left="120"/>
              <w:jc w:val="center"/>
              <w:rPr>
                <w:rFonts w:ascii="Times New Roman" w:hAnsi="Times New Roman"/>
                <w:sz w:val="24"/>
                <w:szCs w:val="24"/>
              </w:rPr>
            </w:pPr>
            <w:r w:rsidRPr="009F5CAC">
              <w:rPr>
                <w:rFonts w:cs="Calibri"/>
              </w:rPr>
              <w:t>2013</w:t>
            </w:r>
          </w:p>
        </w:tc>
        <w:tc>
          <w:tcPr>
            <w:tcW w:w="228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5" w:lineRule="exact"/>
              <w:ind w:left="80"/>
              <w:jc w:val="center"/>
              <w:rPr>
                <w:rFonts w:ascii="Times New Roman" w:hAnsi="Times New Roman"/>
                <w:sz w:val="24"/>
                <w:szCs w:val="24"/>
              </w:rPr>
            </w:pPr>
            <w:r w:rsidRPr="009F5CAC">
              <w:rPr>
                <w:rFonts w:cs="Calibri"/>
              </w:rPr>
              <w:t>0.96537095</w:t>
            </w:r>
          </w:p>
        </w:tc>
        <w:tc>
          <w:tcPr>
            <w:tcW w:w="96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5" w:lineRule="exact"/>
              <w:ind w:left="80"/>
              <w:jc w:val="center"/>
              <w:rPr>
                <w:rFonts w:ascii="Times New Roman" w:hAnsi="Times New Roman"/>
                <w:sz w:val="24"/>
                <w:szCs w:val="24"/>
              </w:rPr>
            </w:pPr>
            <w:r w:rsidRPr="009F5CAC">
              <w:rPr>
                <w:rFonts w:cs="Calibri"/>
              </w:rPr>
              <w:t>-1</w:t>
            </w:r>
          </w:p>
        </w:tc>
        <w:tc>
          <w:tcPr>
            <w:tcW w:w="130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5" w:lineRule="exact"/>
              <w:ind w:left="100"/>
              <w:jc w:val="center"/>
              <w:rPr>
                <w:rFonts w:ascii="Times New Roman" w:hAnsi="Times New Roman"/>
                <w:sz w:val="24"/>
                <w:szCs w:val="24"/>
              </w:rPr>
            </w:pPr>
            <w:r w:rsidRPr="009F5CAC">
              <w:rPr>
                <w:rFonts w:cs="Calibri"/>
              </w:rPr>
              <w:t>-0.965371</w:t>
            </w:r>
          </w:p>
        </w:tc>
        <w:tc>
          <w:tcPr>
            <w:tcW w:w="96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5" w:lineRule="exact"/>
              <w:ind w:right="650"/>
              <w:jc w:val="center"/>
              <w:rPr>
                <w:rFonts w:ascii="Times New Roman" w:hAnsi="Times New Roman"/>
                <w:sz w:val="24"/>
                <w:szCs w:val="24"/>
              </w:rPr>
            </w:pPr>
            <w:r w:rsidRPr="009F5CAC">
              <w:rPr>
                <w:rFonts w:cs="Calibri"/>
              </w:rPr>
              <w:t>1</w:t>
            </w: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r w:rsidR="001D45AE" w:rsidRPr="009F5CAC" w:rsidTr="00FB77E0">
        <w:trPr>
          <w:trHeight w:val="92"/>
        </w:trPr>
        <w:tc>
          <w:tcPr>
            <w:tcW w:w="1000" w:type="dxa"/>
            <w:tcBorders>
              <w:top w:val="nil"/>
              <w:left w:val="single" w:sz="8" w:space="0" w:color="auto"/>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228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96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130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96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r w:rsidR="001D45AE" w:rsidRPr="009F5CAC" w:rsidTr="00FB77E0">
        <w:trPr>
          <w:trHeight w:val="250"/>
        </w:trPr>
        <w:tc>
          <w:tcPr>
            <w:tcW w:w="1000" w:type="dxa"/>
            <w:tcBorders>
              <w:top w:val="nil"/>
              <w:left w:val="single" w:sz="8" w:space="0" w:color="auto"/>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120"/>
              <w:jc w:val="center"/>
              <w:rPr>
                <w:rFonts w:ascii="Times New Roman" w:hAnsi="Times New Roman"/>
                <w:sz w:val="24"/>
                <w:szCs w:val="24"/>
              </w:rPr>
            </w:pPr>
            <w:r w:rsidRPr="009F5CAC">
              <w:rPr>
                <w:rFonts w:cs="Calibri"/>
              </w:rPr>
              <w:t>2014</w:t>
            </w:r>
          </w:p>
        </w:tc>
        <w:tc>
          <w:tcPr>
            <w:tcW w:w="228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80"/>
              <w:jc w:val="center"/>
              <w:rPr>
                <w:rFonts w:ascii="Times New Roman" w:hAnsi="Times New Roman"/>
                <w:sz w:val="24"/>
                <w:szCs w:val="24"/>
              </w:rPr>
            </w:pPr>
            <w:r w:rsidRPr="009F5CAC">
              <w:rPr>
                <w:rFonts w:cs="Calibri"/>
              </w:rPr>
              <w:t>1.208805358</w:t>
            </w:r>
          </w:p>
        </w:tc>
        <w:tc>
          <w:tcPr>
            <w:tcW w:w="96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80"/>
              <w:jc w:val="center"/>
              <w:rPr>
                <w:rFonts w:ascii="Times New Roman" w:hAnsi="Times New Roman"/>
                <w:sz w:val="24"/>
                <w:szCs w:val="24"/>
              </w:rPr>
            </w:pPr>
            <w:r w:rsidRPr="009F5CAC">
              <w:rPr>
                <w:rFonts w:cs="Calibri"/>
              </w:rPr>
              <w:t>0</w:t>
            </w:r>
          </w:p>
        </w:tc>
        <w:tc>
          <w:tcPr>
            <w:tcW w:w="130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100"/>
              <w:jc w:val="center"/>
              <w:rPr>
                <w:rFonts w:ascii="Times New Roman" w:hAnsi="Times New Roman"/>
                <w:sz w:val="24"/>
                <w:szCs w:val="24"/>
              </w:rPr>
            </w:pPr>
            <w:r w:rsidRPr="009F5CAC">
              <w:rPr>
                <w:rFonts w:cs="Calibri"/>
              </w:rPr>
              <w:t>0</w:t>
            </w:r>
          </w:p>
        </w:tc>
        <w:tc>
          <w:tcPr>
            <w:tcW w:w="96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right="650"/>
              <w:jc w:val="center"/>
              <w:rPr>
                <w:rFonts w:ascii="Times New Roman" w:hAnsi="Times New Roman"/>
                <w:sz w:val="24"/>
                <w:szCs w:val="24"/>
              </w:rPr>
            </w:pPr>
            <w:r w:rsidRPr="009F5CAC">
              <w:rPr>
                <w:rFonts w:cs="Calibri"/>
              </w:rPr>
              <w:t>0</w:t>
            </w: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r w:rsidR="001D45AE" w:rsidRPr="009F5CAC" w:rsidTr="00FB77E0">
        <w:trPr>
          <w:trHeight w:val="92"/>
        </w:trPr>
        <w:tc>
          <w:tcPr>
            <w:tcW w:w="1000" w:type="dxa"/>
            <w:tcBorders>
              <w:top w:val="nil"/>
              <w:left w:val="single" w:sz="8" w:space="0" w:color="auto"/>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228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96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130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96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r w:rsidR="001D45AE" w:rsidRPr="009F5CAC" w:rsidTr="00FB77E0">
        <w:trPr>
          <w:trHeight w:val="251"/>
        </w:trPr>
        <w:tc>
          <w:tcPr>
            <w:tcW w:w="1000" w:type="dxa"/>
            <w:tcBorders>
              <w:top w:val="nil"/>
              <w:left w:val="single" w:sz="8" w:space="0" w:color="auto"/>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120"/>
              <w:jc w:val="center"/>
              <w:rPr>
                <w:rFonts w:ascii="Times New Roman" w:hAnsi="Times New Roman"/>
                <w:sz w:val="24"/>
                <w:szCs w:val="24"/>
              </w:rPr>
            </w:pPr>
            <w:r w:rsidRPr="009F5CAC">
              <w:rPr>
                <w:rFonts w:cs="Calibri"/>
              </w:rPr>
              <w:t>2015</w:t>
            </w:r>
          </w:p>
        </w:tc>
        <w:tc>
          <w:tcPr>
            <w:tcW w:w="228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80"/>
              <w:jc w:val="center"/>
              <w:rPr>
                <w:rFonts w:ascii="Times New Roman" w:hAnsi="Times New Roman"/>
                <w:sz w:val="24"/>
                <w:szCs w:val="24"/>
              </w:rPr>
            </w:pPr>
            <w:r w:rsidRPr="009F5CAC">
              <w:rPr>
                <w:rFonts w:cs="Calibri"/>
              </w:rPr>
              <w:t>0.993038687</w:t>
            </w:r>
          </w:p>
        </w:tc>
        <w:tc>
          <w:tcPr>
            <w:tcW w:w="96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80"/>
              <w:jc w:val="center"/>
              <w:rPr>
                <w:rFonts w:ascii="Times New Roman" w:hAnsi="Times New Roman"/>
                <w:sz w:val="24"/>
                <w:szCs w:val="24"/>
              </w:rPr>
            </w:pPr>
            <w:r w:rsidRPr="009F5CAC">
              <w:rPr>
                <w:rFonts w:cs="Calibri"/>
              </w:rPr>
              <w:t>1</w:t>
            </w:r>
          </w:p>
        </w:tc>
        <w:tc>
          <w:tcPr>
            <w:tcW w:w="130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100"/>
              <w:jc w:val="center"/>
              <w:rPr>
                <w:rFonts w:ascii="Times New Roman" w:hAnsi="Times New Roman"/>
                <w:sz w:val="24"/>
                <w:szCs w:val="24"/>
              </w:rPr>
            </w:pPr>
            <w:r w:rsidRPr="009F5CAC">
              <w:rPr>
                <w:rFonts w:cs="Calibri"/>
              </w:rPr>
              <w:t>0.99303869</w:t>
            </w:r>
          </w:p>
        </w:tc>
        <w:tc>
          <w:tcPr>
            <w:tcW w:w="96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right="650"/>
              <w:jc w:val="center"/>
              <w:rPr>
                <w:rFonts w:ascii="Times New Roman" w:hAnsi="Times New Roman"/>
                <w:sz w:val="24"/>
                <w:szCs w:val="24"/>
              </w:rPr>
            </w:pPr>
            <w:r w:rsidRPr="009F5CAC">
              <w:rPr>
                <w:rFonts w:cs="Calibri"/>
              </w:rPr>
              <w:t>1</w:t>
            </w: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r w:rsidR="001D45AE" w:rsidRPr="009F5CAC" w:rsidTr="00FB77E0">
        <w:trPr>
          <w:trHeight w:val="92"/>
        </w:trPr>
        <w:tc>
          <w:tcPr>
            <w:tcW w:w="1000" w:type="dxa"/>
            <w:tcBorders>
              <w:top w:val="nil"/>
              <w:left w:val="single" w:sz="8" w:space="0" w:color="auto"/>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228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96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130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96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r w:rsidR="001D45AE" w:rsidRPr="009F5CAC" w:rsidTr="00FB77E0">
        <w:trPr>
          <w:trHeight w:val="250"/>
        </w:trPr>
        <w:tc>
          <w:tcPr>
            <w:tcW w:w="1000" w:type="dxa"/>
            <w:tcBorders>
              <w:top w:val="nil"/>
              <w:left w:val="single" w:sz="8" w:space="0" w:color="auto"/>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120"/>
              <w:jc w:val="center"/>
              <w:rPr>
                <w:rFonts w:ascii="Times New Roman" w:hAnsi="Times New Roman"/>
                <w:sz w:val="24"/>
                <w:szCs w:val="24"/>
              </w:rPr>
            </w:pPr>
            <w:r w:rsidRPr="009F5CAC">
              <w:rPr>
                <w:rFonts w:cs="Calibri"/>
              </w:rPr>
              <w:t>Total</w:t>
            </w:r>
          </w:p>
        </w:tc>
        <w:tc>
          <w:tcPr>
            <w:tcW w:w="228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80"/>
              <w:jc w:val="center"/>
              <w:rPr>
                <w:rFonts w:ascii="Times New Roman" w:hAnsi="Times New Roman"/>
                <w:sz w:val="24"/>
                <w:szCs w:val="24"/>
              </w:rPr>
            </w:pPr>
            <w:r w:rsidRPr="009F5CAC">
              <w:rPr>
                <w:rFonts w:cs="Calibri"/>
              </w:rPr>
              <w:t>3.167215</w:t>
            </w:r>
          </w:p>
        </w:tc>
        <w:tc>
          <w:tcPr>
            <w:tcW w:w="96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80"/>
              <w:jc w:val="center"/>
              <w:rPr>
                <w:rFonts w:ascii="Times New Roman" w:hAnsi="Times New Roman"/>
                <w:sz w:val="24"/>
                <w:szCs w:val="24"/>
              </w:rPr>
            </w:pPr>
            <w:r w:rsidRPr="009F5CAC">
              <w:rPr>
                <w:rFonts w:cs="Calibri"/>
              </w:rPr>
              <w:t>0</w:t>
            </w:r>
          </w:p>
        </w:tc>
        <w:tc>
          <w:tcPr>
            <w:tcW w:w="130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left="100"/>
              <w:jc w:val="center"/>
              <w:rPr>
                <w:rFonts w:ascii="Times New Roman" w:hAnsi="Times New Roman"/>
                <w:sz w:val="24"/>
                <w:szCs w:val="24"/>
              </w:rPr>
            </w:pPr>
            <w:r w:rsidRPr="009F5CAC">
              <w:rPr>
                <w:rFonts w:cs="Calibri"/>
              </w:rPr>
              <w:t>0.02766774</w:t>
            </w:r>
          </w:p>
        </w:tc>
        <w:tc>
          <w:tcPr>
            <w:tcW w:w="960" w:type="dxa"/>
            <w:tcBorders>
              <w:top w:val="nil"/>
              <w:left w:val="nil"/>
              <w:bottom w:val="nil"/>
              <w:right w:val="single" w:sz="8" w:space="0" w:color="auto"/>
            </w:tcBorders>
            <w:vAlign w:val="center"/>
          </w:tcPr>
          <w:p w:rsidR="001D45AE" w:rsidRPr="009F5CAC" w:rsidRDefault="001D45AE" w:rsidP="00FB77E0">
            <w:pPr>
              <w:widowControl w:val="0"/>
              <w:autoSpaceDE w:val="0"/>
              <w:autoSpaceDN w:val="0"/>
              <w:adjustRightInd w:val="0"/>
              <w:spacing w:after="0" w:line="250" w:lineRule="exact"/>
              <w:ind w:right="650"/>
              <w:jc w:val="center"/>
              <w:rPr>
                <w:rFonts w:ascii="Times New Roman" w:hAnsi="Times New Roman"/>
                <w:sz w:val="24"/>
                <w:szCs w:val="24"/>
              </w:rPr>
            </w:pPr>
            <w:r w:rsidRPr="009F5CAC">
              <w:rPr>
                <w:rFonts w:cs="Calibri"/>
              </w:rPr>
              <w:t>2</w:t>
            </w: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r w:rsidR="001D45AE" w:rsidRPr="009F5CAC" w:rsidTr="00FB77E0">
        <w:trPr>
          <w:trHeight w:val="95"/>
        </w:trPr>
        <w:tc>
          <w:tcPr>
            <w:tcW w:w="1000" w:type="dxa"/>
            <w:tcBorders>
              <w:top w:val="nil"/>
              <w:left w:val="single" w:sz="8" w:space="0" w:color="auto"/>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228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96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130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960" w:type="dxa"/>
            <w:tcBorders>
              <w:top w:val="nil"/>
              <w:left w:val="nil"/>
              <w:bottom w:val="single" w:sz="8" w:space="0" w:color="auto"/>
              <w:right w:val="single" w:sz="8" w:space="0" w:color="auto"/>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8"/>
                <w:szCs w:val="8"/>
              </w:rPr>
            </w:pPr>
          </w:p>
        </w:tc>
        <w:tc>
          <w:tcPr>
            <w:tcW w:w="0" w:type="dxa"/>
            <w:tcBorders>
              <w:top w:val="nil"/>
              <w:left w:val="nil"/>
              <w:bottom w:val="nil"/>
              <w:right w:val="nil"/>
            </w:tcBorders>
            <w:vAlign w:val="center"/>
          </w:tcPr>
          <w:p w:rsidR="001D45AE" w:rsidRPr="009F5CAC" w:rsidRDefault="001D45AE" w:rsidP="00FB77E0">
            <w:pPr>
              <w:widowControl w:val="0"/>
              <w:autoSpaceDE w:val="0"/>
              <w:autoSpaceDN w:val="0"/>
              <w:adjustRightInd w:val="0"/>
              <w:spacing w:after="0" w:line="240" w:lineRule="auto"/>
              <w:jc w:val="center"/>
              <w:rPr>
                <w:rFonts w:ascii="Times New Roman" w:hAnsi="Times New Roman"/>
                <w:sz w:val="2"/>
                <w:szCs w:val="2"/>
              </w:rPr>
            </w:pPr>
          </w:p>
        </w:tc>
      </w:tr>
    </w:tbl>
    <w:p w:rsidR="001D45AE" w:rsidRDefault="001D45AE" w:rsidP="001D45AE">
      <w:pPr>
        <w:widowControl w:val="0"/>
        <w:autoSpaceDE w:val="0"/>
        <w:autoSpaceDN w:val="0"/>
        <w:adjustRightInd w:val="0"/>
        <w:spacing w:after="0" w:line="146" w:lineRule="exact"/>
        <w:rPr>
          <w:rFonts w:ascii="Times New Roman" w:hAnsi="Times New Roman"/>
          <w:sz w:val="24"/>
          <w:szCs w:val="24"/>
        </w:rPr>
      </w:pPr>
    </w:p>
    <w:p w:rsidR="001D45AE" w:rsidRDefault="001D45AE" w:rsidP="001D45AE">
      <w:pPr>
        <w:widowControl w:val="0"/>
        <w:autoSpaceDE w:val="0"/>
        <w:autoSpaceDN w:val="0"/>
        <w:adjustRightInd w:val="0"/>
        <w:spacing w:after="0" w:line="239" w:lineRule="auto"/>
        <w:ind w:left="2160"/>
        <w:rPr>
          <w:rFonts w:ascii="Times New Roman" w:hAnsi="Times New Roman"/>
          <w:sz w:val="24"/>
          <w:szCs w:val="24"/>
        </w:rPr>
      </w:pPr>
      <w:r>
        <w:rPr>
          <w:rFonts w:ascii="Times New Roman" w:hAnsi="Times New Roman"/>
          <w:sz w:val="20"/>
          <w:szCs w:val="20"/>
        </w:rPr>
        <w:t>Sumber: Hasil Pengolahan 2017</w:t>
      </w:r>
    </w:p>
    <w:p w:rsidR="001D45AE" w:rsidRDefault="001D45AE" w:rsidP="001D45AE">
      <w:pPr>
        <w:widowControl w:val="0"/>
        <w:autoSpaceDE w:val="0"/>
        <w:autoSpaceDN w:val="0"/>
        <w:adjustRightInd w:val="0"/>
        <w:spacing w:after="0" w:line="200" w:lineRule="exact"/>
        <w:rPr>
          <w:rFonts w:ascii="Times New Roman" w:hAnsi="Times New Roman"/>
          <w:sz w:val="24"/>
          <w:szCs w:val="24"/>
        </w:rPr>
      </w:pPr>
    </w:p>
    <w:p w:rsidR="001D45AE" w:rsidRDefault="001D45AE" w:rsidP="001D45AE">
      <w:pPr>
        <w:widowControl w:val="0"/>
        <w:autoSpaceDE w:val="0"/>
        <w:autoSpaceDN w:val="0"/>
        <w:adjustRightInd w:val="0"/>
        <w:spacing w:after="0" w:line="229" w:lineRule="exact"/>
        <w:rPr>
          <w:rFonts w:ascii="Times New Roman" w:hAnsi="Times New Roman"/>
          <w:sz w:val="24"/>
          <w:szCs w:val="24"/>
        </w:rPr>
      </w:pPr>
    </w:p>
    <w:p w:rsidR="001D45AE" w:rsidRDefault="001D45AE" w:rsidP="001D45AE">
      <w:pPr>
        <w:widowControl w:val="0"/>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Nilai a dan b di cari dengan rumus:</w:t>
      </w:r>
    </w:p>
    <w:p w:rsidR="001D45AE" w:rsidRDefault="001D45AE" w:rsidP="001D45AE">
      <w:pPr>
        <w:widowControl w:val="0"/>
        <w:autoSpaceDE w:val="0"/>
        <w:autoSpaceDN w:val="0"/>
        <w:adjustRightInd w:val="0"/>
        <w:spacing w:after="0" w:line="360" w:lineRule="auto"/>
        <w:ind w:left="1440"/>
        <w:rPr>
          <w:rFonts w:ascii="Times New Roman" w:hAnsi="Times New Roman"/>
          <w:sz w:val="24"/>
          <w:szCs w:val="24"/>
        </w:rPr>
      </w:pPr>
      <w:r>
        <w:rPr>
          <w:rFonts w:ascii="Times New Roman" w:hAnsi="Times New Roman"/>
          <w:sz w:val="24"/>
          <w:szCs w:val="24"/>
        </w:rPr>
        <w:t xml:space="preserve">a = </w:t>
      </w:r>
      <w:r>
        <w:rPr>
          <w:rFonts w:ascii="Times New Roman" w:hAnsi="Times New Roman"/>
          <w:sz w:val="24"/>
          <w:szCs w:val="24"/>
          <w:u w:val="single"/>
        </w:rPr>
        <w:t>∑Y</w:t>
      </w:r>
      <w:r>
        <w:rPr>
          <w:rFonts w:ascii="Times New Roman" w:hAnsi="Times New Roman"/>
          <w:sz w:val="24"/>
          <w:szCs w:val="24"/>
        </w:rPr>
        <w:t xml:space="preserve"> = </w:t>
      </w:r>
      <w:proofErr w:type="gramStart"/>
      <w:r>
        <w:rPr>
          <w:rFonts w:ascii="Times New Roman" w:hAnsi="Times New Roman"/>
          <w:sz w:val="24"/>
          <w:szCs w:val="24"/>
          <w:u w:val="single"/>
        </w:rPr>
        <w:t>3.167215</w:t>
      </w:r>
      <w:r>
        <w:rPr>
          <w:rFonts w:ascii="Times New Roman" w:hAnsi="Times New Roman"/>
          <w:sz w:val="24"/>
          <w:szCs w:val="24"/>
        </w:rPr>
        <w:t xml:space="preserve">  =</w:t>
      </w:r>
      <w:proofErr w:type="gramEnd"/>
      <w:r>
        <w:rPr>
          <w:rFonts w:ascii="Times New Roman" w:hAnsi="Times New Roman"/>
          <w:sz w:val="24"/>
          <w:szCs w:val="24"/>
        </w:rPr>
        <w:t xml:space="preserve"> 1.055738332</w:t>
      </w:r>
    </w:p>
    <w:p w:rsidR="001D45AE" w:rsidRDefault="001D45AE" w:rsidP="001D45AE">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n</w:t>
      </w:r>
      <w:proofErr w:type="gramEnd"/>
      <w:r>
        <w:rPr>
          <w:rFonts w:ascii="Times New Roman" w:hAnsi="Times New Roman"/>
          <w:sz w:val="24"/>
          <w:szCs w:val="24"/>
        </w:rPr>
        <w:tab/>
      </w:r>
      <w:r>
        <w:rPr>
          <w:rFonts w:ascii="Times New Roman" w:hAnsi="Times New Roman"/>
          <w:sz w:val="24"/>
          <w:szCs w:val="24"/>
        </w:rPr>
        <w:tab/>
        <w:t>3</w:t>
      </w:r>
    </w:p>
    <w:p w:rsidR="001D45AE" w:rsidRDefault="001D45AE" w:rsidP="001D45AE">
      <w:pPr>
        <w:widowControl w:val="0"/>
        <w:overflowPunct w:val="0"/>
        <w:autoSpaceDE w:val="0"/>
        <w:autoSpaceDN w:val="0"/>
        <w:adjustRightInd w:val="0"/>
        <w:spacing w:after="0" w:line="360" w:lineRule="auto"/>
        <w:ind w:left="1980" w:right="3760" w:hanging="540"/>
        <w:rPr>
          <w:rFonts w:ascii="Times New Roman" w:hAnsi="Times New Roman"/>
          <w:sz w:val="24"/>
          <w:szCs w:val="24"/>
        </w:rPr>
      </w:pPr>
      <w:r>
        <w:rPr>
          <w:rFonts w:ascii="Times New Roman" w:hAnsi="Times New Roman"/>
          <w:sz w:val="24"/>
          <w:szCs w:val="24"/>
        </w:rPr>
        <w:t xml:space="preserve">b = </w:t>
      </w:r>
      <w:r>
        <w:rPr>
          <w:rFonts w:ascii="Times New Roman" w:hAnsi="Times New Roman"/>
          <w:sz w:val="24"/>
          <w:szCs w:val="24"/>
          <w:u w:val="single"/>
        </w:rPr>
        <w:t>∑XY</w:t>
      </w:r>
      <w:r>
        <w:rPr>
          <w:rFonts w:ascii="Times New Roman" w:hAnsi="Times New Roman"/>
          <w:sz w:val="24"/>
          <w:szCs w:val="24"/>
        </w:rPr>
        <w:t xml:space="preserve"> = </w:t>
      </w:r>
      <w:r>
        <w:rPr>
          <w:rFonts w:ascii="Times New Roman" w:hAnsi="Times New Roman"/>
          <w:u w:val="single"/>
        </w:rPr>
        <w:t>0.02766774</w:t>
      </w:r>
      <w:r>
        <w:rPr>
          <w:rFonts w:ascii="Times New Roman" w:hAnsi="Times New Roman"/>
          <w:sz w:val="24"/>
          <w:szCs w:val="24"/>
        </w:rPr>
        <w:t xml:space="preserve"> = 0.013833869 Y</w:t>
      </w:r>
      <w:r>
        <w:rPr>
          <w:rFonts w:ascii="Times New Roman" w:hAnsi="Times New Roman"/>
          <w:sz w:val="32"/>
          <w:szCs w:val="32"/>
          <w:vertAlign w:val="superscript"/>
        </w:rPr>
        <w:t>2</w:t>
      </w:r>
      <w:r>
        <w:rPr>
          <w:rFonts w:ascii="Times New Roman" w:hAnsi="Times New Roman"/>
          <w:sz w:val="24"/>
          <w:szCs w:val="24"/>
        </w:rPr>
        <w:t xml:space="preserve"> 2</w:t>
      </w:r>
    </w:p>
    <w:p w:rsidR="001D45AE" w:rsidRDefault="001D45AE" w:rsidP="001D45AE">
      <w:pPr>
        <w:widowControl w:val="0"/>
        <w:overflowPunct w:val="0"/>
        <w:autoSpaceDE w:val="0"/>
        <w:autoSpaceDN w:val="0"/>
        <w:adjustRightInd w:val="0"/>
        <w:spacing w:after="0" w:line="360" w:lineRule="auto"/>
        <w:ind w:left="3180" w:right="2660" w:hanging="1741"/>
        <w:rPr>
          <w:rFonts w:ascii="Times New Roman" w:hAnsi="Times New Roman"/>
          <w:sz w:val="24"/>
          <w:szCs w:val="24"/>
        </w:rPr>
      </w:pPr>
      <w:r>
        <w:rPr>
          <w:rFonts w:ascii="Times New Roman" w:hAnsi="Times New Roman"/>
          <w:sz w:val="24"/>
          <w:szCs w:val="24"/>
        </w:rPr>
        <w:t>Diketahui bahwa Y’= 1.055738332+0.013833869 Y’= 1.069572</w:t>
      </w:r>
    </w:p>
    <w:p w:rsidR="009F5CAC" w:rsidRDefault="0002793C" w:rsidP="0002793C">
      <w:pPr>
        <w:widowControl w:val="0"/>
        <w:autoSpaceDE w:val="0"/>
        <w:autoSpaceDN w:val="0"/>
        <w:adjustRightInd w:val="0"/>
        <w:spacing w:after="0" w:line="360" w:lineRule="auto"/>
        <w:ind w:left="4120"/>
        <w:rPr>
          <w:rFonts w:ascii="Times New Roman" w:hAnsi="Times New Roman"/>
          <w:sz w:val="24"/>
          <w:szCs w:val="24"/>
        </w:rPr>
      </w:pPr>
      <w:bookmarkStart w:id="1" w:name="page12"/>
      <w:bookmarkStart w:id="2" w:name="page14"/>
      <w:bookmarkStart w:id="3" w:name="page15"/>
      <w:bookmarkEnd w:id="1"/>
      <w:bookmarkEnd w:id="2"/>
      <w:bookmarkEnd w:id="3"/>
      <w:r>
        <w:rPr>
          <w:rFonts w:ascii="Times New Roman" w:hAnsi="Times New Roman"/>
          <w:sz w:val="24"/>
          <w:szCs w:val="24"/>
        </w:rPr>
        <w:t>Gambar 4.5</w:t>
      </w:r>
    </w:p>
    <w:p w:rsidR="009F5CAC" w:rsidRDefault="00322AE4" w:rsidP="0002793C">
      <w:pPr>
        <w:widowControl w:val="0"/>
        <w:autoSpaceDE w:val="0"/>
        <w:autoSpaceDN w:val="0"/>
        <w:adjustRightInd w:val="0"/>
        <w:spacing w:after="0" w:line="360" w:lineRule="auto"/>
        <w:ind w:left="1720"/>
        <w:rPr>
          <w:rFonts w:ascii="Times New Roman" w:hAnsi="Times New Roman"/>
          <w:sz w:val="24"/>
          <w:szCs w:val="24"/>
        </w:rPr>
      </w:pPr>
      <w:r>
        <w:rPr>
          <w:rFonts w:ascii="Times New Roman" w:hAnsi="Times New Roman"/>
          <w:noProof/>
          <w:color w:val="000000"/>
          <w:sz w:val="24"/>
          <w:szCs w:val="24"/>
          <w:lang w:val="id-ID" w:eastAsia="id-ID"/>
        </w:rPr>
        <w:drawing>
          <wp:anchor distT="0" distB="0" distL="114300" distR="114300" simplePos="0" relativeHeight="251656704" behindDoc="1" locked="0" layoutInCell="1" allowOverlap="1">
            <wp:simplePos x="0" y="0"/>
            <wp:positionH relativeFrom="column">
              <wp:posOffset>1123950</wp:posOffset>
            </wp:positionH>
            <wp:positionV relativeFrom="paragraph">
              <wp:posOffset>250190</wp:posOffset>
            </wp:positionV>
            <wp:extent cx="3677285" cy="2019300"/>
            <wp:effectExtent l="0" t="0" r="0" b="0"/>
            <wp:wrapNone/>
            <wp:docPr id="26" name="Obj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9F5CAC">
        <w:rPr>
          <w:rFonts w:ascii="Times New Roman" w:hAnsi="Times New Roman"/>
          <w:sz w:val="24"/>
          <w:szCs w:val="24"/>
        </w:rPr>
        <w:t>Grafik Trend Perkembangan Aktivitas Kabupaten Trenggalek</w:t>
      </w: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309" w:lineRule="exact"/>
        <w:rPr>
          <w:rFonts w:ascii="Times New Roman" w:hAnsi="Times New Roman"/>
          <w:sz w:val="24"/>
          <w:szCs w:val="24"/>
        </w:rPr>
      </w:pPr>
    </w:p>
    <w:p w:rsidR="009F5CAC" w:rsidRDefault="009F5CAC">
      <w:pPr>
        <w:widowControl w:val="0"/>
        <w:autoSpaceDE w:val="0"/>
        <w:autoSpaceDN w:val="0"/>
        <w:adjustRightInd w:val="0"/>
        <w:spacing w:after="0" w:line="319" w:lineRule="exact"/>
        <w:rPr>
          <w:rFonts w:ascii="Times New Roman" w:hAnsi="Times New Roman"/>
          <w:sz w:val="24"/>
          <w:szCs w:val="24"/>
        </w:rPr>
      </w:pPr>
    </w:p>
    <w:p w:rsidR="0002793C" w:rsidRDefault="0002793C">
      <w:pPr>
        <w:widowControl w:val="0"/>
        <w:autoSpaceDE w:val="0"/>
        <w:autoSpaceDN w:val="0"/>
        <w:adjustRightInd w:val="0"/>
        <w:spacing w:after="0" w:line="239" w:lineRule="auto"/>
        <w:ind w:left="1080"/>
        <w:rPr>
          <w:rFonts w:ascii="Times New Roman" w:hAnsi="Times New Roman"/>
          <w:sz w:val="20"/>
          <w:szCs w:val="20"/>
        </w:rPr>
      </w:pPr>
    </w:p>
    <w:p w:rsidR="0002793C" w:rsidRDefault="0002793C">
      <w:pPr>
        <w:widowControl w:val="0"/>
        <w:autoSpaceDE w:val="0"/>
        <w:autoSpaceDN w:val="0"/>
        <w:adjustRightInd w:val="0"/>
        <w:spacing w:after="0" w:line="239" w:lineRule="auto"/>
        <w:ind w:left="1080"/>
        <w:rPr>
          <w:rFonts w:ascii="Times New Roman" w:hAnsi="Times New Roman"/>
          <w:sz w:val="20"/>
          <w:szCs w:val="20"/>
        </w:rPr>
      </w:pPr>
    </w:p>
    <w:p w:rsidR="0002793C" w:rsidRDefault="0002793C">
      <w:pPr>
        <w:widowControl w:val="0"/>
        <w:autoSpaceDE w:val="0"/>
        <w:autoSpaceDN w:val="0"/>
        <w:adjustRightInd w:val="0"/>
        <w:spacing w:after="0" w:line="239" w:lineRule="auto"/>
        <w:ind w:left="1080"/>
        <w:rPr>
          <w:rFonts w:ascii="Times New Roman" w:hAnsi="Times New Roman"/>
          <w:sz w:val="20"/>
          <w:szCs w:val="20"/>
        </w:rPr>
      </w:pPr>
    </w:p>
    <w:p w:rsidR="0002793C" w:rsidRDefault="0002793C">
      <w:pPr>
        <w:widowControl w:val="0"/>
        <w:autoSpaceDE w:val="0"/>
        <w:autoSpaceDN w:val="0"/>
        <w:adjustRightInd w:val="0"/>
        <w:spacing w:after="0" w:line="239" w:lineRule="auto"/>
        <w:ind w:left="1080"/>
        <w:rPr>
          <w:rFonts w:ascii="Times New Roman" w:hAnsi="Times New Roman"/>
          <w:sz w:val="20"/>
          <w:szCs w:val="20"/>
        </w:rPr>
      </w:pPr>
    </w:p>
    <w:p w:rsidR="0002793C" w:rsidRDefault="0002793C">
      <w:pPr>
        <w:widowControl w:val="0"/>
        <w:autoSpaceDE w:val="0"/>
        <w:autoSpaceDN w:val="0"/>
        <w:adjustRightInd w:val="0"/>
        <w:spacing w:after="0" w:line="239" w:lineRule="auto"/>
        <w:ind w:left="1080"/>
        <w:rPr>
          <w:rFonts w:ascii="Times New Roman" w:hAnsi="Times New Roman"/>
          <w:sz w:val="20"/>
          <w:szCs w:val="20"/>
        </w:rPr>
      </w:pPr>
    </w:p>
    <w:p w:rsidR="0002793C" w:rsidRDefault="0002793C">
      <w:pPr>
        <w:widowControl w:val="0"/>
        <w:autoSpaceDE w:val="0"/>
        <w:autoSpaceDN w:val="0"/>
        <w:adjustRightInd w:val="0"/>
        <w:spacing w:after="0" w:line="239" w:lineRule="auto"/>
        <w:ind w:left="1080"/>
        <w:rPr>
          <w:rFonts w:ascii="Times New Roman" w:hAnsi="Times New Roman"/>
          <w:sz w:val="20"/>
          <w:szCs w:val="20"/>
        </w:rPr>
      </w:pPr>
    </w:p>
    <w:p w:rsidR="0002793C" w:rsidRDefault="0002793C">
      <w:pPr>
        <w:widowControl w:val="0"/>
        <w:autoSpaceDE w:val="0"/>
        <w:autoSpaceDN w:val="0"/>
        <w:adjustRightInd w:val="0"/>
        <w:spacing w:after="0" w:line="239" w:lineRule="auto"/>
        <w:ind w:left="1080"/>
        <w:rPr>
          <w:rFonts w:ascii="Times New Roman" w:hAnsi="Times New Roman"/>
          <w:sz w:val="20"/>
          <w:szCs w:val="20"/>
        </w:rPr>
      </w:pPr>
    </w:p>
    <w:p w:rsidR="0002793C" w:rsidRDefault="0002793C">
      <w:pPr>
        <w:widowControl w:val="0"/>
        <w:autoSpaceDE w:val="0"/>
        <w:autoSpaceDN w:val="0"/>
        <w:adjustRightInd w:val="0"/>
        <w:spacing w:after="0" w:line="239" w:lineRule="auto"/>
        <w:ind w:left="1080"/>
        <w:rPr>
          <w:rFonts w:ascii="Times New Roman" w:hAnsi="Times New Roman"/>
          <w:sz w:val="20"/>
          <w:szCs w:val="20"/>
        </w:rPr>
      </w:pPr>
    </w:p>
    <w:p w:rsidR="0002793C" w:rsidRDefault="0002793C">
      <w:pPr>
        <w:widowControl w:val="0"/>
        <w:autoSpaceDE w:val="0"/>
        <w:autoSpaceDN w:val="0"/>
        <w:adjustRightInd w:val="0"/>
        <w:spacing w:after="0" w:line="239" w:lineRule="auto"/>
        <w:ind w:left="1080"/>
        <w:rPr>
          <w:rFonts w:ascii="Times New Roman" w:hAnsi="Times New Roman"/>
          <w:sz w:val="20"/>
          <w:szCs w:val="20"/>
        </w:rPr>
      </w:pPr>
    </w:p>
    <w:p w:rsidR="0002793C" w:rsidRDefault="0002793C">
      <w:pPr>
        <w:widowControl w:val="0"/>
        <w:autoSpaceDE w:val="0"/>
        <w:autoSpaceDN w:val="0"/>
        <w:adjustRightInd w:val="0"/>
        <w:spacing w:after="0" w:line="239" w:lineRule="auto"/>
        <w:ind w:left="1080"/>
        <w:rPr>
          <w:rFonts w:ascii="Times New Roman" w:hAnsi="Times New Roman"/>
          <w:sz w:val="20"/>
          <w:szCs w:val="20"/>
        </w:rPr>
      </w:pPr>
    </w:p>
    <w:p w:rsidR="001D45AE" w:rsidRDefault="001D45AE">
      <w:pPr>
        <w:widowControl w:val="0"/>
        <w:autoSpaceDE w:val="0"/>
        <w:autoSpaceDN w:val="0"/>
        <w:adjustRightInd w:val="0"/>
        <w:spacing w:after="0" w:line="239" w:lineRule="auto"/>
        <w:ind w:left="1080"/>
        <w:rPr>
          <w:rFonts w:ascii="Times New Roman" w:hAnsi="Times New Roman"/>
          <w:sz w:val="20"/>
          <w:szCs w:val="20"/>
        </w:rPr>
      </w:pPr>
    </w:p>
    <w:p w:rsidR="00043303" w:rsidRDefault="00043303" w:rsidP="00043303">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sidR="009F5CAC">
        <w:rPr>
          <w:rFonts w:ascii="Times New Roman" w:hAnsi="Times New Roman"/>
          <w:sz w:val="20"/>
          <w:szCs w:val="20"/>
        </w:rPr>
        <w:t>Sumber: Hasil penelitian 2017</w:t>
      </w:r>
      <w:r w:rsidRPr="00043303">
        <w:rPr>
          <w:rFonts w:ascii="Times New Roman" w:hAnsi="Times New Roman"/>
          <w:sz w:val="24"/>
          <w:szCs w:val="24"/>
        </w:rPr>
        <w:t xml:space="preserve"> </w:t>
      </w:r>
    </w:p>
    <w:p w:rsidR="00043303" w:rsidRDefault="00043303" w:rsidP="00043303">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Grafik 4.5 menunjukkan bahwa alokasi </w:t>
      </w:r>
      <w:proofErr w:type="gramStart"/>
      <w:r>
        <w:rPr>
          <w:rFonts w:ascii="Times New Roman" w:hAnsi="Times New Roman"/>
          <w:sz w:val="24"/>
          <w:szCs w:val="24"/>
        </w:rPr>
        <w:t>dana</w:t>
      </w:r>
      <w:proofErr w:type="gramEnd"/>
      <w:r>
        <w:rPr>
          <w:rFonts w:ascii="Times New Roman" w:hAnsi="Times New Roman"/>
          <w:sz w:val="24"/>
          <w:szCs w:val="24"/>
        </w:rPr>
        <w:t xml:space="preserve"> dari tahun ke tahun selalu berubah-ubah. Hal ini menunjukkan bahwa selama tiga tahun terakhir Rasio Aktivitas Kabupaten Trenggalek belum diprioritaskan untuk Belanja Rutin</w:t>
      </w:r>
    </w:p>
    <w:p w:rsidR="00043303" w:rsidRDefault="00043303" w:rsidP="0004330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KESIMPULAN</w:t>
      </w:r>
    </w:p>
    <w:p w:rsidR="00043303" w:rsidRDefault="00043303" w:rsidP="0004330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Simpulan</w:t>
      </w:r>
    </w:p>
    <w:p w:rsidR="00043303" w:rsidRPr="0002793C" w:rsidRDefault="00043303" w:rsidP="00043303">
      <w:pPr>
        <w:widowControl w:val="0"/>
        <w:numPr>
          <w:ilvl w:val="0"/>
          <w:numId w:val="6"/>
        </w:numPr>
        <w:tabs>
          <w:tab w:val="clear" w:pos="720"/>
          <w:tab w:val="num" w:pos="360"/>
        </w:tabs>
        <w:overflowPunct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Rasio Kemandirian keuangan daerah Kabupaten Trenggalek tahun anggaran 2013-2015 dengan hasil tingkat rata” sebesar 27.80%, menggambarkan kinerja masih sangat rendah sehingga memiliki ketergantungan tinggi terhadap bantuan pemerintah pusat melalui </w:t>
      </w:r>
      <w:proofErr w:type="gramStart"/>
      <w:r>
        <w:rPr>
          <w:rFonts w:ascii="Times New Roman" w:hAnsi="Times New Roman"/>
          <w:sz w:val="24"/>
          <w:szCs w:val="24"/>
        </w:rPr>
        <w:t>dana</w:t>
      </w:r>
      <w:proofErr w:type="gramEnd"/>
      <w:r>
        <w:rPr>
          <w:rFonts w:ascii="Times New Roman" w:hAnsi="Times New Roman"/>
          <w:sz w:val="24"/>
          <w:szCs w:val="24"/>
        </w:rPr>
        <w:t xml:space="preserve"> perimbangan dalam melaksanakan otonomi daerah. </w:t>
      </w:r>
    </w:p>
    <w:p w:rsidR="00043303" w:rsidRPr="0002793C" w:rsidRDefault="00043303" w:rsidP="00043303">
      <w:pPr>
        <w:widowControl w:val="0"/>
        <w:numPr>
          <w:ilvl w:val="0"/>
          <w:numId w:val="6"/>
        </w:numPr>
        <w:tabs>
          <w:tab w:val="clear" w:pos="720"/>
          <w:tab w:val="num" w:pos="360"/>
        </w:tabs>
        <w:overflowPunct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Rasio Efektivitas Kabupaten Trenggalek menunjukkan bahwa pemerintah daerah Kabupaten Trenggalek dalam merealisasikan sumber pendapatan asli daerah pada tahun </w:t>
      </w:r>
      <w:r>
        <w:rPr>
          <w:rFonts w:ascii="Times New Roman" w:hAnsi="Times New Roman"/>
          <w:sz w:val="24"/>
          <w:szCs w:val="24"/>
        </w:rPr>
        <w:lastRenderedPageBreak/>
        <w:t xml:space="preserve">2013-2015 dengan perolehan rata-rata efektivitas pendapatan daerah tahun anggaran 2013-2015 sebesar 38.23% sesuai dengan kriteria penilaian efektifitas yang kurang efektif. Maka pemerintah daerah harus meningkatkan </w:t>
      </w:r>
      <w:r>
        <w:rPr>
          <w:rFonts w:ascii="Times New Roman" w:hAnsi="Times New Roman"/>
          <w:i/>
          <w:iCs/>
          <w:sz w:val="24"/>
          <w:szCs w:val="24"/>
        </w:rPr>
        <w:t>output</w:t>
      </w:r>
      <w:r>
        <w:rPr>
          <w:rFonts w:ascii="Times New Roman" w:hAnsi="Times New Roman"/>
          <w:sz w:val="24"/>
          <w:szCs w:val="24"/>
        </w:rPr>
        <w:t xml:space="preserve"> (hasil) yang optimal dan memberikan penggambaran kinerja pemerintah daerah yang lebih baik. </w:t>
      </w:r>
    </w:p>
    <w:p w:rsidR="00043303" w:rsidRPr="0002793C" w:rsidRDefault="00043303" w:rsidP="00043303">
      <w:pPr>
        <w:widowControl w:val="0"/>
        <w:numPr>
          <w:ilvl w:val="0"/>
          <w:numId w:val="6"/>
        </w:numPr>
        <w:tabs>
          <w:tab w:val="clear" w:pos="720"/>
          <w:tab w:val="num" w:pos="360"/>
        </w:tabs>
        <w:overflowPunct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Rasio efisiensi pemerintah daerah Kabupaten Trenggalek pada tahun anggaran 2013-2015 cukup efisiensi dari belanja daerah Kabupaten Trenggalek memiliki kecenderungan cukup efisien dengan tingkat efisiensi di bawah 100% yaitu 0.38%. </w:t>
      </w:r>
    </w:p>
    <w:p w:rsidR="00043303" w:rsidRDefault="00043303" w:rsidP="00043303">
      <w:pPr>
        <w:widowControl w:val="0"/>
        <w:numPr>
          <w:ilvl w:val="0"/>
          <w:numId w:val="6"/>
        </w:numPr>
        <w:tabs>
          <w:tab w:val="clear" w:pos="720"/>
          <w:tab w:val="num" w:pos="360"/>
        </w:tabs>
        <w:overflowPunct w:val="0"/>
        <w:autoSpaceDE w:val="0"/>
        <w:autoSpaceDN w:val="0"/>
        <w:adjustRightInd w:val="0"/>
        <w:spacing w:after="0" w:line="360" w:lineRule="auto"/>
        <w:ind w:left="360"/>
        <w:jc w:val="both"/>
        <w:rPr>
          <w:rFonts w:ascii="Times New Roman" w:hAnsi="Times New Roman"/>
        </w:rPr>
      </w:pPr>
      <w:r>
        <w:rPr>
          <w:rFonts w:ascii="Times New Roman" w:hAnsi="Times New Roman"/>
          <w:sz w:val="24"/>
          <w:szCs w:val="24"/>
        </w:rPr>
        <w:t xml:space="preserve">Rasio Aktivitas Kabupaten Trenggalek di lihat dari belanja rutin yang paling tinggi pada tahun 2014 yaitu sebesar 1.21% dan yang paling rendah terjadi pada tahun 2013 yaitu sebesar 0.97%. Hal ini menunjukkan bahwa selama tiga tahun terakhir Rasio Aktivitas Kabupaten Trenggalek belum diprioritaskan untuk belanja rutin. </w:t>
      </w:r>
    </w:p>
    <w:p w:rsidR="00043303" w:rsidRDefault="00043303" w:rsidP="0004330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sz w:val="24"/>
          <w:szCs w:val="24"/>
        </w:rPr>
        <w:t>Keterbatasan Penelitian</w:t>
      </w:r>
    </w:p>
    <w:p w:rsidR="00043303" w:rsidRPr="0002793C" w:rsidRDefault="00043303" w:rsidP="00043303">
      <w:pPr>
        <w:widowControl w:val="0"/>
        <w:numPr>
          <w:ilvl w:val="0"/>
          <w:numId w:val="7"/>
        </w:numPr>
        <w:tabs>
          <w:tab w:val="clear" w:pos="720"/>
          <w:tab w:val="num" w:pos="360"/>
        </w:tabs>
        <w:overflowPunct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Penelitian ini hanya menggunakan laporan keuangan 3 tahun yaitu 2013 samapai dengan 2015, sehingga diharapkan pada peneliti selanjutnya akan menambahkan laporan keuangan lebih dari tiga tahun guna memperkuat hasil penelitian. </w:t>
      </w:r>
    </w:p>
    <w:p w:rsidR="00043303" w:rsidRPr="00043303" w:rsidRDefault="00043303" w:rsidP="00043303">
      <w:pPr>
        <w:widowControl w:val="0"/>
        <w:numPr>
          <w:ilvl w:val="0"/>
          <w:numId w:val="7"/>
        </w:numPr>
        <w:tabs>
          <w:tab w:val="clear" w:pos="720"/>
          <w:tab w:val="num" w:pos="360"/>
        </w:tabs>
        <w:overflowPunct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Data yang dianalisis dlama penelitian ini adalah laporan realisasi anggaran daerah, dimana pada data tersebut terdapata beberapa nilai yang masih sementara sehingga penggunaan data-data tersebut belum sepenuhnya memperlihatkan kenyataan yang sebenarnya. </w:t>
      </w:r>
    </w:p>
    <w:p w:rsidR="00043303" w:rsidRDefault="00043303" w:rsidP="00043303">
      <w:pPr>
        <w:widowControl w:val="0"/>
        <w:autoSpaceDE w:val="0"/>
        <w:autoSpaceDN w:val="0"/>
        <w:adjustRightInd w:val="0"/>
        <w:spacing w:after="0" w:line="360" w:lineRule="auto"/>
        <w:rPr>
          <w:rFonts w:ascii="Times New Roman" w:hAnsi="Times New Roman"/>
          <w:sz w:val="24"/>
          <w:szCs w:val="24"/>
        </w:rPr>
      </w:pPr>
      <w:r>
        <w:rPr>
          <w:rFonts w:ascii="Times New Roman" w:hAnsi="Times New Roman"/>
          <w:b/>
          <w:bCs/>
        </w:rPr>
        <w:t>Saran</w:t>
      </w:r>
    </w:p>
    <w:p w:rsidR="00043303" w:rsidRPr="0002793C" w:rsidRDefault="00043303" w:rsidP="00043303">
      <w:pPr>
        <w:widowControl w:val="0"/>
        <w:numPr>
          <w:ilvl w:val="0"/>
          <w:numId w:val="8"/>
        </w:numPr>
        <w:tabs>
          <w:tab w:val="clear" w:pos="720"/>
          <w:tab w:val="num" w:pos="360"/>
        </w:tabs>
        <w:overflowPunct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Pemerintah Daerah Kabupaten Trenggaelek sebaiknya mengurangi ketergantungan terhadap sumber </w:t>
      </w:r>
      <w:proofErr w:type="gramStart"/>
      <w:r>
        <w:rPr>
          <w:rFonts w:ascii="Times New Roman" w:hAnsi="Times New Roman"/>
          <w:sz w:val="24"/>
          <w:szCs w:val="24"/>
        </w:rPr>
        <w:t>dana</w:t>
      </w:r>
      <w:proofErr w:type="gramEnd"/>
      <w:r>
        <w:rPr>
          <w:rFonts w:ascii="Times New Roman" w:hAnsi="Times New Roman"/>
          <w:sz w:val="24"/>
          <w:szCs w:val="24"/>
        </w:rPr>
        <w:t xml:space="preserve"> ekstern atau bantuan pemerintha pusat dan provinsi dengan cara mengelola pemungutan pendapatan asli daerah secara spesifik, yaitu dengan memperbaiki sistem pemungutan pajak dan retribusi daerah yang menjadi sumber yang dapat meningkatkan PAD, sehingga potensi yang ada bisa di kelola dengan baik oleh Pemerintah Daerah Kabupaten Trenggalek. </w:t>
      </w:r>
    </w:p>
    <w:p w:rsidR="009F5CAC" w:rsidRPr="00043303" w:rsidRDefault="00043303" w:rsidP="00043303">
      <w:pPr>
        <w:widowControl w:val="0"/>
        <w:numPr>
          <w:ilvl w:val="0"/>
          <w:numId w:val="8"/>
        </w:numPr>
        <w:tabs>
          <w:tab w:val="clear" w:pos="720"/>
          <w:tab w:val="num" w:pos="360"/>
        </w:tabs>
        <w:overflowPunct w:val="0"/>
        <w:autoSpaceDE w:val="0"/>
        <w:autoSpaceDN w:val="0"/>
        <w:adjustRightInd w:val="0"/>
        <w:spacing w:after="0" w:line="360" w:lineRule="auto"/>
        <w:ind w:left="360"/>
        <w:jc w:val="both"/>
        <w:rPr>
          <w:rFonts w:ascii="Times New Roman" w:hAnsi="Times New Roman"/>
          <w:sz w:val="24"/>
          <w:szCs w:val="24"/>
        </w:rPr>
        <w:sectPr w:rsidR="009F5CAC" w:rsidRPr="00043303">
          <w:pgSz w:w="12240" w:h="15840"/>
          <w:pgMar w:top="1437" w:right="1900" w:bottom="1440" w:left="1440" w:header="720" w:footer="720" w:gutter="0"/>
          <w:cols w:space="720" w:equalWidth="0">
            <w:col w:w="8900"/>
          </w:cols>
          <w:noEndnote/>
        </w:sectPr>
      </w:pPr>
      <w:r>
        <w:rPr>
          <w:rFonts w:ascii="Times New Roman" w:hAnsi="Times New Roman"/>
          <w:sz w:val="24"/>
          <w:szCs w:val="24"/>
        </w:rPr>
        <w:t xml:space="preserve">Pemerintah Kabupaten Trenggalek harus mengurangi pengalokasian belanja pembangunan, sehingga pembangunan yang belum terealisasi bisa terwujud. </w:t>
      </w:r>
    </w:p>
    <w:p w:rsidR="0002793C" w:rsidRDefault="0002793C">
      <w:pPr>
        <w:widowControl w:val="0"/>
        <w:autoSpaceDE w:val="0"/>
        <w:autoSpaceDN w:val="0"/>
        <w:adjustRightInd w:val="0"/>
        <w:spacing w:after="0" w:line="240" w:lineRule="auto"/>
        <w:ind w:left="3900"/>
        <w:rPr>
          <w:rFonts w:ascii="Times New Roman" w:hAnsi="Times New Roman"/>
          <w:sz w:val="24"/>
          <w:szCs w:val="24"/>
        </w:rPr>
      </w:pPr>
      <w:bookmarkStart w:id="4" w:name="page16"/>
      <w:bookmarkStart w:id="5" w:name="page18"/>
      <w:bookmarkEnd w:id="4"/>
      <w:bookmarkEnd w:id="5"/>
    </w:p>
    <w:p w:rsidR="009F5CAC" w:rsidRDefault="009F5CAC" w:rsidP="009F5CAC">
      <w:pPr>
        <w:widowControl w:val="0"/>
        <w:autoSpaceDE w:val="0"/>
        <w:autoSpaceDN w:val="0"/>
        <w:adjustRightInd w:val="0"/>
        <w:spacing w:after="0" w:line="240" w:lineRule="auto"/>
        <w:ind w:left="3900"/>
        <w:rPr>
          <w:rFonts w:ascii="Times New Roman" w:hAnsi="Times New Roman"/>
          <w:sz w:val="24"/>
          <w:szCs w:val="24"/>
        </w:rPr>
      </w:pPr>
      <w:r>
        <w:rPr>
          <w:rFonts w:ascii="Times New Roman" w:hAnsi="Times New Roman"/>
          <w:b/>
          <w:bCs/>
          <w:sz w:val="24"/>
          <w:szCs w:val="24"/>
        </w:rPr>
        <w:t>Daftar Pustaka</w:t>
      </w:r>
    </w:p>
    <w:p w:rsidR="009F5CAC" w:rsidRDefault="009F5CAC" w:rsidP="009F5CAC">
      <w:pPr>
        <w:widowControl w:val="0"/>
        <w:overflowPunct w:val="0"/>
        <w:autoSpaceDE w:val="0"/>
        <w:autoSpaceDN w:val="0"/>
        <w:adjustRightInd w:val="0"/>
        <w:spacing w:after="0" w:line="360" w:lineRule="auto"/>
        <w:ind w:left="420" w:right="1160" w:hanging="420"/>
        <w:rPr>
          <w:rFonts w:ascii="Times New Roman" w:hAnsi="Times New Roman"/>
          <w:sz w:val="24"/>
          <w:szCs w:val="24"/>
        </w:rPr>
      </w:pPr>
      <w:proofErr w:type="gramStart"/>
      <w:r>
        <w:rPr>
          <w:rFonts w:ascii="Times New Roman" w:hAnsi="Times New Roman"/>
          <w:sz w:val="24"/>
          <w:szCs w:val="24"/>
        </w:rPr>
        <w:t>Bambang Supomo dan Nur Indriantoro.</w:t>
      </w:r>
      <w:proofErr w:type="gramEnd"/>
      <w:r>
        <w:rPr>
          <w:rFonts w:ascii="Times New Roman" w:hAnsi="Times New Roman"/>
          <w:sz w:val="24"/>
          <w:szCs w:val="24"/>
        </w:rPr>
        <w:t xml:space="preserve"> 2002. </w:t>
      </w:r>
      <w:r>
        <w:rPr>
          <w:rFonts w:ascii="Times New Roman" w:hAnsi="Times New Roman"/>
          <w:i/>
          <w:iCs/>
          <w:sz w:val="24"/>
          <w:szCs w:val="24"/>
        </w:rPr>
        <w:t>Metodologi Penelitian Bisnis</w:t>
      </w:r>
      <w:r>
        <w:rPr>
          <w:rFonts w:ascii="Times New Roman" w:hAnsi="Times New Roman"/>
          <w:sz w:val="24"/>
          <w:szCs w:val="24"/>
        </w:rPr>
        <w:t>. Cetakan Kedua.Yogyakara: Penerbit BFEE UGM</w:t>
      </w:r>
    </w:p>
    <w:p w:rsidR="009F5CAC" w:rsidRDefault="009F5CAC" w:rsidP="009F5CA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Halim, Abdul. 2001. </w:t>
      </w:r>
      <w:r>
        <w:rPr>
          <w:rFonts w:ascii="Times New Roman" w:hAnsi="Times New Roman"/>
          <w:i/>
          <w:iCs/>
          <w:sz w:val="24"/>
          <w:szCs w:val="24"/>
        </w:rPr>
        <w:t>Manajemen Keuangan Daerah</w:t>
      </w:r>
      <w:r>
        <w:rPr>
          <w:rFonts w:ascii="Times New Roman" w:hAnsi="Times New Roman"/>
          <w:sz w:val="24"/>
          <w:szCs w:val="24"/>
        </w:rPr>
        <w:t>. Yogyakarta: UPP AMP YKPN.</w:t>
      </w:r>
    </w:p>
    <w:p w:rsidR="009F5CAC" w:rsidRDefault="009F5CAC" w:rsidP="009F5CAC">
      <w:pPr>
        <w:widowControl w:val="0"/>
        <w:overflowPunct w:val="0"/>
        <w:autoSpaceDE w:val="0"/>
        <w:autoSpaceDN w:val="0"/>
        <w:adjustRightInd w:val="0"/>
        <w:spacing w:after="0" w:line="360" w:lineRule="auto"/>
        <w:ind w:left="420" w:right="80" w:hanging="420"/>
        <w:rPr>
          <w:rFonts w:ascii="Times New Roman" w:hAnsi="Times New Roman"/>
          <w:sz w:val="24"/>
          <w:szCs w:val="24"/>
        </w:rPr>
      </w:pPr>
      <w:r>
        <w:rPr>
          <w:rFonts w:ascii="Times New Roman" w:hAnsi="Times New Roman"/>
          <w:sz w:val="24"/>
          <w:szCs w:val="24"/>
        </w:rPr>
        <w:t xml:space="preserve">Halim, Abdul. </w:t>
      </w:r>
      <w:proofErr w:type="gramStart"/>
      <w:r>
        <w:rPr>
          <w:rFonts w:ascii="Times New Roman" w:hAnsi="Times New Roman"/>
          <w:sz w:val="24"/>
          <w:szCs w:val="24"/>
        </w:rPr>
        <w:t xml:space="preserve">2007. </w:t>
      </w:r>
      <w:r>
        <w:rPr>
          <w:rFonts w:ascii="Times New Roman" w:hAnsi="Times New Roman"/>
          <w:i/>
          <w:iCs/>
          <w:sz w:val="24"/>
          <w:szCs w:val="24"/>
        </w:rPr>
        <w:t>Akuntansi Sektor Publik Akuntansi keuangan daerah</w:t>
      </w:r>
      <w:r>
        <w:rPr>
          <w:rFonts w:ascii="Times New Roman" w:hAnsi="Times New Roman"/>
          <w:sz w:val="24"/>
          <w:szCs w:val="24"/>
        </w:rPr>
        <w:t>.</w:t>
      </w:r>
      <w:proofErr w:type="gramEnd"/>
      <w:r>
        <w:rPr>
          <w:rFonts w:ascii="Times New Roman" w:hAnsi="Times New Roman"/>
          <w:sz w:val="24"/>
          <w:szCs w:val="24"/>
        </w:rPr>
        <w:t xml:space="preserve"> Edisi Revisi. Jakarta: Salemba Empat.</w:t>
      </w:r>
    </w:p>
    <w:p w:rsidR="009F5CAC" w:rsidRDefault="009F5CAC" w:rsidP="009F5CAC">
      <w:pPr>
        <w:widowControl w:val="0"/>
        <w:overflowPunct w:val="0"/>
        <w:autoSpaceDE w:val="0"/>
        <w:autoSpaceDN w:val="0"/>
        <w:adjustRightInd w:val="0"/>
        <w:spacing w:after="0" w:line="360" w:lineRule="auto"/>
        <w:ind w:left="420" w:right="640" w:hanging="420"/>
        <w:rPr>
          <w:rFonts w:ascii="Times New Roman" w:hAnsi="Times New Roman"/>
          <w:sz w:val="24"/>
          <w:szCs w:val="24"/>
        </w:rPr>
      </w:pPr>
      <w:r>
        <w:rPr>
          <w:rFonts w:ascii="Times New Roman" w:hAnsi="Times New Roman"/>
          <w:sz w:val="24"/>
          <w:szCs w:val="24"/>
        </w:rPr>
        <w:t>Halim, Abdul. 2002</w:t>
      </w:r>
      <w:proofErr w:type="gramStart"/>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iCs/>
          <w:sz w:val="24"/>
          <w:szCs w:val="24"/>
        </w:rPr>
        <w:t>Akuntansi Sektor Publik Akuntansi keuangan daerah</w:t>
      </w:r>
      <w:r>
        <w:rPr>
          <w:rFonts w:ascii="Times New Roman" w:hAnsi="Times New Roman"/>
          <w:sz w:val="24"/>
          <w:szCs w:val="24"/>
        </w:rPr>
        <w:t>. Edisi Pertama. Jalarta: Salemba Empa.</w:t>
      </w:r>
    </w:p>
    <w:p w:rsidR="009F5CAC" w:rsidRDefault="009F5CAC" w:rsidP="009F5CAC">
      <w:pPr>
        <w:widowControl w:val="0"/>
        <w:overflowPunct w:val="0"/>
        <w:autoSpaceDE w:val="0"/>
        <w:autoSpaceDN w:val="0"/>
        <w:adjustRightInd w:val="0"/>
        <w:spacing w:after="0" w:line="360" w:lineRule="auto"/>
        <w:ind w:right="460"/>
        <w:rPr>
          <w:rFonts w:ascii="Times New Roman" w:hAnsi="Times New Roman"/>
          <w:sz w:val="24"/>
          <w:szCs w:val="24"/>
        </w:rPr>
      </w:pPr>
      <w:r>
        <w:rPr>
          <w:rFonts w:ascii="Times New Roman" w:hAnsi="Times New Roman"/>
          <w:sz w:val="24"/>
          <w:szCs w:val="24"/>
        </w:rPr>
        <w:t xml:space="preserve">Halim, Abdul. 2008. </w:t>
      </w:r>
      <w:r>
        <w:rPr>
          <w:rFonts w:ascii="Times New Roman" w:hAnsi="Times New Roman"/>
          <w:i/>
          <w:iCs/>
          <w:sz w:val="24"/>
          <w:szCs w:val="24"/>
        </w:rPr>
        <w:t>Auditing (dasar-dasar Audit Laporan Keuangan)</w:t>
      </w:r>
      <w:r>
        <w:rPr>
          <w:rFonts w:ascii="Times New Roman" w:hAnsi="Times New Roman"/>
          <w:sz w:val="24"/>
          <w:szCs w:val="24"/>
        </w:rPr>
        <w:t xml:space="preserve">. Jakarta: UUP STIM. Haris, Syamsuddin (2005). </w:t>
      </w:r>
      <w:proofErr w:type="gramStart"/>
      <w:r>
        <w:rPr>
          <w:rFonts w:ascii="Times New Roman" w:hAnsi="Times New Roman"/>
          <w:i/>
          <w:iCs/>
          <w:sz w:val="24"/>
          <w:szCs w:val="24"/>
        </w:rPr>
        <w:t>Desentralisasi dan Otonomi Daerah.</w:t>
      </w:r>
      <w:proofErr w:type="gramEnd"/>
      <w:r>
        <w:rPr>
          <w:rFonts w:ascii="Times New Roman" w:hAnsi="Times New Roman"/>
          <w:sz w:val="24"/>
          <w:szCs w:val="24"/>
        </w:rPr>
        <w:t xml:space="preserve"> Jakarta: LIPI Press</w:t>
      </w:r>
    </w:p>
    <w:p w:rsidR="009F5CAC" w:rsidRDefault="009F5CAC" w:rsidP="009F5CA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3"/>
          <w:szCs w:val="23"/>
        </w:rPr>
        <w:t xml:space="preserve">Helfert, Erich A. 2000. </w:t>
      </w:r>
      <w:r>
        <w:rPr>
          <w:rFonts w:ascii="Times New Roman" w:hAnsi="Times New Roman"/>
          <w:i/>
          <w:iCs/>
          <w:sz w:val="23"/>
          <w:szCs w:val="23"/>
        </w:rPr>
        <w:t xml:space="preserve">Technics of Financial </w:t>
      </w:r>
      <w:proofErr w:type="gramStart"/>
      <w:r>
        <w:rPr>
          <w:rFonts w:ascii="Times New Roman" w:hAnsi="Times New Roman"/>
          <w:i/>
          <w:iCs/>
          <w:sz w:val="23"/>
          <w:szCs w:val="23"/>
        </w:rPr>
        <w:t>Analysis :</w:t>
      </w:r>
      <w:proofErr w:type="gramEnd"/>
      <w:r>
        <w:rPr>
          <w:rFonts w:ascii="Times New Roman" w:hAnsi="Times New Roman"/>
          <w:i/>
          <w:iCs/>
          <w:sz w:val="23"/>
          <w:szCs w:val="23"/>
        </w:rPr>
        <w:t xml:space="preserve"> A Guide to Value  Creation, 10</w:t>
      </w:r>
      <w:r>
        <w:rPr>
          <w:rFonts w:ascii="Times New Roman" w:hAnsi="Times New Roman"/>
          <w:i/>
          <w:iCs/>
          <w:sz w:val="31"/>
          <w:szCs w:val="31"/>
          <w:vertAlign w:val="superscript"/>
        </w:rPr>
        <w:t>th</w:t>
      </w:r>
      <w:r>
        <w:rPr>
          <w:rFonts w:ascii="Times New Roman" w:hAnsi="Times New Roman"/>
          <w:i/>
          <w:iCs/>
          <w:sz w:val="23"/>
          <w:szCs w:val="23"/>
        </w:rPr>
        <w:t>Edition.</w:t>
      </w:r>
    </w:p>
    <w:p w:rsidR="009F5CAC" w:rsidRDefault="009F5CAC" w:rsidP="009F5CAC">
      <w:pPr>
        <w:widowControl w:val="0"/>
        <w:autoSpaceDE w:val="0"/>
        <w:autoSpaceDN w:val="0"/>
        <w:adjustRightInd w:val="0"/>
        <w:spacing w:after="0" w:line="360" w:lineRule="auto"/>
        <w:ind w:left="420"/>
        <w:rPr>
          <w:rFonts w:ascii="Times New Roman" w:hAnsi="Times New Roman"/>
          <w:sz w:val="24"/>
          <w:szCs w:val="24"/>
        </w:rPr>
      </w:pPr>
      <w:proofErr w:type="gramStart"/>
      <w:r>
        <w:rPr>
          <w:rFonts w:ascii="Times New Roman" w:hAnsi="Times New Roman"/>
          <w:sz w:val="24"/>
          <w:szCs w:val="24"/>
        </w:rPr>
        <w:t>Singapore :</w:t>
      </w:r>
      <w:proofErr w:type="gramEnd"/>
      <w:r>
        <w:rPr>
          <w:rFonts w:ascii="Times New Roman" w:hAnsi="Times New Roman"/>
          <w:sz w:val="24"/>
          <w:szCs w:val="24"/>
        </w:rPr>
        <w:t xml:space="preserve"> McGraw-Hill Book Co.</w:t>
      </w:r>
    </w:p>
    <w:p w:rsidR="009F5CAC" w:rsidRDefault="009F5CAC" w:rsidP="009F5CAC">
      <w:pPr>
        <w:widowControl w:val="0"/>
        <w:overflowPunct w:val="0"/>
        <w:autoSpaceDE w:val="0"/>
        <w:autoSpaceDN w:val="0"/>
        <w:adjustRightInd w:val="0"/>
        <w:spacing w:after="0" w:line="360" w:lineRule="auto"/>
        <w:ind w:left="420" w:right="740" w:hanging="420"/>
        <w:rPr>
          <w:rFonts w:ascii="Times New Roman" w:hAnsi="Times New Roman"/>
          <w:sz w:val="24"/>
          <w:szCs w:val="24"/>
        </w:rPr>
      </w:pPr>
      <w:r>
        <w:rPr>
          <w:rFonts w:ascii="Times New Roman" w:hAnsi="Times New Roman"/>
          <w:sz w:val="24"/>
          <w:szCs w:val="24"/>
        </w:rPr>
        <w:t xml:space="preserve">Kuncoro, Mudrajad. 1997. </w:t>
      </w:r>
      <w:r>
        <w:rPr>
          <w:rFonts w:ascii="Times New Roman" w:hAnsi="Times New Roman"/>
          <w:i/>
          <w:iCs/>
          <w:sz w:val="24"/>
          <w:szCs w:val="24"/>
        </w:rPr>
        <w:t>Ekonomi Pembangunan: Teori, Masalah, dan Kebijakan</w:t>
      </w:r>
      <w:r>
        <w:rPr>
          <w:rFonts w:ascii="Times New Roman" w:hAnsi="Times New Roman"/>
          <w:sz w:val="24"/>
          <w:szCs w:val="24"/>
        </w:rPr>
        <w:t>. Unit Penerbit Dan Percetakan PN</w:t>
      </w:r>
    </w:p>
    <w:p w:rsidR="009F5CAC" w:rsidRDefault="009F5CAC" w:rsidP="009F5CA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Kuncoro, Mudrajad. </w:t>
      </w:r>
      <w:proofErr w:type="gramStart"/>
      <w:r>
        <w:rPr>
          <w:rFonts w:ascii="Times New Roman" w:hAnsi="Times New Roman"/>
          <w:sz w:val="24"/>
          <w:szCs w:val="24"/>
        </w:rPr>
        <w:t xml:space="preserve">2009. </w:t>
      </w:r>
      <w:r>
        <w:rPr>
          <w:rFonts w:ascii="Times New Roman" w:hAnsi="Times New Roman"/>
          <w:i/>
          <w:iCs/>
          <w:sz w:val="24"/>
          <w:szCs w:val="24"/>
        </w:rPr>
        <w:t>Metode Riset Bisnis &amp; Ekonomi Edisi 3</w:t>
      </w:r>
      <w:r>
        <w:rPr>
          <w:rFonts w:ascii="Times New Roman" w:hAnsi="Times New Roman"/>
          <w:sz w:val="24"/>
          <w:szCs w:val="24"/>
        </w:rPr>
        <w:t>.</w:t>
      </w:r>
      <w:proofErr w:type="gramEnd"/>
      <w:r>
        <w:rPr>
          <w:rFonts w:ascii="Times New Roman" w:hAnsi="Times New Roman"/>
          <w:sz w:val="24"/>
          <w:szCs w:val="24"/>
        </w:rPr>
        <w:t xml:space="preserve"> Jakarta: Erlangga</w:t>
      </w:r>
    </w:p>
    <w:p w:rsidR="009F5CAC" w:rsidRDefault="009F5CAC" w:rsidP="009F5CAC">
      <w:pPr>
        <w:widowControl w:val="0"/>
        <w:overflowPunct w:val="0"/>
        <w:autoSpaceDE w:val="0"/>
        <w:autoSpaceDN w:val="0"/>
        <w:adjustRightInd w:val="0"/>
        <w:spacing w:after="0" w:line="360" w:lineRule="auto"/>
        <w:ind w:left="420" w:right="220" w:hanging="420"/>
        <w:rPr>
          <w:rFonts w:ascii="Times New Roman" w:hAnsi="Times New Roman"/>
          <w:sz w:val="24"/>
          <w:szCs w:val="24"/>
        </w:rPr>
      </w:pPr>
      <w:r>
        <w:rPr>
          <w:rFonts w:ascii="Times New Roman" w:hAnsi="Times New Roman"/>
          <w:sz w:val="24"/>
          <w:szCs w:val="24"/>
        </w:rPr>
        <w:t xml:space="preserve">Kaho, Josef Riwu. </w:t>
      </w:r>
      <w:proofErr w:type="gramStart"/>
      <w:r>
        <w:rPr>
          <w:rFonts w:ascii="Times New Roman" w:hAnsi="Times New Roman"/>
          <w:sz w:val="24"/>
          <w:szCs w:val="24"/>
        </w:rPr>
        <w:t xml:space="preserve">2001. </w:t>
      </w:r>
      <w:r>
        <w:rPr>
          <w:rFonts w:ascii="Times New Roman" w:hAnsi="Times New Roman"/>
          <w:i/>
          <w:iCs/>
          <w:sz w:val="24"/>
          <w:szCs w:val="24"/>
        </w:rPr>
        <w:t>Prospek Otonomi Daerah di Negara Republik Indonesia</w:t>
      </w:r>
      <w:r>
        <w:rPr>
          <w:rFonts w:ascii="Times New Roman" w:hAnsi="Times New Roman"/>
          <w:sz w:val="24"/>
          <w:szCs w:val="24"/>
        </w:rPr>
        <w:t>.</w:t>
      </w:r>
      <w:proofErr w:type="gramEnd"/>
      <w:r>
        <w:rPr>
          <w:rFonts w:ascii="Times New Roman" w:hAnsi="Times New Roman"/>
          <w:sz w:val="24"/>
          <w:szCs w:val="24"/>
        </w:rPr>
        <w:t xml:space="preserve"> Jakarta: PT. Raja Grafindo Persada.</w:t>
      </w:r>
    </w:p>
    <w:p w:rsidR="009F5CAC" w:rsidRDefault="009F5CAC" w:rsidP="009F5CAC">
      <w:pPr>
        <w:widowControl w:val="0"/>
        <w:overflowPunct w:val="0"/>
        <w:autoSpaceDE w:val="0"/>
        <w:autoSpaceDN w:val="0"/>
        <w:adjustRightInd w:val="0"/>
        <w:spacing w:after="0" w:line="360" w:lineRule="auto"/>
        <w:ind w:left="420" w:right="260" w:hanging="420"/>
        <w:rPr>
          <w:rFonts w:ascii="Times New Roman" w:hAnsi="Times New Roman"/>
          <w:sz w:val="24"/>
          <w:szCs w:val="24"/>
        </w:rPr>
      </w:pPr>
      <w:r>
        <w:rPr>
          <w:rFonts w:ascii="Times New Roman" w:hAnsi="Times New Roman"/>
          <w:sz w:val="23"/>
          <w:szCs w:val="23"/>
        </w:rPr>
        <w:t>Tamboto, L. Morasa, J dan Mawikere, L. 2014</w:t>
      </w:r>
      <w:proofErr w:type="gramStart"/>
      <w:r>
        <w:rPr>
          <w:rFonts w:ascii="Times New Roman" w:hAnsi="Times New Roman"/>
          <w:sz w:val="23"/>
          <w:szCs w:val="23"/>
        </w:rPr>
        <w:t>..</w:t>
      </w:r>
      <w:r>
        <w:rPr>
          <w:rFonts w:ascii="Times New Roman" w:hAnsi="Times New Roman"/>
          <w:i/>
          <w:iCs/>
          <w:sz w:val="23"/>
          <w:szCs w:val="23"/>
        </w:rPr>
        <w:t>Analisis</w:t>
      </w:r>
      <w:proofErr w:type="gramEnd"/>
      <w:r>
        <w:rPr>
          <w:rFonts w:ascii="Times New Roman" w:hAnsi="Times New Roman"/>
          <w:i/>
          <w:iCs/>
          <w:sz w:val="23"/>
          <w:szCs w:val="23"/>
        </w:rPr>
        <w:t xml:space="preserve"> kemampuan keuangan daerah dalam</w:t>
      </w:r>
      <w:r>
        <w:rPr>
          <w:rFonts w:ascii="Times New Roman" w:hAnsi="Times New Roman"/>
          <w:sz w:val="23"/>
          <w:szCs w:val="23"/>
        </w:rPr>
        <w:t xml:space="preserve"> </w:t>
      </w:r>
      <w:r>
        <w:rPr>
          <w:rFonts w:ascii="Times New Roman" w:hAnsi="Times New Roman"/>
          <w:i/>
          <w:iCs/>
          <w:sz w:val="23"/>
          <w:szCs w:val="23"/>
        </w:rPr>
        <w:t>masa otonomi daerah pada Kabupaten Minahasa Tenggara</w:t>
      </w:r>
      <w:r>
        <w:rPr>
          <w:rFonts w:ascii="Times New Roman" w:hAnsi="Times New Roman"/>
          <w:b/>
          <w:bCs/>
          <w:sz w:val="23"/>
          <w:szCs w:val="23"/>
        </w:rPr>
        <w:t>.</w:t>
      </w:r>
      <w:r>
        <w:rPr>
          <w:rFonts w:ascii="Times New Roman" w:hAnsi="Times New Roman"/>
          <w:i/>
          <w:iCs/>
          <w:sz w:val="23"/>
          <w:szCs w:val="23"/>
        </w:rPr>
        <w:t xml:space="preserve"> </w:t>
      </w:r>
      <w:r>
        <w:rPr>
          <w:rFonts w:ascii="Times New Roman" w:hAnsi="Times New Roman"/>
          <w:sz w:val="23"/>
          <w:szCs w:val="23"/>
        </w:rPr>
        <w:t>Jurnal EMBA.2 (2), 755-767</w:t>
      </w:r>
    </w:p>
    <w:p w:rsidR="009F5CAC" w:rsidRDefault="009F5CAC" w:rsidP="009F5CAC">
      <w:pPr>
        <w:widowControl w:val="0"/>
        <w:overflowPunct w:val="0"/>
        <w:autoSpaceDE w:val="0"/>
        <w:autoSpaceDN w:val="0"/>
        <w:adjustRightInd w:val="0"/>
        <w:spacing w:after="0" w:line="360" w:lineRule="auto"/>
        <w:ind w:right="2060"/>
        <w:rPr>
          <w:rFonts w:ascii="Times New Roman" w:hAnsi="Times New Roman"/>
          <w:sz w:val="24"/>
          <w:szCs w:val="24"/>
        </w:rPr>
      </w:pPr>
      <w:proofErr w:type="gramStart"/>
      <w:r>
        <w:rPr>
          <w:rFonts w:ascii="Times New Roman" w:hAnsi="Times New Roman"/>
          <w:sz w:val="24"/>
          <w:szCs w:val="24"/>
        </w:rPr>
        <w:t>Mardiasmo.</w:t>
      </w:r>
      <w:proofErr w:type="gramEnd"/>
      <w:r>
        <w:rPr>
          <w:rFonts w:ascii="Times New Roman" w:hAnsi="Times New Roman"/>
          <w:sz w:val="24"/>
          <w:szCs w:val="24"/>
        </w:rPr>
        <w:t xml:space="preserve"> 2002. </w:t>
      </w:r>
      <w:r>
        <w:rPr>
          <w:rFonts w:ascii="Times New Roman" w:hAnsi="Times New Roman"/>
          <w:i/>
          <w:iCs/>
          <w:sz w:val="24"/>
          <w:szCs w:val="24"/>
        </w:rPr>
        <w:t>Akuntansi Sektor Publik</w:t>
      </w:r>
      <w:r>
        <w:rPr>
          <w:rFonts w:ascii="Times New Roman" w:hAnsi="Times New Roman"/>
          <w:sz w:val="24"/>
          <w:szCs w:val="24"/>
        </w:rPr>
        <w:t xml:space="preserve">. Jakarta: Andi Offset Mahmudi. 2010. </w:t>
      </w:r>
      <w:r>
        <w:rPr>
          <w:rFonts w:ascii="Times New Roman" w:hAnsi="Times New Roman"/>
          <w:i/>
          <w:iCs/>
          <w:sz w:val="24"/>
          <w:szCs w:val="24"/>
        </w:rPr>
        <w:t>Manajemen Keuangan Daerah</w:t>
      </w:r>
      <w:r>
        <w:rPr>
          <w:rFonts w:ascii="Times New Roman" w:hAnsi="Times New Roman"/>
          <w:sz w:val="24"/>
          <w:szCs w:val="24"/>
        </w:rPr>
        <w:t>. Jakarta: Penerbit Erlangga</w:t>
      </w:r>
    </w:p>
    <w:p w:rsidR="009F5CAC" w:rsidRDefault="009F5CAC" w:rsidP="009F5CAC">
      <w:pPr>
        <w:widowControl w:val="0"/>
        <w:autoSpaceDE w:val="0"/>
        <w:autoSpaceDN w:val="0"/>
        <w:adjustRightInd w:val="0"/>
        <w:spacing w:after="0" w:line="360" w:lineRule="auto"/>
        <w:rPr>
          <w:rFonts w:ascii="Times New Roman" w:hAnsi="Times New Roman"/>
          <w:sz w:val="24"/>
          <w:szCs w:val="24"/>
        </w:rPr>
      </w:pPr>
      <w:proofErr w:type="gramStart"/>
      <w:r>
        <w:rPr>
          <w:rFonts w:ascii="Times New Roman" w:hAnsi="Times New Roman"/>
          <w:sz w:val="24"/>
          <w:szCs w:val="24"/>
        </w:rPr>
        <w:t>Nataluddin.</w:t>
      </w:r>
      <w:proofErr w:type="gramEnd"/>
      <w:r>
        <w:rPr>
          <w:rFonts w:ascii="Times New Roman" w:hAnsi="Times New Roman"/>
          <w:sz w:val="24"/>
          <w:szCs w:val="24"/>
        </w:rPr>
        <w:t xml:space="preserve"> 2001. </w:t>
      </w:r>
      <w:r>
        <w:rPr>
          <w:rFonts w:ascii="Times New Roman" w:hAnsi="Times New Roman"/>
          <w:i/>
          <w:iCs/>
          <w:sz w:val="24"/>
          <w:szCs w:val="24"/>
        </w:rPr>
        <w:t>Potensi Dana Perimbangan pada Pemerintahan Daerah di Propinsi Jambi,</w:t>
      </w:r>
    </w:p>
    <w:p w:rsidR="009F5CAC" w:rsidRDefault="009F5CAC" w:rsidP="009F5CAC">
      <w:pPr>
        <w:widowControl w:val="0"/>
        <w:autoSpaceDE w:val="0"/>
        <w:autoSpaceDN w:val="0"/>
        <w:adjustRightInd w:val="0"/>
        <w:spacing w:after="0" w:line="360" w:lineRule="auto"/>
        <w:ind w:left="420"/>
        <w:rPr>
          <w:rFonts w:ascii="Times New Roman" w:hAnsi="Times New Roman"/>
          <w:sz w:val="24"/>
          <w:szCs w:val="24"/>
        </w:rPr>
      </w:pPr>
      <w:r>
        <w:rPr>
          <w:rFonts w:ascii="Times New Roman" w:hAnsi="Times New Roman"/>
          <w:i/>
          <w:iCs/>
          <w:sz w:val="24"/>
          <w:szCs w:val="24"/>
        </w:rPr>
        <w:t xml:space="preserve">Manajemen Keuangan Daerah. </w:t>
      </w:r>
      <w:proofErr w:type="gramStart"/>
      <w:r>
        <w:rPr>
          <w:rFonts w:ascii="Times New Roman" w:hAnsi="Times New Roman"/>
          <w:sz w:val="24"/>
          <w:szCs w:val="24"/>
        </w:rPr>
        <w:t>Yogjakarta.</w:t>
      </w:r>
      <w:proofErr w:type="gramEnd"/>
      <w:r>
        <w:rPr>
          <w:rFonts w:ascii="Times New Roman" w:hAnsi="Times New Roman"/>
          <w:sz w:val="24"/>
          <w:szCs w:val="24"/>
        </w:rPr>
        <w:t xml:space="preserve"> UPP YKPN.</w:t>
      </w:r>
    </w:p>
    <w:p w:rsidR="009F5CAC" w:rsidRDefault="009F5CAC" w:rsidP="009F5CAC">
      <w:pPr>
        <w:widowControl w:val="0"/>
        <w:overflowPunct w:val="0"/>
        <w:autoSpaceDE w:val="0"/>
        <w:autoSpaceDN w:val="0"/>
        <w:adjustRightInd w:val="0"/>
        <w:spacing w:after="0" w:line="360" w:lineRule="auto"/>
        <w:ind w:left="420" w:right="1300" w:hanging="420"/>
        <w:rPr>
          <w:rFonts w:ascii="Times New Roman" w:hAnsi="Times New Roman"/>
          <w:sz w:val="24"/>
          <w:szCs w:val="24"/>
        </w:rPr>
      </w:pPr>
      <w:r>
        <w:rPr>
          <w:rFonts w:ascii="Times New Roman" w:hAnsi="Times New Roman"/>
          <w:sz w:val="24"/>
          <w:szCs w:val="24"/>
        </w:rPr>
        <w:t xml:space="preserve">Nanang, R. 2008. </w:t>
      </w:r>
      <w:r>
        <w:rPr>
          <w:rFonts w:ascii="Times New Roman" w:hAnsi="Times New Roman"/>
          <w:i/>
          <w:iCs/>
          <w:sz w:val="24"/>
          <w:szCs w:val="24"/>
        </w:rPr>
        <w:t>Otonomi daerah Kabupaten Sidoarjo dalam perspektif keuangan</w:t>
      </w:r>
      <w:r>
        <w:rPr>
          <w:rFonts w:ascii="Times New Roman" w:hAnsi="Times New Roman"/>
          <w:sz w:val="24"/>
          <w:szCs w:val="24"/>
        </w:rPr>
        <w:t xml:space="preserve"> </w:t>
      </w:r>
      <w:r>
        <w:rPr>
          <w:rFonts w:ascii="Times New Roman" w:hAnsi="Times New Roman"/>
          <w:i/>
          <w:iCs/>
          <w:sz w:val="24"/>
          <w:szCs w:val="24"/>
        </w:rPr>
        <w:t>daerah</w:t>
      </w:r>
      <w:r>
        <w:rPr>
          <w:rFonts w:ascii="Times New Roman" w:hAnsi="Times New Roman"/>
          <w:sz w:val="24"/>
          <w:szCs w:val="24"/>
        </w:rPr>
        <w:t>.Universitas Islam Malang: tidak diterbitkan</w:t>
      </w:r>
    </w:p>
    <w:p w:rsidR="009F5CAC" w:rsidRDefault="009F5CAC" w:rsidP="009F5CAC">
      <w:pPr>
        <w:widowControl w:val="0"/>
        <w:overflowPunct w:val="0"/>
        <w:autoSpaceDE w:val="0"/>
        <w:autoSpaceDN w:val="0"/>
        <w:adjustRightInd w:val="0"/>
        <w:spacing w:after="0" w:line="360" w:lineRule="auto"/>
        <w:ind w:left="420" w:right="2700" w:hanging="420"/>
        <w:rPr>
          <w:rFonts w:ascii="Times New Roman" w:hAnsi="Times New Roman"/>
          <w:sz w:val="24"/>
          <w:szCs w:val="24"/>
        </w:rPr>
      </w:pPr>
      <w:r>
        <w:rPr>
          <w:rFonts w:ascii="Times New Roman" w:hAnsi="Times New Roman"/>
          <w:sz w:val="24"/>
          <w:szCs w:val="24"/>
        </w:rPr>
        <w:t xml:space="preserve">Nadeak, K. 2003. </w:t>
      </w:r>
      <w:proofErr w:type="gramStart"/>
      <w:r>
        <w:rPr>
          <w:rFonts w:ascii="Times New Roman" w:hAnsi="Times New Roman"/>
          <w:sz w:val="24"/>
          <w:szCs w:val="24"/>
        </w:rPr>
        <w:t>UU Otda dan Desentralisasi Korupsi.</w:t>
      </w:r>
      <w:proofErr w:type="gramEnd"/>
      <w:r>
        <w:rPr>
          <w:rFonts w:ascii="Times New Roman" w:hAnsi="Times New Roman"/>
          <w:sz w:val="24"/>
          <w:szCs w:val="24"/>
        </w:rPr>
        <w:t xml:space="preserve"> Diakses dari </w:t>
      </w:r>
      <w:hyperlink r:id="rId16" w:history="1">
        <w:r>
          <w:rPr>
            <w:rFonts w:ascii="Times New Roman" w:hAnsi="Times New Roman"/>
            <w:sz w:val="24"/>
            <w:szCs w:val="24"/>
          </w:rPr>
          <w:t xml:space="preserve"> </w:t>
        </w:r>
        <w:r>
          <w:rPr>
            <w:rFonts w:ascii="Times New Roman" w:hAnsi="Times New Roman"/>
            <w:sz w:val="24"/>
            <w:szCs w:val="24"/>
            <w:u w:val="single"/>
          </w:rPr>
          <w:t>http://www.sinarharapa</w:t>
        </w:r>
      </w:hyperlink>
      <w:r>
        <w:rPr>
          <w:rFonts w:ascii="Times New Roman" w:hAnsi="Times New Roman"/>
          <w:sz w:val="24"/>
          <w:szCs w:val="24"/>
          <w:u w:val="single"/>
        </w:rPr>
        <w:t>n</w:t>
      </w:r>
      <w:r>
        <w:rPr>
          <w:rFonts w:ascii="Times New Roman" w:hAnsi="Times New Roman"/>
          <w:sz w:val="24"/>
          <w:szCs w:val="24"/>
        </w:rPr>
        <w:t>.co.id/berita/0306/14/opio2.html</w:t>
      </w:r>
    </w:p>
    <w:p w:rsidR="009F5CAC" w:rsidRDefault="009F5CAC" w:rsidP="009F5CAC">
      <w:pPr>
        <w:widowControl w:val="0"/>
        <w:overflowPunct w:val="0"/>
        <w:autoSpaceDE w:val="0"/>
        <w:autoSpaceDN w:val="0"/>
        <w:adjustRightInd w:val="0"/>
        <w:spacing w:after="0" w:line="360" w:lineRule="auto"/>
        <w:ind w:left="420" w:right="220" w:hanging="420"/>
        <w:rPr>
          <w:rFonts w:ascii="Times New Roman" w:hAnsi="Times New Roman"/>
          <w:sz w:val="24"/>
          <w:szCs w:val="24"/>
        </w:rPr>
      </w:pPr>
      <w:proofErr w:type="gramStart"/>
      <w:r>
        <w:rPr>
          <w:rFonts w:ascii="Times New Roman" w:hAnsi="Times New Roman"/>
          <w:sz w:val="24"/>
          <w:szCs w:val="24"/>
        </w:rPr>
        <w:t>Peraturan Menteri Dalam Negeri No. 13 Tahun 2006 tentang Pedoman Pengelolaan Keuangan Daerah.</w:t>
      </w:r>
      <w:proofErr w:type="gramEnd"/>
      <w:r>
        <w:rPr>
          <w:rFonts w:ascii="Times New Roman" w:hAnsi="Times New Roman"/>
          <w:sz w:val="24"/>
          <w:szCs w:val="24"/>
        </w:rPr>
        <w:t xml:space="preserve"> Jakarta, Kementerian Dalam Negeri Republik Indonesia.</w:t>
      </w:r>
    </w:p>
    <w:p w:rsidR="009F5CAC" w:rsidRDefault="009F5CAC" w:rsidP="009F5CA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Peraturan Pemerintah RI No. 58 tahun 2005 tentang Pengelolaan Keuangan Daerah</w:t>
      </w:r>
    </w:p>
    <w:p w:rsidR="009F5CAC" w:rsidRDefault="009F5CAC" w:rsidP="009F5CAC">
      <w:pPr>
        <w:widowControl w:val="0"/>
        <w:overflowPunct w:val="0"/>
        <w:autoSpaceDE w:val="0"/>
        <w:autoSpaceDN w:val="0"/>
        <w:adjustRightInd w:val="0"/>
        <w:spacing w:after="0" w:line="360" w:lineRule="auto"/>
        <w:ind w:left="420" w:right="200" w:hanging="420"/>
        <w:rPr>
          <w:rFonts w:ascii="Times New Roman" w:hAnsi="Times New Roman"/>
          <w:sz w:val="24"/>
          <w:szCs w:val="24"/>
        </w:rPr>
      </w:pPr>
      <w:proofErr w:type="gramStart"/>
      <w:r>
        <w:rPr>
          <w:rFonts w:ascii="Times New Roman" w:hAnsi="Times New Roman"/>
          <w:sz w:val="24"/>
          <w:szCs w:val="24"/>
        </w:rPr>
        <w:lastRenderedPageBreak/>
        <w:t>Pemerintah Republik Indonesia.</w:t>
      </w:r>
      <w:proofErr w:type="gramEnd"/>
      <w:r>
        <w:rPr>
          <w:rFonts w:ascii="Times New Roman" w:hAnsi="Times New Roman"/>
          <w:sz w:val="24"/>
          <w:szCs w:val="24"/>
        </w:rPr>
        <w:t xml:space="preserve"> 2003. Undang-Undang No. 17 Tahun 2003 tentang Keuangan Negara.</w:t>
      </w:r>
    </w:p>
    <w:p w:rsidR="009F5CAC" w:rsidRDefault="009F5CAC" w:rsidP="009F5CAC">
      <w:pPr>
        <w:widowControl w:val="0"/>
        <w:overflowPunct w:val="0"/>
        <w:autoSpaceDE w:val="0"/>
        <w:autoSpaceDN w:val="0"/>
        <w:adjustRightInd w:val="0"/>
        <w:spacing w:after="0" w:line="360" w:lineRule="auto"/>
        <w:ind w:left="420" w:right="820" w:hanging="420"/>
        <w:rPr>
          <w:rFonts w:ascii="Times New Roman" w:hAnsi="Times New Roman"/>
          <w:sz w:val="24"/>
          <w:szCs w:val="24"/>
        </w:rPr>
      </w:pPr>
      <w:proofErr w:type="gramStart"/>
      <w:r>
        <w:rPr>
          <w:rFonts w:ascii="Times New Roman" w:hAnsi="Times New Roman"/>
          <w:sz w:val="24"/>
          <w:szCs w:val="24"/>
        </w:rPr>
        <w:t>Peraturan Pemerintah Republik Indonesia No. 105 Tahun 2000 tentang Pengelolaan dan Pertanggung Jawaban keuangan Daerah.</w:t>
      </w:r>
      <w:proofErr w:type="gramEnd"/>
    </w:p>
    <w:p w:rsidR="009F5CAC" w:rsidRDefault="009F5CAC" w:rsidP="009F5CA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Peraturan Pemerintah No. 24 tahun 2005 tentang </w:t>
      </w:r>
      <w:r>
        <w:rPr>
          <w:rFonts w:ascii="Times New Roman" w:hAnsi="Times New Roman"/>
          <w:i/>
          <w:iCs/>
          <w:sz w:val="24"/>
          <w:szCs w:val="24"/>
        </w:rPr>
        <w:t>STANDAR AKUNTANSI PEMERINTAHAN</w:t>
      </w:r>
    </w:p>
    <w:p w:rsidR="009F5CAC" w:rsidRDefault="009F5CAC" w:rsidP="009F5CAC">
      <w:pPr>
        <w:widowControl w:val="0"/>
        <w:autoSpaceDE w:val="0"/>
        <w:autoSpaceDN w:val="0"/>
        <w:adjustRightInd w:val="0"/>
        <w:spacing w:after="0" w:line="360" w:lineRule="auto"/>
        <w:ind w:left="420"/>
        <w:rPr>
          <w:rFonts w:ascii="Times New Roman" w:hAnsi="Times New Roman"/>
          <w:sz w:val="24"/>
          <w:szCs w:val="24"/>
        </w:rPr>
      </w:pPr>
      <w:r>
        <w:rPr>
          <w:rFonts w:ascii="Times New Roman" w:hAnsi="Times New Roman"/>
          <w:sz w:val="24"/>
          <w:szCs w:val="24"/>
        </w:rPr>
        <w:t>Komite Standar Akuntansi Pemerintahan, Salemba Empat</w:t>
      </w:r>
    </w:p>
    <w:p w:rsidR="009F5CAC" w:rsidRDefault="009F5CAC" w:rsidP="009F5CAC">
      <w:pPr>
        <w:widowControl w:val="0"/>
        <w:overflowPunct w:val="0"/>
        <w:autoSpaceDE w:val="0"/>
        <w:autoSpaceDN w:val="0"/>
        <w:adjustRightInd w:val="0"/>
        <w:spacing w:after="0" w:line="360" w:lineRule="auto"/>
        <w:ind w:left="420" w:hanging="420"/>
        <w:rPr>
          <w:rFonts w:ascii="Times New Roman" w:hAnsi="Times New Roman"/>
          <w:sz w:val="24"/>
          <w:szCs w:val="24"/>
        </w:rPr>
      </w:pPr>
      <w:r>
        <w:rPr>
          <w:rFonts w:ascii="Times New Roman" w:hAnsi="Times New Roman"/>
          <w:sz w:val="24"/>
          <w:szCs w:val="24"/>
        </w:rPr>
        <w:t xml:space="preserve">Puspitasari, Ayu Febriyanti. </w:t>
      </w:r>
      <w:proofErr w:type="gramStart"/>
      <w:r>
        <w:rPr>
          <w:rFonts w:ascii="Times New Roman" w:hAnsi="Times New Roman"/>
          <w:sz w:val="24"/>
          <w:szCs w:val="24"/>
        </w:rPr>
        <w:t xml:space="preserve">2013. </w:t>
      </w:r>
      <w:r>
        <w:rPr>
          <w:rFonts w:ascii="Times New Roman" w:hAnsi="Times New Roman"/>
          <w:i/>
          <w:iCs/>
          <w:sz w:val="24"/>
          <w:szCs w:val="24"/>
        </w:rPr>
        <w:t>Analisis Kinerja Keuangan Pemerintah Daerah Kota Malang</w:t>
      </w:r>
      <w:r>
        <w:rPr>
          <w:rFonts w:ascii="Times New Roman" w:hAnsi="Times New Roman"/>
          <w:sz w:val="24"/>
          <w:szCs w:val="24"/>
        </w:rPr>
        <w:t xml:space="preserve"> </w:t>
      </w:r>
      <w:r>
        <w:rPr>
          <w:rFonts w:ascii="Times New Roman" w:hAnsi="Times New Roman"/>
          <w:i/>
          <w:iCs/>
          <w:sz w:val="24"/>
          <w:szCs w:val="24"/>
        </w:rPr>
        <w:t>Tahun Anggaran 2007-2011</w:t>
      </w:r>
      <w:r>
        <w:rPr>
          <w:rFonts w:ascii="Times New Roman" w:hAnsi="Times New Roman"/>
          <w:sz w:val="24"/>
          <w:szCs w:val="24"/>
        </w:rPr>
        <w:t>.</w:t>
      </w:r>
      <w:proofErr w:type="gramEnd"/>
      <w:r>
        <w:rPr>
          <w:rFonts w:ascii="Times New Roman" w:hAnsi="Times New Roman"/>
          <w:sz w:val="24"/>
          <w:szCs w:val="24"/>
        </w:rPr>
        <w:t xml:space="preserve"> Malang: Universitas Brawijaya Malang.</w:t>
      </w:r>
    </w:p>
    <w:p w:rsidR="009F5CAC" w:rsidRDefault="009F5CAC" w:rsidP="009F5CAC">
      <w:pPr>
        <w:widowControl w:val="0"/>
        <w:overflowPunct w:val="0"/>
        <w:autoSpaceDE w:val="0"/>
        <w:autoSpaceDN w:val="0"/>
        <w:adjustRightInd w:val="0"/>
        <w:spacing w:after="0" w:line="360" w:lineRule="auto"/>
        <w:ind w:right="200"/>
        <w:rPr>
          <w:rFonts w:ascii="Times New Roman" w:hAnsi="Times New Roman"/>
          <w:sz w:val="24"/>
          <w:szCs w:val="24"/>
        </w:rPr>
      </w:pPr>
      <w:r>
        <w:rPr>
          <w:rFonts w:ascii="Times New Roman" w:hAnsi="Times New Roman"/>
          <w:sz w:val="23"/>
          <w:szCs w:val="23"/>
        </w:rPr>
        <w:t xml:space="preserve">Rasyid, Ryaas. 2007. </w:t>
      </w:r>
      <w:r>
        <w:rPr>
          <w:rFonts w:ascii="Times New Roman" w:hAnsi="Times New Roman"/>
          <w:i/>
          <w:iCs/>
          <w:sz w:val="23"/>
          <w:szCs w:val="23"/>
        </w:rPr>
        <w:t>Otonomi Daerah Dalam Negara Kesatuan</w:t>
      </w:r>
      <w:r>
        <w:rPr>
          <w:rFonts w:ascii="Times New Roman" w:hAnsi="Times New Roman"/>
          <w:sz w:val="23"/>
          <w:szCs w:val="23"/>
        </w:rPr>
        <w:t xml:space="preserve">. Yogyakarta: Pustaka Pelajar. </w:t>
      </w:r>
      <w:proofErr w:type="gramStart"/>
      <w:r>
        <w:rPr>
          <w:rFonts w:ascii="Times New Roman" w:hAnsi="Times New Roman"/>
          <w:sz w:val="23"/>
          <w:szCs w:val="23"/>
        </w:rPr>
        <w:t>Setiaji, Wirawan dan Adi, Priyo Adi.</w:t>
      </w:r>
      <w:proofErr w:type="gramEnd"/>
      <w:r>
        <w:rPr>
          <w:rFonts w:ascii="Times New Roman" w:hAnsi="Times New Roman"/>
          <w:sz w:val="23"/>
          <w:szCs w:val="23"/>
        </w:rPr>
        <w:t xml:space="preserve"> 2007. </w:t>
      </w:r>
      <w:r>
        <w:rPr>
          <w:rFonts w:ascii="Times New Roman" w:hAnsi="Times New Roman"/>
          <w:i/>
          <w:iCs/>
          <w:sz w:val="23"/>
          <w:szCs w:val="23"/>
        </w:rPr>
        <w:t>Peta Kemampuan Keuangan Daerah Sesudah</w:t>
      </w:r>
    </w:p>
    <w:p w:rsidR="009F5CAC" w:rsidRDefault="009F5CAC" w:rsidP="009F5CAC">
      <w:pPr>
        <w:widowControl w:val="0"/>
        <w:autoSpaceDE w:val="0"/>
        <w:autoSpaceDN w:val="0"/>
        <w:adjustRightInd w:val="0"/>
        <w:spacing w:after="0" w:line="360" w:lineRule="auto"/>
        <w:ind w:left="420"/>
        <w:rPr>
          <w:rFonts w:ascii="Times New Roman" w:hAnsi="Times New Roman"/>
          <w:sz w:val="24"/>
          <w:szCs w:val="24"/>
        </w:rPr>
      </w:pPr>
      <w:r>
        <w:rPr>
          <w:rFonts w:ascii="Times New Roman" w:hAnsi="Times New Roman"/>
          <w:i/>
          <w:iCs/>
          <w:sz w:val="24"/>
          <w:szCs w:val="24"/>
        </w:rPr>
        <w:t xml:space="preserve">Otonomi </w:t>
      </w:r>
      <w:proofErr w:type="gramStart"/>
      <w:r>
        <w:rPr>
          <w:rFonts w:ascii="Times New Roman" w:hAnsi="Times New Roman"/>
          <w:i/>
          <w:iCs/>
          <w:sz w:val="24"/>
          <w:szCs w:val="24"/>
        </w:rPr>
        <w:t>Daerah :</w:t>
      </w:r>
      <w:proofErr w:type="gramEnd"/>
      <w:r>
        <w:rPr>
          <w:rFonts w:ascii="Times New Roman" w:hAnsi="Times New Roman"/>
          <w:i/>
          <w:iCs/>
          <w:sz w:val="24"/>
          <w:szCs w:val="24"/>
        </w:rPr>
        <w:t xml:space="preserve"> Apakah Mengalami Pergeseran?</w:t>
      </w:r>
      <w:r>
        <w:rPr>
          <w:rFonts w:ascii="Times New Roman" w:hAnsi="Times New Roman"/>
          <w:sz w:val="24"/>
          <w:szCs w:val="24"/>
        </w:rPr>
        <w:t xml:space="preserve">. </w:t>
      </w:r>
      <w:proofErr w:type="gramStart"/>
      <w:r>
        <w:rPr>
          <w:rFonts w:ascii="Times New Roman" w:hAnsi="Times New Roman"/>
          <w:sz w:val="24"/>
          <w:szCs w:val="24"/>
        </w:rPr>
        <w:t>SNA, 10, 26-28 Juli 2007.</w:t>
      </w:r>
      <w:proofErr w:type="gramEnd"/>
    </w:p>
    <w:p w:rsidR="009F5CAC" w:rsidRDefault="009F5CAC" w:rsidP="009F5CAC">
      <w:pPr>
        <w:widowControl w:val="0"/>
        <w:overflowPunct w:val="0"/>
        <w:autoSpaceDE w:val="0"/>
        <w:autoSpaceDN w:val="0"/>
        <w:adjustRightInd w:val="0"/>
        <w:spacing w:after="0" w:line="360" w:lineRule="auto"/>
        <w:ind w:left="420" w:right="60" w:hanging="420"/>
        <w:jc w:val="both"/>
        <w:rPr>
          <w:rFonts w:ascii="Times New Roman" w:hAnsi="Times New Roman"/>
          <w:sz w:val="24"/>
          <w:szCs w:val="24"/>
        </w:rPr>
      </w:pPr>
      <w:r>
        <w:rPr>
          <w:rFonts w:ascii="Times New Roman" w:hAnsi="Times New Roman"/>
          <w:sz w:val="24"/>
          <w:szCs w:val="24"/>
        </w:rPr>
        <w:t>Susiani, I. 2008</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i/>
          <w:iCs/>
          <w:sz w:val="24"/>
          <w:szCs w:val="24"/>
        </w:rPr>
        <w:t>Analisis kemampuan keuangan daerah sesudah otonomi daerah (studi empiris</w:t>
      </w:r>
      <w:r>
        <w:rPr>
          <w:rFonts w:ascii="Times New Roman" w:hAnsi="Times New Roman"/>
          <w:sz w:val="24"/>
          <w:szCs w:val="24"/>
        </w:rPr>
        <w:t xml:space="preserve"> </w:t>
      </w:r>
      <w:r>
        <w:rPr>
          <w:rFonts w:ascii="Times New Roman" w:hAnsi="Times New Roman"/>
          <w:i/>
          <w:iCs/>
          <w:sz w:val="24"/>
          <w:szCs w:val="24"/>
        </w:rPr>
        <w:t>pada Kota dan kabipaten di Jawa timur).</w:t>
      </w:r>
      <w:proofErr w:type="gramEnd"/>
      <w:r>
        <w:rPr>
          <w:rFonts w:ascii="Times New Roman" w:hAnsi="Times New Roman"/>
          <w:i/>
          <w:iCs/>
          <w:sz w:val="24"/>
          <w:szCs w:val="24"/>
        </w:rPr>
        <w:t xml:space="preserve"> </w:t>
      </w:r>
      <w:r>
        <w:rPr>
          <w:rFonts w:ascii="Times New Roman" w:hAnsi="Times New Roman"/>
          <w:sz w:val="24"/>
          <w:szCs w:val="24"/>
        </w:rPr>
        <w:t>Skirpsi, Tidak Dipublikasikan, Universitas Islam</w:t>
      </w:r>
      <w:r>
        <w:rPr>
          <w:rFonts w:ascii="Times New Roman" w:hAnsi="Times New Roman"/>
          <w:i/>
          <w:iCs/>
          <w:sz w:val="24"/>
          <w:szCs w:val="24"/>
        </w:rPr>
        <w:t xml:space="preserve"> </w:t>
      </w:r>
      <w:r>
        <w:rPr>
          <w:rFonts w:ascii="Times New Roman" w:hAnsi="Times New Roman"/>
          <w:sz w:val="24"/>
          <w:szCs w:val="24"/>
        </w:rPr>
        <w:t>Malang</w:t>
      </w:r>
    </w:p>
    <w:p w:rsidR="009F5CAC" w:rsidRDefault="009F5CAC" w:rsidP="009F5CA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Sumarjo Hendro. 2010</w:t>
      </w:r>
      <w:proofErr w:type="gramStart"/>
      <w:r>
        <w:rPr>
          <w:rFonts w:ascii="Times New Roman" w:hAnsi="Times New Roman"/>
          <w:sz w:val="24"/>
          <w:szCs w:val="24"/>
        </w:rPr>
        <w:t>.</w:t>
      </w:r>
      <w:r>
        <w:rPr>
          <w:rFonts w:ascii="Times New Roman" w:hAnsi="Times New Roman"/>
          <w:i/>
          <w:iCs/>
          <w:sz w:val="24"/>
          <w:szCs w:val="24"/>
        </w:rPr>
        <w:t>Pengaruh</w:t>
      </w:r>
      <w:proofErr w:type="gramEnd"/>
      <w:r>
        <w:rPr>
          <w:rFonts w:ascii="Times New Roman" w:hAnsi="Times New Roman"/>
          <w:i/>
          <w:iCs/>
          <w:sz w:val="24"/>
          <w:szCs w:val="24"/>
        </w:rPr>
        <w:t xml:space="preserve"> Karakteristik Pemerintah Daerah Terhadap Kinerja</w:t>
      </w:r>
    </w:p>
    <w:p w:rsidR="009F5CAC" w:rsidRDefault="009F5CAC" w:rsidP="009F5CAC">
      <w:pPr>
        <w:widowControl w:val="0"/>
        <w:overflowPunct w:val="0"/>
        <w:autoSpaceDE w:val="0"/>
        <w:autoSpaceDN w:val="0"/>
        <w:adjustRightInd w:val="0"/>
        <w:spacing w:after="0" w:line="360" w:lineRule="auto"/>
        <w:ind w:left="420" w:right="40"/>
        <w:rPr>
          <w:rFonts w:ascii="Times New Roman" w:hAnsi="Times New Roman"/>
          <w:sz w:val="24"/>
          <w:szCs w:val="24"/>
        </w:rPr>
      </w:pPr>
      <w:r>
        <w:rPr>
          <w:rFonts w:ascii="Times New Roman" w:hAnsi="Times New Roman"/>
          <w:i/>
          <w:iCs/>
          <w:sz w:val="24"/>
          <w:szCs w:val="24"/>
        </w:rPr>
        <w:t>KeuanganPemerintah Daerah (Studi Empiris Pada Pemerintah Daerah Kabupaten/Kota di Indonesia</w:t>
      </w:r>
      <w:r>
        <w:rPr>
          <w:rFonts w:ascii="Times New Roman" w:hAnsi="Times New Roman"/>
          <w:sz w:val="24"/>
          <w:szCs w:val="24"/>
        </w:rPr>
        <w:t xml:space="preserve">.Skripsi. </w:t>
      </w:r>
      <w:proofErr w:type="gramStart"/>
      <w:r>
        <w:rPr>
          <w:rFonts w:ascii="Times New Roman" w:hAnsi="Times New Roman"/>
          <w:sz w:val="24"/>
          <w:szCs w:val="24"/>
        </w:rPr>
        <w:t>Universitas Sebelas Maret Surakarta.</w:t>
      </w:r>
      <w:proofErr w:type="gramEnd"/>
    </w:p>
    <w:p w:rsidR="009F5CAC" w:rsidRDefault="009F5CAC" w:rsidP="009F5CAC">
      <w:pPr>
        <w:widowControl w:val="0"/>
        <w:overflowPunct w:val="0"/>
        <w:autoSpaceDE w:val="0"/>
        <w:autoSpaceDN w:val="0"/>
        <w:adjustRightInd w:val="0"/>
        <w:spacing w:after="0" w:line="360" w:lineRule="auto"/>
        <w:ind w:left="420" w:right="1240" w:hanging="420"/>
        <w:rPr>
          <w:rFonts w:ascii="Times New Roman" w:hAnsi="Times New Roman"/>
          <w:sz w:val="24"/>
          <w:szCs w:val="24"/>
        </w:rPr>
      </w:pPr>
      <w:proofErr w:type="gramStart"/>
      <w:r>
        <w:rPr>
          <w:rFonts w:ascii="Times New Roman" w:hAnsi="Times New Roman"/>
          <w:sz w:val="24"/>
          <w:szCs w:val="24"/>
        </w:rPr>
        <w:t>Sularso (2011).</w:t>
      </w:r>
      <w:proofErr w:type="gramEnd"/>
      <w:r>
        <w:rPr>
          <w:rFonts w:ascii="Times New Roman" w:hAnsi="Times New Roman"/>
          <w:sz w:val="24"/>
          <w:szCs w:val="24"/>
        </w:rPr>
        <w:t xml:space="preserve"> </w:t>
      </w:r>
      <w:proofErr w:type="gramStart"/>
      <w:r>
        <w:rPr>
          <w:rFonts w:ascii="Times New Roman" w:hAnsi="Times New Roman"/>
          <w:i/>
          <w:iCs/>
          <w:sz w:val="24"/>
          <w:szCs w:val="24"/>
        </w:rPr>
        <w:t>Pengaruh Kinerja Keuangan Terhadap Alokasi Belanja Modal dan</w:t>
      </w:r>
      <w:r>
        <w:rPr>
          <w:rFonts w:ascii="Times New Roman" w:hAnsi="Times New Roman"/>
          <w:sz w:val="24"/>
          <w:szCs w:val="24"/>
        </w:rPr>
        <w:t xml:space="preserve"> </w:t>
      </w:r>
      <w:r>
        <w:rPr>
          <w:rFonts w:ascii="Times New Roman" w:hAnsi="Times New Roman"/>
          <w:i/>
          <w:iCs/>
          <w:sz w:val="24"/>
          <w:szCs w:val="24"/>
        </w:rPr>
        <w:t>Pertumbuhan Ekonomi Kabupaten/Kota Di Jawa Tengah</w:t>
      </w:r>
      <w:r>
        <w:rPr>
          <w:rFonts w:ascii="Times New Roman" w:hAnsi="Times New Roman"/>
          <w:sz w:val="24"/>
          <w:szCs w:val="24"/>
        </w:rPr>
        <w:t>.</w:t>
      </w:r>
      <w:proofErr w:type="gramEnd"/>
    </w:p>
    <w:p w:rsidR="009F5CAC" w:rsidRDefault="009F5CAC" w:rsidP="009F5CAC">
      <w:pPr>
        <w:widowControl w:val="0"/>
        <w:overflowPunct w:val="0"/>
        <w:autoSpaceDE w:val="0"/>
        <w:autoSpaceDN w:val="0"/>
        <w:adjustRightInd w:val="0"/>
        <w:spacing w:after="0" w:line="360" w:lineRule="auto"/>
        <w:ind w:left="420" w:right="120" w:hanging="420"/>
        <w:rPr>
          <w:rFonts w:ascii="Times New Roman" w:hAnsi="Times New Roman"/>
          <w:sz w:val="24"/>
          <w:szCs w:val="24"/>
        </w:rPr>
      </w:pPr>
      <w:proofErr w:type="gramStart"/>
      <w:r>
        <w:rPr>
          <w:rFonts w:ascii="Times New Roman" w:hAnsi="Times New Roman"/>
          <w:sz w:val="24"/>
          <w:szCs w:val="24"/>
        </w:rPr>
        <w:t>Susilo, Gideon Tri Budi dan Hariadi, Priyo.</w:t>
      </w:r>
      <w:proofErr w:type="gramEnd"/>
      <w:r>
        <w:rPr>
          <w:rFonts w:ascii="Times New Roman" w:hAnsi="Times New Roman"/>
          <w:sz w:val="24"/>
          <w:szCs w:val="24"/>
        </w:rPr>
        <w:t xml:space="preserve"> 2007. </w:t>
      </w:r>
      <w:r>
        <w:rPr>
          <w:rFonts w:ascii="Times New Roman" w:hAnsi="Times New Roman"/>
          <w:i/>
          <w:iCs/>
          <w:sz w:val="24"/>
          <w:szCs w:val="24"/>
        </w:rPr>
        <w:t>Analisis Kinerja Keuangan Daerah Sebelum</w:t>
      </w:r>
      <w:r>
        <w:rPr>
          <w:rFonts w:ascii="Times New Roman" w:hAnsi="Times New Roman"/>
          <w:sz w:val="24"/>
          <w:szCs w:val="24"/>
        </w:rPr>
        <w:t xml:space="preserve"> </w:t>
      </w:r>
      <w:r>
        <w:rPr>
          <w:rFonts w:ascii="Times New Roman" w:hAnsi="Times New Roman"/>
          <w:i/>
          <w:iCs/>
          <w:sz w:val="24"/>
          <w:szCs w:val="24"/>
        </w:rPr>
        <w:t>Dan Sesudah Otonomi (Studi Empiris Di Propinsi Jawa Tengah)</w:t>
      </w:r>
      <w:r>
        <w:rPr>
          <w:rFonts w:ascii="Times New Roman" w:hAnsi="Times New Roman"/>
          <w:sz w:val="24"/>
          <w:szCs w:val="24"/>
        </w:rPr>
        <w:t>. Konferensi Penelitian</w:t>
      </w:r>
      <w:r>
        <w:rPr>
          <w:rFonts w:ascii="Times New Roman" w:hAnsi="Times New Roman"/>
          <w:i/>
          <w:iCs/>
          <w:sz w:val="24"/>
          <w:szCs w:val="24"/>
        </w:rPr>
        <w:t xml:space="preserve"> </w:t>
      </w:r>
      <w:r>
        <w:rPr>
          <w:rFonts w:ascii="Times New Roman" w:hAnsi="Times New Roman"/>
          <w:sz w:val="24"/>
          <w:szCs w:val="24"/>
        </w:rPr>
        <w:t>Akuntansi Dan Keuangan Sektor Publik Pertama, 25-26 April</w:t>
      </w:r>
    </w:p>
    <w:p w:rsidR="009F5CAC" w:rsidRDefault="009F5CAC" w:rsidP="009F5CAC">
      <w:pPr>
        <w:widowControl w:val="0"/>
        <w:overflowPunct w:val="0"/>
        <w:autoSpaceDE w:val="0"/>
        <w:autoSpaceDN w:val="0"/>
        <w:adjustRightInd w:val="0"/>
        <w:spacing w:after="0" w:line="360" w:lineRule="auto"/>
        <w:ind w:left="420" w:right="60" w:hanging="420"/>
        <w:rPr>
          <w:rFonts w:ascii="Times New Roman" w:hAnsi="Times New Roman"/>
          <w:sz w:val="24"/>
          <w:szCs w:val="24"/>
        </w:rPr>
      </w:pPr>
      <w:proofErr w:type="gramStart"/>
      <w:r>
        <w:rPr>
          <w:rFonts w:ascii="Times New Roman" w:hAnsi="Times New Roman"/>
          <w:sz w:val="24"/>
          <w:szCs w:val="24"/>
        </w:rPr>
        <w:t>Sonny Yuwono, Dwi Cahyo Utomo, Suheiry Zein, dan Azrafiany.</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2008. </w:t>
      </w:r>
      <w:r>
        <w:rPr>
          <w:rFonts w:ascii="Times New Roman" w:hAnsi="Times New Roman"/>
          <w:i/>
          <w:iCs/>
          <w:sz w:val="24"/>
          <w:szCs w:val="24"/>
        </w:rPr>
        <w:t>Memahami APBD dan</w:t>
      </w:r>
      <w:r>
        <w:rPr>
          <w:rFonts w:ascii="Times New Roman" w:hAnsi="Times New Roman"/>
          <w:sz w:val="24"/>
          <w:szCs w:val="24"/>
        </w:rPr>
        <w:t xml:space="preserve"> </w:t>
      </w:r>
      <w:r>
        <w:rPr>
          <w:rFonts w:ascii="Times New Roman" w:hAnsi="Times New Roman"/>
          <w:i/>
          <w:iCs/>
          <w:sz w:val="24"/>
          <w:szCs w:val="24"/>
        </w:rPr>
        <w:t>Permasalahannya (Panduan Pengelolaan Keuangan Daerah)</w:t>
      </w:r>
      <w:r>
        <w:rPr>
          <w:rFonts w:ascii="Times New Roman" w:hAnsi="Times New Roman"/>
          <w:sz w:val="24"/>
          <w:szCs w:val="24"/>
        </w:rPr>
        <w:t>.</w:t>
      </w:r>
      <w:proofErr w:type="gramEnd"/>
      <w:r>
        <w:rPr>
          <w:rFonts w:ascii="Times New Roman" w:hAnsi="Times New Roman"/>
          <w:sz w:val="24"/>
          <w:szCs w:val="24"/>
        </w:rPr>
        <w:t xml:space="preserve"> Malang: Bayumedia</w:t>
      </w:r>
      <w:r>
        <w:rPr>
          <w:rFonts w:ascii="Times New Roman" w:hAnsi="Times New Roman"/>
          <w:i/>
          <w:iCs/>
          <w:sz w:val="24"/>
          <w:szCs w:val="24"/>
        </w:rPr>
        <w:t xml:space="preserve"> </w:t>
      </w:r>
      <w:r>
        <w:rPr>
          <w:rFonts w:ascii="Times New Roman" w:hAnsi="Times New Roman"/>
          <w:sz w:val="24"/>
          <w:szCs w:val="24"/>
        </w:rPr>
        <w:t>Publishing 2007.</w:t>
      </w:r>
    </w:p>
    <w:p w:rsidR="009F5CAC" w:rsidRDefault="009F5CAC" w:rsidP="009F5CAC">
      <w:pPr>
        <w:widowControl w:val="0"/>
        <w:overflowPunct w:val="0"/>
        <w:autoSpaceDE w:val="0"/>
        <w:autoSpaceDN w:val="0"/>
        <w:adjustRightInd w:val="0"/>
        <w:spacing w:after="0" w:line="360" w:lineRule="auto"/>
        <w:ind w:left="420" w:right="380" w:hanging="420"/>
        <w:rPr>
          <w:rFonts w:ascii="Times New Roman" w:hAnsi="Times New Roman"/>
          <w:sz w:val="24"/>
          <w:szCs w:val="24"/>
        </w:rPr>
      </w:pPr>
      <w:r>
        <w:rPr>
          <w:rFonts w:ascii="Times New Roman" w:hAnsi="Times New Roman"/>
          <w:sz w:val="24"/>
          <w:szCs w:val="24"/>
        </w:rPr>
        <w:t xml:space="preserve">Tumilar, R.L.H. 1997. </w:t>
      </w:r>
      <w:proofErr w:type="gramStart"/>
      <w:r>
        <w:rPr>
          <w:rFonts w:ascii="Times New Roman" w:hAnsi="Times New Roman"/>
          <w:i/>
          <w:iCs/>
          <w:sz w:val="24"/>
          <w:szCs w:val="24"/>
        </w:rPr>
        <w:t>Otonomi Keuangan dan Ekonomi Dati II di Propinsi Sulawesi Utara</w:t>
      </w:r>
      <w:r>
        <w:rPr>
          <w:rFonts w:ascii="Times New Roman" w:hAnsi="Times New Roman"/>
          <w:sz w:val="24"/>
          <w:szCs w:val="24"/>
        </w:rPr>
        <w:t>.</w:t>
      </w:r>
      <w:proofErr w:type="gramEnd"/>
      <w:r>
        <w:rPr>
          <w:rFonts w:ascii="Times New Roman" w:hAnsi="Times New Roman"/>
          <w:sz w:val="24"/>
          <w:szCs w:val="24"/>
        </w:rPr>
        <w:t xml:space="preserve"> Tesis S-2, PPS-UGM</w:t>
      </w:r>
      <w:proofErr w:type="gramStart"/>
      <w:r>
        <w:rPr>
          <w:rFonts w:ascii="Times New Roman" w:hAnsi="Times New Roman"/>
          <w:sz w:val="24"/>
          <w:szCs w:val="24"/>
        </w:rPr>
        <w:t>,.</w:t>
      </w:r>
      <w:proofErr w:type="gramEnd"/>
      <w:r>
        <w:rPr>
          <w:rFonts w:ascii="Times New Roman" w:hAnsi="Times New Roman"/>
          <w:sz w:val="24"/>
          <w:szCs w:val="24"/>
        </w:rPr>
        <w:t>Yogyakarta (Tidak dipublikasikan).</w:t>
      </w:r>
    </w:p>
    <w:p w:rsidR="009F5CAC" w:rsidRDefault="009F5CAC" w:rsidP="009F5CAC">
      <w:pPr>
        <w:widowControl w:val="0"/>
        <w:overflowPunct w:val="0"/>
        <w:autoSpaceDE w:val="0"/>
        <w:autoSpaceDN w:val="0"/>
        <w:adjustRightInd w:val="0"/>
        <w:spacing w:after="0" w:line="360" w:lineRule="auto"/>
        <w:ind w:left="420" w:hanging="420"/>
        <w:rPr>
          <w:rFonts w:ascii="Times New Roman" w:hAnsi="Times New Roman"/>
          <w:sz w:val="24"/>
          <w:szCs w:val="24"/>
        </w:rPr>
      </w:pPr>
      <w:r>
        <w:rPr>
          <w:rFonts w:ascii="Times New Roman" w:hAnsi="Times New Roman"/>
          <w:sz w:val="24"/>
          <w:szCs w:val="24"/>
        </w:rPr>
        <w:t xml:space="preserve">Tika, H. Moh. </w:t>
      </w:r>
      <w:proofErr w:type="gramStart"/>
      <w:r>
        <w:rPr>
          <w:rFonts w:ascii="Times New Roman" w:hAnsi="Times New Roman"/>
          <w:sz w:val="24"/>
          <w:szCs w:val="24"/>
        </w:rPr>
        <w:t>Pabundu.</w:t>
      </w:r>
      <w:proofErr w:type="gramEnd"/>
      <w:r>
        <w:rPr>
          <w:rFonts w:ascii="Times New Roman" w:hAnsi="Times New Roman"/>
          <w:sz w:val="24"/>
          <w:szCs w:val="24"/>
        </w:rPr>
        <w:t xml:space="preserve"> 2006. </w:t>
      </w:r>
      <w:r>
        <w:rPr>
          <w:rFonts w:ascii="Times New Roman" w:hAnsi="Times New Roman"/>
          <w:i/>
          <w:iCs/>
          <w:sz w:val="24"/>
          <w:szCs w:val="24"/>
        </w:rPr>
        <w:t>Budaya organisasi dan peningkatan kinerja perusahaan</w:t>
      </w:r>
      <w:r>
        <w:rPr>
          <w:rFonts w:ascii="Times New Roman" w:hAnsi="Times New Roman"/>
          <w:sz w:val="24"/>
          <w:szCs w:val="24"/>
        </w:rPr>
        <w:t>. Jakarta: Bumi Aksara</w:t>
      </w:r>
    </w:p>
    <w:p w:rsidR="009F5CAC" w:rsidRDefault="009F5CAC" w:rsidP="009F5CAC">
      <w:pPr>
        <w:widowControl w:val="0"/>
        <w:overflowPunct w:val="0"/>
        <w:autoSpaceDE w:val="0"/>
        <w:autoSpaceDN w:val="0"/>
        <w:adjustRightInd w:val="0"/>
        <w:spacing w:after="0" w:line="360" w:lineRule="auto"/>
        <w:ind w:right="60"/>
        <w:rPr>
          <w:rFonts w:ascii="Times New Roman" w:hAnsi="Times New Roman"/>
          <w:sz w:val="24"/>
          <w:szCs w:val="24"/>
        </w:rPr>
      </w:pPr>
      <w:proofErr w:type="gramStart"/>
      <w:r>
        <w:rPr>
          <w:rFonts w:ascii="Times New Roman" w:hAnsi="Times New Roman"/>
          <w:i/>
          <w:iCs/>
          <w:sz w:val="24"/>
          <w:szCs w:val="24"/>
        </w:rPr>
        <w:t xml:space="preserve">Undang-Undang Republik Indonesia </w:t>
      </w:r>
      <w:r>
        <w:rPr>
          <w:rFonts w:ascii="Times New Roman" w:hAnsi="Times New Roman"/>
          <w:sz w:val="24"/>
          <w:szCs w:val="24"/>
        </w:rPr>
        <w:t>Nomor 32 Tahun 2004.</w:t>
      </w:r>
      <w:proofErr w:type="gramEnd"/>
      <w:r>
        <w:rPr>
          <w:rFonts w:ascii="Times New Roman" w:hAnsi="Times New Roman"/>
          <w:sz w:val="24"/>
          <w:szCs w:val="24"/>
        </w:rPr>
        <w:t xml:space="preserve"> Tentang Pemerintah Daerah.</w:t>
      </w:r>
      <w:r>
        <w:rPr>
          <w:rFonts w:ascii="Times New Roman" w:hAnsi="Times New Roman"/>
          <w:i/>
          <w:iCs/>
          <w:sz w:val="24"/>
          <w:szCs w:val="24"/>
        </w:rPr>
        <w:t xml:space="preserve"> </w:t>
      </w:r>
      <w:proofErr w:type="gramStart"/>
      <w:r>
        <w:rPr>
          <w:rFonts w:ascii="Times New Roman" w:hAnsi="Times New Roman"/>
          <w:sz w:val="24"/>
          <w:szCs w:val="24"/>
        </w:rPr>
        <w:t>Undang-Undang No. 32 Tahun 2004 tentang Pemerintahan Daerah.</w:t>
      </w:r>
      <w:proofErr w:type="gramEnd"/>
      <w:r>
        <w:rPr>
          <w:rFonts w:ascii="Times New Roman" w:hAnsi="Times New Roman"/>
          <w:sz w:val="24"/>
          <w:szCs w:val="24"/>
        </w:rPr>
        <w:t xml:space="preserve"> Jakarta, Direktorat Jenderal</w:t>
      </w:r>
    </w:p>
    <w:p w:rsidR="009F5CAC" w:rsidRDefault="009F5CAC" w:rsidP="009F5CAC">
      <w:pPr>
        <w:widowControl w:val="0"/>
        <w:autoSpaceDE w:val="0"/>
        <w:autoSpaceDN w:val="0"/>
        <w:adjustRightInd w:val="0"/>
        <w:spacing w:after="0" w:line="360" w:lineRule="auto"/>
        <w:ind w:left="420"/>
        <w:rPr>
          <w:rFonts w:ascii="Times New Roman" w:hAnsi="Times New Roman"/>
          <w:sz w:val="24"/>
          <w:szCs w:val="24"/>
        </w:rPr>
      </w:pPr>
      <w:r>
        <w:rPr>
          <w:rFonts w:ascii="Times New Roman" w:hAnsi="Times New Roman"/>
          <w:sz w:val="24"/>
          <w:szCs w:val="24"/>
        </w:rPr>
        <w:lastRenderedPageBreak/>
        <w:t>Otonomi Daerah.</w:t>
      </w:r>
    </w:p>
    <w:p w:rsidR="009F5CAC" w:rsidRDefault="009F5CAC" w:rsidP="009F5CAC">
      <w:pPr>
        <w:widowControl w:val="0"/>
        <w:overflowPunct w:val="0"/>
        <w:autoSpaceDE w:val="0"/>
        <w:autoSpaceDN w:val="0"/>
        <w:adjustRightInd w:val="0"/>
        <w:spacing w:after="0" w:line="360" w:lineRule="auto"/>
        <w:ind w:left="420" w:right="160" w:hanging="420"/>
        <w:rPr>
          <w:rFonts w:ascii="Times New Roman" w:hAnsi="Times New Roman"/>
          <w:sz w:val="24"/>
          <w:szCs w:val="24"/>
        </w:rPr>
      </w:pPr>
      <w:proofErr w:type="gramStart"/>
      <w:r>
        <w:rPr>
          <w:rFonts w:ascii="Times New Roman" w:hAnsi="Times New Roman"/>
          <w:sz w:val="24"/>
          <w:szCs w:val="24"/>
        </w:rPr>
        <w:t>Undang-Undang No. 33 Tahun 2004 tentang Perimbangan Keuangan Antara Pemerintah Pusat dan Pemerintahan Daerah.</w:t>
      </w:r>
      <w:proofErr w:type="gramEnd"/>
      <w:r>
        <w:rPr>
          <w:rFonts w:ascii="Times New Roman" w:hAnsi="Times New Roman"/>
          <w:sz w:val="24"/>
          <w:szCs w:val="24"/>
        </w:rPr>
        <w:t xml:space="preserve"> Jakarta, Direktorat Jenderal Otonomi Daerah.</w:t>
      </w:r>
    </w:p>
    <w:p w:rsidR="009F5CAC" w:rsidRDefault="009F5CAC" w:rsidP="009F5CA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Undang-undang RI Nomor 22 Tahun 1999 tentang Pemerintahan daerah</w:t>
      </w:r>
    </w:p>
    <w:p w:rsidR="009F5CAC" w:rsidRDefault="009F5CAC" w:rsidP="009F5CAC">
      <w:pPr>
        <w:widowControl w:val="0"/>
        <w:overflowPunct w:val="0"/>
        <w:autoSpaceDE w:val="0"/>
        <w:autoSpaceDN w:val="0"/>
        <w:adjustRightInd w:val="0"/>
        <w:spacing w:after="0" w:line="360" w:lineRule="auto"/>
        <w:ind w:left="420" w:right="480" w:hanging="420"/>
        <w:rPr>
          <w:rFonts w:ascii="Times New Roman" w:hAnsi="Times New Roman"/>
          <w:sz w:val="24"/>
          <w:szCs w:val="24"/>
        </w:rPr>
      </w:pPr>
      <w:r>
        <w:rPr>
          <w:rFonts w:ascii="Times New Roman" w:hAnsi="Times New Roman"/>
          <w:sz w:val="24"/>
          <w:szCs w:val="24"/>
        </w:rPr>
        <w:t>Undang-undang Republik Indonesia Nomor 25 tahun 1999 tentang Perimbangan Keuangan antara Pemerintah Pusat dan Daerah</w:t>
      </w:r>
    </w:p>
    <w:p w:rsidR="009F5CAC" w:rsidRDefault="009F5CAC" w:rsidP="009F5CA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Windiyanti, L. 2004. </w:t>
      </w:r>
      <w:r>
        <w:rPr>
          <w:rFonts w:ascii="Times New Roman" w:hAnsi="Times New Roman"/>
          <w:i/>
          <w:iCs/>
          <w:sz w:val="24"/>
          <w:szCs w:val="24"/>
        </w:rPr>
        <w:t>Analisis kemampuan Keuangan Daerah Dalam Menghadapi Otonomi</w:t>
      </w:r>
      <w:bookmarkStart w:id="6" w:name="page21"/>
      <w:bookmarkEnd w:id="6"/>
    </w:p>
    <w:p w:rsidR="009F5CAC" w:rsidRDefault="009F5CAC" w:rsidP="009F5CAC">
      <w:pPr>
        <w:widowControl w:val="0"/>
        <w:overflowPunct w:val="0"/>
        <w:autoSpaceDE w:val="0"/>
        <w:autoSpaceDN w:val="0"/>
        <w:adjustRightInd w:val="0"/>
        <w:spacing w:after="0" w:line="360" w:lineRule="auto"/>
        <w:ind w:firstLine="420"/>
        <w:rPr>
          <w:rFonts w:ascii="Times New Roman" w:hAnsi="Times New Roman"/>
          <w:sz w:val="24"/>
          <w:szCs w:val="24"/>
        </w:rPr>
      </w:pPr>
      <w:r>
        <w:rPr>
          <w:rFonts w:ascii="Times New Roman" w:hAnsi="Times New Roman"/>
          <w:i/>
          <w:iCs/>
          <w:sz w:val="24"/>
          <w:szCs w:val="24"/>
        </w:rPr>
        <w:t xml:space="preserve">Daerah Pada Kabupaten Malang, </w:t>
      </w:r>
      <w:r>
        <w:rPr>
          <w:rFonts w:ascii="Times New Roman" w:hAnsi="Times New Roman"/>
          <w:sz w:val="24"/>
          <w:szCs w:val="24"/>
        </w:rPr>
        <w:t>Skripsi, Tidak Dipublikasikan: Universitas Islam Malang.</w:t>
      </w:r>
      <w:r>
        <w:rPr>
          <w:rFonts w:ascii="Times New Roman" w:hAnsi="Times New Roman"/>
          <w:i/>
          <w:iCs/>
          <w:sz w:val="24"/>
          <w:szCs w:val="24"/>
        </w:rPr>
        <w:t xml:space="preserve"> </w:t>
      </w:r>
      <w:r>
        <w:rPr>
          <w:rFonts w:ascii="Times New Roman" w:hAnsi="Times New Roman"/>
          <w:sz w:val="24"/>
          <w:szCs w:val="24"/>
        </w:rPr>
        <w:t xml:space="preserve">Wulandari, Anita. 2001. Kemampuan Keuangan Daerah. </w:t>
      </w:r>
      <w:r>
        <w:rPr>
          <w:rFonts w:ascii="Times New Roman" w:hAnsi="Times New Roman"/>
          <w:i/>
          <w:iCs/>
          <w:sz w:val="24"/>
          <w:szCs w:val="24"/>
        </w:rPr>
        <w:t>Dalam Jurnal Kebijakan dan</w:t>
      </w:r>
    </w:p>
    <w:p w:rsidR="009F5CAC" w:rsidRDefault="009F5CAC" w:rsidP="009F5CAC">
      <w:pPr>
        <w:widowControl w:val="0"/>
        <w:autoSpaceDE w:val="0"/>
        <w:autoSpaceDN w:val="0"/>
        <w:adjustRightInd w:val="0"/>
        <w:spacing w:after="0" w:line="360" w:lineRule="auto"/>
        <w:ind w:left="420"/>
        <w:rPr>
          <w:rFonts w:ascii="Times New Roman" w:hAnsi="Times New Roman"/>
          <w:sz w:val="24"/>
          <w:szCs w:val="24"/>
        </w:rPr>
      </w:pPr>
      <w:proofErr w:type="gramStart"/>
      <w:r>
        <w:rPr>
          <w:rFonts w:ascii="Times New Roman" w:hAnsi="Times New Roman"/>
          <w:i/>
          <w:iCs/>
          <w:sz w:val="24"/>
          <w:szCs w:val="24"/>
        </w:rPr>
        <w:t>Administrasi Publik Vol.5 No. 2.</w:t>
      </w:r>
      <w:proofErr w:type="gramEnd"/>
      <w:r>
        <w:rPr>
          <w:rFonts w:ascii="Times New Roman" w:hAnsi="Times New Roman"/>
          <w:i/>
          <w:iCs/>
          <w:sz w:val="24"/>
          <w:szCs w:val="24"/>
        </w:rPr>
        <w:t xml:space="preserve"> November</w:t>
      </w:r>
    </w:p>
    <w:p w:rsidR="009F5CAC" w:rsidRDefault="009F5CAC" w:rsidP="009F5CAC">
      <w:pPr>
        <w:widowControl w:val="0"/>
        <w:autoSpaceDE w:val="0"/>
        <w:autoSpaceDN w:val="0"/>
        <w:adjustRightInd w:val="0"/>
        <w:spacing w:after="0" w:line="360" w:lineRule="auto"/>
        <w:rPr>
          <w:rFonts w:ascii="Times New Roman" w:hAnsi="Times New Roman"/>
          <w:sz w:val="24"/>
          <w:szCs w:val="24"/>
        </w:rPr>
      </w:pPr>
      <w:proofErr w:type="gramStart"/>
      <w:r>
        <w:rPr>
          <w:rFonts w:ascii="Times New Roman" w:hAnsi="Times New Roman"/>
          <w:sz w:val="24"/>
          <w:szCs w:val="24"/>
        </w:rPr>
        <w:t>Widodo.</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2001. </w:t>
      </w:r>
      <w:r>
        <w:rPr>
          <w:rFonts w:ascii="Times New Roman" w:hAnsi="Times New Roman"/>
          <w:i/>
          <w:iCs/>
          <w:sz w:val="24"/>
          <w:szCs w:val="24"/>
        </w:rPr>
        <w:t>Analisa Rasio Keuangan pada APBD Boyolali, Manajemen Keuangan Daerah.</w:t>
      </w:r>
      <w:proofErr w:type="gramEnd"/>
    </w:p>
    <w:p w:rsidR="009F5CAC" w:rsidRDefault="009F5CAC" w:rsidP="009F5CAC">
      <w:pPr>
        <w:widowControl w:val="0"/>
        <w:autoSpaceDE w:val="0"/>
        <w:autoSpaceDN w:val="0"/>
        <w:adjustRightInd w:val="0"/>
        <w:spacing w:after="0" w:line="360" w:lineRule="auto"/>
        <w:ind w:left="420"/>
        <w:rPr>
          <w:rFonts w:ascii="Times New Roman" w:hAnsi="Times New Roman"/>
          <w:sz w:val="24"/>
          <w:szCs w:val="24"/>
        </w:rPr>
      </w:pPr>
      <w:proofErr w:type="gramStart"/>
      <w:r>
        <w:rPr>
          <w:rFonts w:ascii="Times New Roman" w:hAnsi="Times New Roman"/>
          <w:sz w:val="24"/>
          <w:szCs w:val="24"/>
        </w:rPr>
        <w:t>Yogjakarta.</w:t>
      </w:r>
      <w:proofErr w:type="gramEnd"/>
      <w:r>
        <w:rPr>
          <w:rFonts w:ascii="Times New Roman" w:hAnsi="Times New Roman"/>
          <w:sz w:val="24"/>
          <w:szCs w:val="24"/>
        </w:rPr>
        <w:t xml:space="preserve"> UPP YKPN</w:t>
      </w:r>
    </w:p>
    <w:p w:rsidR="009F5CAC" w:rsidRDefault="009F5CAC" w:rsidP="009F5CAC">
      <w:pPr>
        <w:widowControl w:val="0"/>
        <w:overflowPunct w:val="0"/>
        <w:autoSpaceDE w:val="0"/>
        <w:autoSpaceDN w:val="0"/>
        <w:adjustRightInd w:val="0"/>
        <w:spacing w:after="0" w:line="360" w:lineRule="auto"/>
        <w:ind w:left="420" w:right="360" w:hanging="420"/>
        <w:rPr>
          <w:rFonts w:ascii="Times New Roman" w:hAnsi="Times New Roman"/>
          <w:sz w:val="24"/>
          <w:szCs w:val="24"/>
        </w:rPr>
        <w:sectPr w:rsidR="009F5CAC">
          <w:pgSz w:w="12240" w:h="15840"/>
          <w:pgMar w:top="1437" w:right="1460" w:bottom="1440" w:left="1440" w:header="720" w:footer="720" w:gutter="0"/>
          <w:cols w:space="720" w:equalWidth="0">
            <w:col w:w="9340"/>
          </w:cols>
          <w:noEndnote/>
        </w:sectPr>
      </w:pPr>
      <w:proofErr w:type="gramStart"/>
      <w:r>
        <w:rPr>
          <w:rFonts w:ascii="Times New Roman" w:hAnsi="Times New Roman"/>
          <w:sz w:val="24"/>
          <w:szCs w:val="24"/>
        </w:rPr>
        <w:t>Yuliati.</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2001. </w:t>
      </w:r>
      <w:r>
        <w:rPr>
          <w:rFonts w:ascii="Times New Roman" w:hAnsi="Times New Roman"/>
          <w:i/>
          <w:iCs/>
          <w:sz w:val="24"/>
          <w:szCs w:val="24"/>
        </w:rPr>
        <w:t>Analisis Kemampuan Keuangan Daerah dalam Menghadapi Otonomi Daerah,</w:t>
      </w:r>
      <w:r>
        <w:rPr>
          <w:rFonts w:ascii="Times New Roman" w:hAnsi="Times New Roman"/>
          <w:sz w:val="24"/>
          <w:szCs w:val="24"/>
        </w:rPr>
        <w:t xml:space="preserve"> </w:t>
      </w:r>
      <w:r>
        <w:rPr>
          <w:rFonts w:ascii="Times New Roman" w:hAnsi="Times New Roman"/>
          <w:i/>
          <w:iCs/>
          <w:sz w:val="24"/>
          <w:szCs w:val="24"/>
        </w:rPr>
        <w:t>Manajemen Keuangan Daerah.</w:t>
      </w:r>
      <w:proofErr w:type="gramEnd"/>
      <w:r>
        <w:rPr>
          <w:rFonts w:ascii="Times New Roman" w:hAnsi="Times New Roman"/>
          <w:i/>
          <w:iCs/>
          <w:sz w:val="24"/>
          <w:szCs w:val="24"/>
        </w:rPr>
        <w:t xml:space="preserve"> </w:t>
      </w:r>
      <w:proofErr w:type="gramStart"/>
      <w:r>
        <w:rPr>
          <w:rFonts w:ascii="Times New Roman" w:hAnsi="Times New Roman"/>
          <w:sz w:val="24"/>
          <w:szCs w:val="24"/>
        </w:rPr>
        <w:t>Yogjakarta.</w:t>
      </w:r>
      <w:proofErr w:type="gramEnd"/>
      <w:r>
        <w:rPr>
          <w:rFonts w:ascii="Times New Roman" w:hAnsi="Times New Roman"/>
          <w:sz w:val="24"/>
          <w:szCs w:val="24"/>
        </w:rPr>
        <w:t xml:space="preserve"> UPP YKPN.</w:t>
      </w:r>
    </w:p>
    <w:p w:rsidR="009F5CAC" w:rsidRDefault="009F5CAC">
      <w:pPr>
        <w:widowControl w:val="0"/>
        <w:autoSpaceDE w:val="0"/>
        <w:autoSpaceDN w:val="0"/>
        <w:adjustRightInd w:val="0"/>
        <w:spacing w:after="0" w:line="240" w:lineRule="auto"/>
        <w:rPr>
          <w:rFonts w:ascii="Times New Roman" w:hAnsi="Times New Roman"/>
          <w:sz w:val="24"/>
          <w:szCs w:val="24"/>
        </w:rPr>
      </w:pPr>
      <w:bookmarkStart w:id="7" w:name="page19"/>
      <w:bookmarkStart w:id="8" w:name="page22"/>
      <w:bookmarkEnd w:id="7"/>
      <w:bookmarkEnd w:id="8"/>
      <w:proofErr w:type="gramStart"/>
      <w:r>
        <w:rPr>
          <w:rFonts w:ascii="Times New Roman" w:hAnsi="Times New Roman"/>
          <w:b/>
          <w:bCs/>
          <w:sz w:val="24"/>
          <w:szCs w:val="24"/>
        </w:rPr>
        <w:lastRenderedPageBreak/>
        <w:t>Lampiran 1.</w:t>
      </w:r>
      <w:proofErr w:type="gramEnd"/>
      <w:r>
        <w:rPr>
          <w:rFonts w:ascii="Times New Roman" w:hAnsi="Times New Roman"/>
          <w:b/>
          <w:bCs/>
          <w:sz w:val="24"/>
          <w:szCs w:val="24"/>
        </w:rPr>
        <w:t xml:space="preserve"> Rasio Kemampuan Keuangan</w:t>
      </w:r>
    </w:p>
    <w:p w:rsidR="009F5CAC" w:rsidRDefault="009F5CAC">
      <w:pPr>
        <w:widowControl w:val="0"/>
        <w:autoSpaceDE w:val="0"/>
        <w:autoSpaceDN w:val="0"/>
        <w:adjustRightInd w:val="0"/>
        <w:spacing w:after="0" w:line="195" w:lineRule="exact"/>
        <w:rPr>
          <w:rFonts w:ascii="Times New Roman" w:hAnsi="Times New Roman"/>
          <w:sz w:val="24"/>
          <w:szCs w:val="24"/>
        </w:rPr>
      </w:pPr>
    </w:p>
    <w:p w:rsidR="009F5CAC" w:rsidRDefault="009F5C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Tabel 4.2 Rasio Kemandirian</w:t>
      </w:r>
    </w:p>
    <w:p w:rsidR="009F5CAC" w:rsidRDefault="009F5CAC">
      <w:pPr>
        <w:widowControl w:val="0"/>
        <w:autoSpaceDE w:val="0"/>
        <w:autoSpaceDN w:val="0"/>
        <w:adjustRightInd w:val="0"/>
        <w:spacing w:after="0" w:line="189" w:lineRule="exact"/>
        <w:rPr>
          <w:rFonts w:ascii="Times New Roman" w:hAnsi="Times New Roman"/>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840"/>
        <w:gridCol w:w="2000"/>
        <w:gridCol w:w="2180"/>
        <w:gridCol w:w="2160"/>
        <w:gridCol w:w="1380"/>
      </w:tblGrid>
      <w:tr w:rsidR="009F5CAC" w:rsidRPr="009F5CAC">
        <w:trPr>
          <w:trHeight w:val="270"/>
        </w:trPr>
        <w:tc>
          <w:tcPr>
            <w:tcW w:w="840" w:type="dxa"/>
            <w:tcBorders>
              <w:top w:val="single" w:sz="8" w:space="0" w:color="auto"/>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rPr>
              <w:t>Tahun</w:t>
            </w:r>
          </w:p>
        </w:tc>
        <w:tc>
          <w:tcPr>
            <w:tcW w:w="200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w w:val="99"/>
              </w:rPr>
              <w:t>Pendapatan Asli</w:t>
            </w:r>
          </w:p>
        </w:tc>
        <w:tc>
          <w:tcPr>
            <w:tcW w:w="218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rPr>
              <w:t>Pendapatan Transfer</w:t>
            </w:r>
          </w:p>
        </w:tc>
        <w:tc>
          <w:tcPr>
            <w:tcW w:w="216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w w:val="99"/>
              </w:rPr>
              <w:t>Pendapatan Lain-lain</w:t>
            </w:r>
          </w:p>
        </w:tc>
        <w:tc>
          <w:tcPr>
            <w:tcW w:w="138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rPr>
              <w:t>Rasio</w:t>
            </w:r>
          </w:p>
        </w:tc>
      </w:tr>
      <w:tr w:rsidR="009F5CAC" w:rsidRPr="009F5CAC">
        <w:trPr>
          <w:trHeight w:val="273"/>
        </w:trPr>
        <w:tc>
          <w:tcPr>
            <w:tcW w:w="84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rPr>
              <w:t>Daerah</w:t>
            </w:r>
          </w:p>
        </w:tc>
        <w:tc>
          <w:tcPr>
            <w:tcW w:w="21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rPr>
              <w:t>Dana Perimbangan</w:t>
            </w: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rPr>
              <w:t>Yang Sah</w:t>
            </w:r>
          </w:p>
        </w:tc>
        <w:tc>
          <w:tcPr>
            <w:tcW w:w="13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w w:val="99"/>
              </w:rPr>
              <w:t>Kemandirian</w:t>
            </w:r>
          </w:p>
        </w:tc>
      </w:tr>
      <w:tr w:rsidR="009F5CAC" w:rsidRPr="009F5CAC">
        <w:trPr>
          <w:trHeight w:val="254"/>
        </w:trPr>
        <w:tc>
          <w:tcPr>
            <w:tcW w:w="84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rPr>
              <w:t>2013</w:t>
            </w:r>
          </w:p>
        </w:tc>
        <w:tc>
          <w:tcPr>
            <w:tcW w:w="20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rPr>
              <w:t>77,799,518,146.11</w:t>
            </w:r>
          </w:p>
        </w:tc>
        <w:tc>
          <w:tcPr>
            <w:tcW w:w="21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9"/>
              </w:rPr>
              <w:t>865,666,372,488.00</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9"/>
              </w:rPr>
              <w:t>263,212,052,404.00</w:t>
            </w:r>
          </w:p>
        </w:tc>
        <w:tc>
          <w:tcPr>
            <w:tcW w:w="13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8"/>
              </w:rPr>
              <w:t>6.89%</w:t>
            </w:r>
          </w:p>
        </w:tc>
      </w:tr>
      <w:tr w:rsidR="009F5CAC" w:rsidRPr="009F5CAC">
        <w:trPr>
          <w:trHeight w:val="40"/>
        </w:trPr>
        <w:tc>
          <w:tcPr>
            <w:tcW w:w="84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3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r w:rsidR="009F5CAC" w:rsidRPr="009F5CAC">
        <w:trPr>
          <w:trHeight w:val="250"/>
        </w:trPr>
        <w:tc>
          <w:tcPr>
            <w:tcW w:w="84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2014</w:t>
            </w:r>
          </w:p>
        </w:tc>
        <w:tc>
          <w:tcPr>
            <w:tcW w:w="20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132,951,069,311.87</w:t>
            </w:r>
          </w:p>
        </w:tc>
        <w:tc>
          <w:tcPr>
            <w:tcW w:w="21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940,434,481,091.00</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424,964,818,958.00</w:t>
            </w:r>
          </w:p>
        </w:tc>
        <w:tc>
          <w:tcPr>
            <w:tcW w:w="13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9.74%</w:t>
            </w:r>
          </w:p>
        </w:tc>
      </w:tr>
      <w:tr w:rsidR="009F5CAC" w:rsidRPr="009F5CAC">
        <w:trPr>
          <w:trHeight w:val="40"/>
        </w:trPr>
        <w:tc>
          <w:tcPr>
            <w:tcW w:w="84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3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r w:rsidR="009F5CAC" w:rsidRPr="009F5CAC">
        <w:trPr>
          <w:trHeight w:val="250"/>
        </w:trPr>
        <w:tc>
          <w:tcPr>
            <w:tcW w:w="84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2015</w:t>
            </w:r>
          </w:p>
        </w:tc>
        <w:tc>
          <w:tcPr>
            <w:tcW w:w="20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155,254,334,898.82</w:t>
            </w:r>
          </w:p>
        </w:tc>
        <w:tc>
          <w:tcPr>
            <w:tcW w:w="21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977,071,592,537.00</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412,926,219,904.00</w:t>
            </w:r>
          </w:p>
        </w:tc>
        <w:tc>
          <w:tcPr>
            <w:tcW w:w="13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11.17%</w:t>
            </w:r>
          </w:p>
        </w:tc>
      </w:tr>
      <w:tr w:rsidR="009F5CAC" w:rsidRPr="009F5CAC">
        <w:trPr>
          <w:trHeight w:val="40"/>
        </w:trPr>
        <w:tc>
          <w:tcPr>
            <w:tcW w:w="84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3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bl>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301" w:lineRule="exact"/>
        <w:rPr>
          <w:rFonts w:ascii="Times New Roman" w:hAnsi="Times New Roman"/>
          <w:sz w:val="24"/>
          <w:szCs w:val="24"/>
        </w:rPr>
      </w:pPr>
    </w:p>
    <w:p w:rsidR="009F5CAC" w:rsidRDefault="009F5C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Tabel 4.5 Rasio Efektivitas</w:t>
      </w:r>
    </w:p>
    <w:p w:rsidR="009F5CAC" w:rsidRDefault="009F5CAC">
      <w:pPr>
        <w:widowControl w:val="0"/>
        <w:autoSpaceDE w:val="0"/>
        <w:autoSpaceDN w:val="0"/>
        <w:adjustRightInd w:val="0"/>
        <w:spacing w:after="0" w:line="189" w:lineRule="exact"/>
        <w:rPr>
          <w:rFonts w:ascii="Times New Roman" w:hAnsi="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800"/>
        <w:gridCol w:w="2160"/>
        <w:gridCol w:w="2000"/>
        <w:gridCol w:w="1620"/>
      </w:tblGrid>
      <w:tr w:rsidR="009F5CAC" w:rsidRPr="009F5CAC">
        <w:trPr>
          <w:trHeight w:val="270"/>
        </w:trPr>
        <w:tc>
          <w:tcPr>
            <w:tcW w:w="800" w:type="dxa"/>
            <w:tcBorders>
              <w:top w:val="single" w:sz="8" w:space="0" w:color="auto"/>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rPr>
              <w:t>Tahun</w:t>
            </w:r>
          </w:p>
        </w:tc>
        <w:tc>
          <w:tcPr>
            <w:tcW w:w="216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w w:val="99"/>
              </w:rPr>
              <w:t>Realisasi Penerimaan</w:t>
            </w:r>
          </w:p>
        </w:tc>
        <w:tc>
          <w:tcPr>
            <w:tcW w:w="200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w w:val="99"/>
              </w:rPr>
              <w:t>Target Penerimaan</w:t>
            </w:r>
          </w:p>
        </w:tc>
        <w:tc>
          <w:tcPr>
            <w:tcW w:w="162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w w:val="97"/>
              </w:rPr>
              <w:t>Rasio</w:t>
            </w:r>
          </w:p>
        </w:tc>
      </w:tr>
      <w:tr w:rsidR="009F5CAC" w:rsidRPr="009F5CAC">
        <w:trPr>
          <w:trHeight w:val="274"/>
        </w:trPr>
        <w:tc>
          <w:tcPr>
            <w:tcW w:w="80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w w:val="97"/>
              </w:rPr>
              <w:t>PAD</w:t>
            </w: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w w:val="97"/>
              </w:rPr>
              <w:t>PAD</w:t>
            </w:r>
          </w:p>
        </w:tc>
        <w:tc>
          <w:tcPr>
            <w:tcW w:w="16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b/>
                <w:bCs/>
              </w:rPr>
              <w:t>Efektivitas PAD</w:t>
            </w:r>
          </w:p>
        </w:tc>
      </w:tr>
      <w:tr w:rsidR="009F5CAC" w:rsidRPr="009F5CAC">
        <w:trPr>
          <w:trHeight w:val="254"/>
        </w:trPr>
        <w:tc>
          <w:tcPr>
            <w:tcW w:w="80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rPr>
              <w:t>2013</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9"/>
              </w:rPr>
              <w:t>1,128,878,424,892.00</w:t>
            </w:r>
          </w:p>
        </w:tc>
        <w:tc>
          <w:tcPr>
            <w:tcW w:w="20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9"/>
              </w:rPr>
              <w:t>77,740,119,338.52</w:t>
            </w:r>
          </w:p>
        </w:tc>
        <w:tc>
          <w:tcPr>
            <w:tcW w:w="16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9"/>
              </w:rPr>
              <w:t>1452%</w:t>
            </w:r>
          </w:p>
        </w:tc>
      </w:tr>
      <w:tr w:rsidR="009F5CAC" w:rsidRPr="009F5CAC">
        <w:trPr>
          <w:trHeight w:val="40"/>
        </w:trPr>
        <w:tc>
          <w:tcPr>
            <w:tcW w:w="80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6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r w:rsidR="009F5CAC" w:rsidRPr="009F5CAC">
        <w:trPr>
          <w:trHeight w:val="250"/>
        </w:trPr>
        <w:tc>
          <w:tcPr>
            <w:tcW w:w="80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2014</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1,365,399,300,049.00</w:t>
            </w:r>
          </w:p>
        </w:tc>
        <w:tc>
          <w:tcPr>
            <w:tcW w:w="20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109,184,842,919.00</w:t>
            </w:r>
          </w:p>
        </w:tc>
        <w:tc>
          <w:tcPr>
            <w:tcW w:w="16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1251%</w:t>
            </w:r>
          </w:p>
        </w:tc>
      </w:tr>
      <w:tr w:rsidR="009F5CAC" w:rsidRPr="009F5CAC">
        <w:trPr>
          <w:trHeight w:val="40"/>
        </w:trPr>
        <w:tc>
          <w:tcPr>
            <w:tcW w:w="80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6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r w:rsidR="009F5CAC" w:rsidRPr="009F5CAC">
        <w:trPr>
          <w:trHeight w:val="250"/>
        </w:trPr>
        <w:tc>
          <w:tcPr>
            <w:tcW w:w="80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2015</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1,389,997,812,441.00</w:t>
            </w:r>
          </w:p>
        </w:tc>
        <w:tc>
          <w:tcPr>
            <w:tcW w:w="20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124,094,459,746.00</w:t>
            </w:r>
          </w:p>
        </w:tc>
        <w:tc>
          <w:tcPr>
            <w:tcW w:w="16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1120%</w:t>
            </w:r>
          </w:p>
        </w:tc>
      </w:tr>
      <w:tr w:rsidR="009F5CAC" w:rsidRPr="009F5CAC">
        <w:trPr>
          <w:trHeight w:val="40"/>
        </w:trPr>
        <w:tc>
          <w:tcPr>
            <w:tcW w:w="80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6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bl>
    <w:p w:rsidR="009F5CAC" w:rsidRDefault="009F5CAC">
      <w:pPr>
        <w:widowControl w:val="0"/>
        <w:autoSpaceDE w:val="0"/>
        <w:autoSpaceDN w:val="0"/>
        <w:adjustRightInd w:val="0"/>
        <w:spacing w:after="0" w:line="261" w:lineRule="exact"/>
        <w:rPr>
          <w:rFonts w:ascii="Times New Roman" w:hAnsi="Times New Roman"/>
          <w:sz w:val="24"/>
          <w:szCs w:val="24"/>
        </w:rPr>
      </w:pPr>
    </w:p>
    <w:p w:rsidR="009F5CAC" w:rsidRDefault="009F5C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Tabel 4.8 Rasio Efisiensi</w:t>
      </w:r>
    </w:p>
    <w:p w:rsidR="009F5CAC" w:rsidRDefault="009F5CAC">
      <w:pPr>
        <w:widowControl w:val="0"/>
        <w:autoSpaceDE w:val="0"/>
        <w:autoSpaceDN w:val="0"/>
        <w:adjustRightInd w:val="0"/>
        <w:spacing w:after="0" w:line="127" w:lineRule="exact"/>
        <w:rPr>
          <w:rFonts w:ascii="Times New Roman" w:hAnsi="Times New Roman"/>
          <w:sz w:val="24"/>
          <w:szCs w:val="24"/>
        </w:rPr>
      </w:pPr>
    </w:p>
    <w:tbl>
      <w:tblPr>
        <w:tblW w:w="0" w:type="auto"/>
        <w:tblInd w:w="350" w:type="dxa"/>
        <w:tblLayout w:type="fixed"/>
        <w:tblCellMar>
          <w:left w:w="0" w:type="dxa"/>
          <w:right w:w="0" w:type="dxa"/>
        </w:tblCellMar>
        <w:tblLook w:val="0000" w:firstRow="0" w:lastRow="0" w:firstColumn="0" w:lastColumn="0" w:noHBand="0" w:noVBand="0"/>
      </w:tblPr>
      <w:tblGrid>
        <w:gridCol w:w="800"/>
        <w:gridCol w:w="2000"/>
        <w:gridCol w:w="2160"/>
        <w:gridCol w:w="1200"/>
      </w:tblGrid>
      <w:tr w:rsidR="009F5CAC" w:rsidRPr="009F5CAC">
        <w:trPr>
          <w:trHeight w:val="270"/>
        </w:trPr>
        <w:tc>
          <w:tcPr>
            <w:tcW w:w="800" w:type="dxa"/>
            <w:tcBorders>
              <w:top w:val="single" w:sz="8" w:space="0" w:color="auto"/>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b/>
                <w:bCs/>
                <w:w w:val="97"/>
              </w:rPr>
              <w:t>Tahun</w:t>
            </w:r>
          </w:p>
        </w:tc>
        <w:tc>
          <w:tcPr>
            <w:tcW w:w="200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b/>
                <w:bCs/>
              </w:rPr>
              <w:t>Biaya Perolehan</w:t>
            </w:r>
          </w:p>
        </w:tc>
        <w:tc>
          <w:tcPr>
            <w:tcW w:w="216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b/>
                <w:bCs/>
                <w:w w:val="99"/>
              </w:rPr>
              <w:t>Realisasi Penerimaan</w:t>
            </w:r>
          </w:p>
        </w:tc>
        <w:tc>
          <w:tcPr>
            <w:tcW w:w="120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b/>
                <w:bCs/>
                <w:w w:val="99"/>
              </w:rPr>
              <w:t>Efisiensi</w:t>
            </w:r>
          </w:p>
        </w:tc>
      </w:tr>
      <w:tr w:rsidR="009F5CAC" w:rsidRPr="009F5CAC">
        <w:trPr>
          <w:trHeight w:val="273"/>
        </w:trPr>
        <w:tc>
          <w:tcPr>
            <w:tcW w:w="80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b/>
                <w:bCs/>
                <w:w w:val="97"/>
              </w:rPr>
              <w:t>PAD</w:t>
            </w: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b/>
                <w:bCs/>
                <w:w w:val="97"/>
              </w:rPr>
              <w:t>PAD</w:t>
            </w:r>
          </w:p>
        </w:tc>
        <w:tc>
          <w:tcPr>
            <w:tcW w:w="12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b/>
                <w:bCs/>
                <w:w w:val="97"/>
              </w:rPr>
              <w:t>PAD</w:t>
            </w:r>
          </w:p>
        </w:tc>
      </w:tr>
      <w:tr w:rsidR="009F5CAC" w:rsidRPr="009F5CAC">
        <w:trPr>
          <w:trHeight w:val="254"/>
        </w:trPr>
        <w:tc>
          <w:tcPr>
            <w:tcW w:w="80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8"/>
              </w:rPr>
              <w:t>2013</w:t>
            </w:r>
          </w:p>
        </w:tc>
        <w:tc>
          <w:tcPr>
            <w:tcW w:w="20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9"/>
              </w:rPr>
              <w:t>91,778,968,541.01</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9"/>
              </w:rPr>
              <w:t>1,128,878,424,892.00</w:t>
            </w:r>
          </w:p>
        </w:tc>
        <w:tc>
          <w:tcPr>
            <w:tcW w:w="12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6"/>
              </w:rPr>
              <w:t>8%</w:t>
            </w:r>
          </w:p>
        </w:tc>
      </w:tr>
      <w:tr w:rsidR="009F5CAC" w:rsidRPr="009F5CAC">
        <w:trPr>
          <w:trHeight w:val="40"/>
        </w:trPr>
        <w:tc>
          <w:tcPr>
            <w:tcW w:w="80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2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r w:rsidR="009F5CAC" w:rsidRPr="009F5CAC">
        <w:trPr>
          <w:trHeight w:val="250"/>
        </w:trPr>
        <w:tc>
          <w:tcPr>
            <w:tcW w:w="80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2014</w:t>
            </w:r>
          </w:p>
        </w:tc>
        <w:tc>
          <w:tcPr>
            <w:tcW w:w="20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128,182,662,892.52</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1,365,399,300,049.00</w:t>
            </w:r>
          </w:p>
        </w:tc>
        <w:tc>
          <w:tcPr>
            <w:tcW w:w="12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6"/>
              </w:rPr>
              <w:t>9%</w:t>
            </w:r>
          </w:p>
        </w:tc>
      </w:tr>
      <w:tr w:rsidR="009F5CAC" w:rsidRPr="009F5CAC">
        <w:trPr>
          <w:trHeight w:val="40"/>
        </w:trPr>
        <w:tc>
          <w:tcPr>
            <w:tcW w:w="80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2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r w:rsidR="009F5CAC" w:rsidRPr="009F5CAC">
        <w:trPr>
          <w:trHeight w:val="250"/>
        </w:trPr>
        <w:tc>
          <w:tcPr>
            <w:tcW w:w="80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2015</w:t>
            </w:r>
          </w:p>
        </w:tc>
        <w:tc>
          <w:tcPr>
            <w:tcW w:w="20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249,375,811,875.99</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1,389,997,812,441.00</w:t>
            </w:r>
          </w:p>
        </w:tc>
        <w:tc>
          <w:tcPr>
            <w:tcW w:w="12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18%</w:t>
            </w:r>
          </w:p>
        </w:tc>
      </w:tr>
      <w:tr w:rsidR="009F5CAC" w:rsidRPr="009F5CAC">
        <w:trPr>
          <w:trHeight w:val="40"/>
        </w:trPr>
        <w:tc>
          <w:tcPr>
            <w:tcW w:w="80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0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2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bl>
    <w:p w:rsidR="009F5CAC" w:rsidRDefault="009F5CAC">
      <w:pPr>
        <w:widowControl w:val="0"/>
        <w:autoSpaceDE w:val="0"/>
        <w:autoSpaceDN w:val="0"/>
        <w:adjustRightInd w:val="0"/>
        <w:spacing w:after="0" w:line="269" w:lineRule="exact"/>
        <w:rPr>
          <w:rFonts w:ascii="Times New Roman" w:hAnsi="Times New Roman"/>
          <w:sz w:val="24"/>
          <w:szCs w:val="24"/>
        </w:rPr>
      </w:pPr>
    </w:p>
    <w:p w:rsidR="009F5CAC" w:rsidRDefault="009F5C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Tabel 4.11 Rasio Aktivitas</w:t>
      </w:r>
    </w:p>
    <w:p w:rsidR="009F5CAC" w:rsidRDefault="009F5CAC">
      <w:pPr>
        <w:widowControl w:val="0"/>
        <w:autoSpaceDE w:val="0"/>
        <w:autoSpaceDN w:val="0"/>
        <w:adjustRightInd w:val="0"/>
        <w:spacing w:after="0" w:line="127" w:lineRule="exact"/>
        <w:rPr>
          <w:rFonts w:ascii="Times New Roman" w:hAnsi="Times New Roman"/>
          <w:sz w:val="24"/>
          <w:szCs w:val="24"/>
        </w:rPr>
      </w:pPr>
    </w:p>
    <w:tbl>
      <w:tblPr>
        <w:tblW w:w="0" w:type="auto"/>
        <w:tblInd w:w="330" w:type="dxa"/>
        <w:tblLayout w:type="fixed"/>
        <w:tblCellMar>
          <w:left w:w="0" w:type="dxa"/>
          <w:right w:w="0" w:type="dxa"/>
        </w:tblCellMar>
        <w:tblLook w:val="0000" w:firstRow="0" w:lastRow="0" w:firstColumn="0" w:lastColumn="0" w:noHBand="0" w:noVBand="0"/>
      </w:tblPr>
      <w:tblGrid>
        <w:gridCol w:w="820"/>
        <w:gridCol w:w="2160"/>
        <w:gridCol w:w="2160"/>
        <w:gridCol w:w="1740"/>
      </w:tblGrid>
      <w:tr w:rsidR="009F5CAC" w:rsidRPr="009F5CAC">
        <w:trPr>
          <w:trHeight w:val="270"/>
        </w:trPr>
        <w:tc>
          <w:tcPr>
            <w:tcW w:w="820" w:type="dxa"/>
            <w:tcBorders>
              <w:top w:val="single" w:sz="8" w:space="0" w:color="auto"/>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b/>
                <w:bCs/>
                <w:w w:val="97"/>
              </w:rPr>
              <w:t>Tahun</w:t>
            </w:r>
          </w:p>
        </w:tc>
        <w:tc>
          <w:tcPr>
            <w:tcW w:w="216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b/>
                <w:bCs/>
                <w:w w:val="99"/>
              </w:rPr>
              <w:t>Total Belanja Rutin</w:t>
            </w:r>
          </w:p>
        </w:tc>
        <w:tc>
          <w:tcPr>
            <w:tcW w:w="216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b/>
                <w:bCs/>
                <w:w w:val="99"/>
              </w:rPr>
              <w:t>Total APBD</w:t>
            </w:r>
          </w:p>
        </w:tc>
        <w:tc>
          <w:tcPr>
            <w:tcW w:w="174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ind w:left="180"/>
              <w:rPr>
                <w:rFonts w:ascii="Times New Roman" w:hAnsi="Times New Roman"/>
                <w:sz w:val="24"/>
                <w:szCs w:val="24"/>
              </w:rPr>
            </w:pPr>
            <w:r w:rsidRPr="009F5CAC">
              <w:rPr>
                <w:rFonts w:cs="Calibri"/>
                <w:b/>
                <w:bCs/>
              </w:rPr>
              <w:t>Rasio Aktivitas</w:t>
            </w:r>
          </w:p>
        </w:tc>
      </w:tr>
      <w:tr w:rsidR="009F5CAC" w:rsidRPr="009F5CAC">
        <w:trPr>
          <w:trHeight w:val="40"/>
        </w:trPr>
        <w:tc>
          <w:tcPr>
            <w:tcW w:w="82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7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r w:rsidR="009F5CAC" w:rsidRPr="009F5CAC">
        <w:trPr>
          <w:trHeight w:val="250"/>
        </w:trPr>
        <w:tc>
          <w:tcPr>
            <w:tcW w:w="82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2013</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1,164,834,490,081.60</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1,206,618,544,230.75</w:t>
            </w:r>
          </w:p>
        </w:tc>
        <w:tc>
          <w:tcPr>
            <w:tcW w:w="17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97%</w:t>
            </w:r>
          </w:p>
        </w:tc>
      </w:tr>
      <w:tr w:rsidR="009F5CAC" w:rsidRPr="009F5CAC">
        <w:trPr>
          <w:trHeight w:val="40"/>
        </w:trPr>
        <w:tc>
          <w:tcPr>
            <w:tcW w:w="82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7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r w:rsidR="009F5CAC" w:rsidRPr="009F5CAC">
        <w:trPr>
          <w:trHeight w:val="250"/>
        </w:trPr>
        <w:tc>
          <w:tcPr>
            <w:tcW w:w="82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2014</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1,372,622,453,135.40</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1,135,519,828,408.00</w:t>
            </w:r>
          </w:p>
        </w:tc>
        <w:tc>
          <w:tcPr>
            <w:tcW w:w="17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7"/>
              </w:rPr>
              <w:t>121%</w:t>
            </w:r>
          </w:p>
        </w:tc>
      </w:tr>
      <w:tr w:rsidR="009F5CAC" w:rsidRPr="009F5CAC">
        <w:trPr>
          <w:trHeight w:val="40"/>
        </w:trPr>
        <w:tc>
          <w:tcPr>
            <w:tcW w:w="82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7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r w:rsidR="009F5CAC" w:rsidRPr="009F5CAC">
        <w:trPr>
          <w:trHeight w:val="250"/>
        </w:trPr>
        <w:tc>
          <w:tcPr>
            <w:tcW w:w="82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2015</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1,552,970,281,991.22</w:t>
            </w:r>
          </w:p>
        </w:tc>
        <w:tc>
          <w:tcPr>
            <w:tcW w:w="21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1,563,856,777,789.00</w:t>
            </w:r>
          </w:p>
        </w:tc>
        <w:tc>
          <w:tcPr>
            <w:tcW w:w="17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9"/>
              </w:rPr>
              <w:t>99%</w:t>
            </w:r>
          </w:p>
        </w:tc>
      </w:tr>
      <w:tr w:rsidR="009F5CAC" w:rsidRPr="009F5CAC">
        <w:trPr>
          <w:trHeight w:val="42"/>
        </w:trPr>
        <w:tc>
          <w:tcPr>
            <w:tcW w:w="82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21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c>
          <w:tcPr>
            <w:tcW w:w="17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3"/>
                <w:szCs w:val="3"/>
              </w:rPr>
            </w:pPr>
          </w:p>
        </w:tc>
      </w:tr>
    </w:tbl>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24" w:lineRule="exact"/>
        <w:rPr>
          <w:rFonts w:ascii="Times New Roman" w:hAnsi="Times New Roman"/>
          <w:sz w:val="24"/>
          <w:szCs w:val="24"/>
        </w:rPr>
      </w:pPr>
    </w:p>
    <w:p w:rsidR="009F5CAC" w:rsidRDefault="009F5CAC">
      <w:pPr>
        <w:widowControl w:val="0"/>
        <w:autoSpaceDE w:val="0"/>
        <w:autoSpaceDN w:val="0"/>
        <w:adjustRightInd w:val="0"/>
        <w:spacing w:after="0" w:line="240" w:lineRule="auto"/>
        <w:ind w:left="120"/>
        <w:rPr>
          <w:rFonts w:ascii="Times New Roman" w:hAnsi="Times New Roman"/>
          <w:sz w:val="24"/>
          <w:szCs w:val="24"/>
        </w:rPr>
      </w:pPr>
      <w:bookmarkStart w:id="9" w:name="page23"/>
      <w:bookmarkEnd w:id="9"/>
      <w:proofErr w:type="gramStart"/>
      <w:r>
        <w:rPr>
          <w:rFonts w:ascii="Times New Roman" w:hAnsi="Times New Roman"/>
          <w:b/>
          <w:bCs/>
          <w:sz w:val="24"/>
          <w:szCs w:val="24"/>
        </w:rPr>
        <w:t>Lampiran 2.</w:t>
      </w:r>
      <w:proofErr w:type="gramEnd"/>
      <w:r>
        <w:rPr>
          <w:rFonts w:ascii="Times New Roman" w:hAnsi="Times New Roman"/>
          <w:b/>
          <w:bCs/>
          <w:sz w:val="24"/>
          <w:szCs w:val="24"/>
        </w:rPr>
        <w:t xml:space="preserve"> Trend Perkembangan Kemampuan Keuangan</w:t>
      </w:r>
    </w:p>
    <w:p w:rsidR="009F5CAC" w:rsidRDefault="009F5CAC">
      <w:pPr>
        <w:widowControl w:val="0"/>
        <w:autoSpaceDE w:val="0"/>
        <w:autoSpaceDN w:val="0"/>
        <w:adjustRightInd w:val="0"/>
        <w:spacing w:after="0" w:line="272" w:lineRule="exact"/>
        <w:rPr>
          <w:rFonts w:ascii="Times New Roman" w:hAnsi="Times New Roman"/>
          <w:sz w:val="24"/>
          <w:szCs w:val="24"/>
        </w:rPr>
      </w:pPr>
    </w:p>
    <w:p w:rsidR="009F5CAC" w:rsidRDefault="009F5CAC">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Tabel 4.3 Tren perkembangan kemandirian kabupaten Trenggalek</w:t>
      </w:r>
    </w:p>
    <w:p w:rsidR="009F5CAC" w:rsidRDefault="009F5CAC">
      <w:pPr>
        <w:widowControl w:val="0"/>
        <w:autoSpaceDE w:val="0"/>
        <w:autoSpaceDN w:val="0"/>
        <w:adjustRightInd w:val="0"/>
        <w:spacing w:after="0" w:line="266" w:lineRule="exact"/>
        <w:rPr>
          <w:rFonts w:ascii="Times New Roman" w:hAnsi="Times New Roman"/>
          <w:sz w:val="24"/>
          <w:szCs w:val="24"/>
        </w:rPr>
      </w:pPr>
    </w:p>
    <w:tbl>
      <w:tblPr>
        <w:tblW w:w="0" w:type="auto"/>
        <w:tblInd w:w="430" w:type="dxa"/>
        <w:tblLayout w:type="fixed"/>
        <w:tblCellMar>
          <w:left w:w="0" w:type="dxa"/>
          <w:right w:w="0" w:type="dxa"/>
        </w:tblCellMar>
        <w:tblLook w:val="0000" w:firstRow="0" w:lastRow="0" w:firstColumn="0" w:lastColumn="0" w:noHBand="0" w:noVBand="0"/>
      </w:tblPr>
      <w:tblGrid>
        <w:gridCol w:w="920"/>
        <w:gridCol w:w="2120"/>
        <w:gridCol w:w="900"/>
        <w:gridCol w:w="1060"/>
        <w:gridCol w:w="900"/>
        <w:gridCol w:w="30"/>
      </w:tblGrid>
      <w:tr w:rsidR="009F5CAC" w:rsidRPr="009F5CAC">
        <w:trPr>
          <w:trHeight w:val="270"/>
        </w:trPr>
        <w:tc>
          <w:tcPr>
            <w:tcW w:w="920" w:type="dxa"/>
            <w:vMerge w:val="restart"/>
            <w:tcBorders>
              <w:top w:val="single" w:sz="8" w:space="0" w:color="auto"/>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Tahun</w:t>
            </w:r>
          </w:p>
        </w:tc>
        <w:tc>
          <w:tcPr>
            <w:tcW w:w="212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Tingkat Kemandirian</w:t>
            </w:r>
          </w:p>
        </w:tc>
        <w:tc>
          <w:tcPr>
            <w:tcW w:w="90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X</w:t>
            </w:r>
          </w:p>
        </w:tc>
        <w:tc>
          <w:tcPr>
            <w:tcW w:w="1060" w:type="dxa"/>
            <w:vMerge w:val="restart"/>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ind w:left="400"/>
              <w:rPr>
                <w:rFonts w:ascii="Times New Roman" w:hAnsi="Times New Roman"/>
                <w:sz w:val="24"/>
                <w:szCs w:val="24"/>
              </w:rPr>
            </w:pPr>
            <w:r w:rsidRPr="009F5CAC">
              <w:rPr>
                <w:rFonts w:cs="Calibri"/>
              </w:rPr>
              <w:t>XY</w:t>
            </w:r>
          </w:p>
        </w:tc>
        <w:tc>
          <w:tcPr>
            <w:tcW w:w="900" w:type="dxa"/>
            <w:vMerge w:val="restart"/>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97"/>
              </w:rPr>
              <w:t>X2</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34"/>
        </w:trPr>
        <w:tc>
          <w:tcPr>
            <w:tcW w:w="920" w:type="dxa"/>
            <w:vMerge/>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2120" w:type="dxa"/>
            <w:vMerge w:val="restart"/>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99"/>
              </w:rPr>
              <w:t>(Y)</w:t>
            </w:r>
          </w:p>
        </w:tc>
        <w:tc>
          <w:tcPr>
            <w:tcW w:w="900" w:type="dxa"/>
            <w:vMerge w:val="restart"/>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(tahun)</w:t>
            </w:r>
          </w:p>
        </w:tc>
        <w:tc>
          <w:tcPr>
            <w:tcW w:w="1060" w:type="dxa"/>
            <w:vMerge/>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900" w:type="dxa"/>
            <w:vMerge/>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39"/>
        </w:trPr>
        <w:tc>
          <w:tcPr>
            <w:tcW w:w="92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2120" w:type="dxa"/>
            <w:vMerge/>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900" w:type="dxa"/>
            <w:vMerge/>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0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9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329"/>
        </w:trPr>
        <w:tc>
          <w:tcPr>
            <w:tcW w:w="92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98"/>
              </w:rPr>
              <w:t>2013</w:t>
            </w:r>
          </w:p>
        </w:tc>
        <w:tc>
          <w:tcPr>
            <w:tcW w:w="21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98"/>
              </w:rPr>
              <w:t>6.89%</w:t>
            </w:r>
          </w:p>
        </w:tc>
        <w:tc>
          <w:tcPr>
            <w:tcW w:w="9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-1</w:t>
            </w:r>
          </w:p>
        </w:tc>
        <w:tc>
          <w:tcPr>
            <w:tcW w:w="10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-0.06892</w:t>
            </w:r>
          </w:p>
        </w:tc>
        <w:tc>
          <w:tcPr>
            <w:tcW w:w="9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89"/>
              </w:rPr>
              <w:t>1</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83"/>
        </w:trPr>
        <w:tc>
          <w:tcPr>
            <w:tcW w:w="92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10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324"/>
        </w:trPr>
        <w:tc>
          <w:tcPr>
            <w:tcW w:w="92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98"/>
              </w:rPr>
              <w:t>2014</w:t>
            </w:r>
          </w:p>
        </w:tc>
        <w:tc>
          <w:tcPr>
            <w:tcW w:w="21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98"/>
              </w:rPr>
              <w:t>9.74%</w:t>
            </w:r>
          </w:p>
        </w:tc>
        <w:tc>
          <w:tcPr>
            <w:tcW w:w="9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0</w:t>
            </w:r>
          </w:p>
        </w:tc>
        <w:tc>
          <w:tcPr>
            <w:tcW w:w="10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89"/>
              </w:rPr>
              <w:t>0</w:t>
            </w:r>
          </w:p>
        </w:tc>
        <w:tc>
          <w:tcPr>
            <w:tcW w:w="9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89"/>
              </w:rPr>
              <w:t>0</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83"/>
        </w:trPr>
        <w:tc>
          <w:tcPr>
            <w:tcW w:w="92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10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324"/>
        </w:trPr>
        <w:tc>
          <w:tcPr>
            <w:tcW w:w="92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98"/>
              </w:rPr>
              <w:t>2015</w:t>
            </w:r>
          </w:p>
        </w:tc>
        <w:tc>
          <w:tcPr>
            <w:tcW w:w="21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11.17%</w:t>
            </w:r>
          </w:p>
        </w:tc>
        <w:tc>
          <w:tcPr>
            <w:tcW w:w="9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1</w:t>
            </w:r>
          </w:p>
        </w:tc>
        <w:tc>
          <w:tcPr>
            <w:tcW w:w="10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0.111694</w:t>
            </w:r>
          </w:p>
        </w:tc>
        <w:tc>
          <w:tcPr>
            <w:tcW w:w="9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89"/>
              </w:rPr>
              <w:t>1</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83"/>
        </w:trPr>
        <w:tc>
          <w:tcPr>
            <w:tcW w:w="92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10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324"/>
        </w:trPr>
        <w:tc>
          <w:tcPr>
            <w:tcW w:w="920" w:type="dxa"/>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Total</w:t>
            </w:r>
          </w:p>
        </w:tc>
        <w:tc>
          <w:tcPr>
            <w:tcW w:w="21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99"/>
              </w:rPr>
              <w:t>27.80</w:t>
            </w:r>
          </w:p>
        </w:tc>
        <w:tc>
          <w:tcPr>
            <w:tcW w:w="9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0</w:t>
            </w:r>
          </w:p>
        </w:tc>
        <w:tc>
          <w:tcPr>
            <w:tcW w:w="10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rPr>
              <w:t>0.042776</w:t>
            </w:r>
          </w:p>
        </w:tc>
        <w:tc>
          <w:tcPr>
            <w:tcW w:w="9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jc w:val="center"/>
              <w:rPr>
                <w:rFonts w:ascii="Times New Roman" w:hAnsi="Times New Roman"/>
                <w:sz w:val="24"/>
                <w:szCs w:val="24"/>
              </w:rPr>
            </w:pPr>
            <w:r w:rsidRPr="009F5CAC">
              <w:rPr>
                <w:rFonts w:cs="Calibri"/>
                <w:w w:val="89"/>
              </w:rPr>
              <w:t>2</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83"/>
        </w:trPr>
        <w:tc>
          <w:tcPr>
            <w:tcW w:w="920" w:type="dxa"/>
            <w:tcBorders>
              <w:top w:val="nil"/>
              <w:left w:val="single" w:sz="8" w:space="0" w:color="auto"/>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21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10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bl>
    <w:p w:rsidR="009F5CAC" w:rsidRDefault="009F5CAC">
      <w:pPr>
        <w:widowControl w:val="0"/>
        <w:autoSpaceDE w:val="0"/>
        <w:autoSpaceDN w:val="0"/>
        <w:adjustRightInd w:val="0"/>
        <w:spacing w:after="0" w:line="267" w:lineRule="exact"/>
        <w:rPr>
          <w:rFonts w:ascii="Times New Roman" w:hAnsi="Times New Roman"/>
          <w:sz w:val="24"/>
          <w:szCs w:val="24"/>
        </w:rPr>
      </w:pPr>
    </w:p>
    <w:p w:rsidR="009F5CAC" w:rsidRDefault="009F5CAC">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Tabel 4.6 Tren Perkembangan Efektifitas Kabupaten Trenggalek</w:t>
      </w: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00" w:lineRule="exact"/>
        <w:rPr>
          <w:rFonts w:ascii="Times New Roman" w:hAnsi="Times New Roman"/>
          <w:sz w:val="24"/>
          <w:szCs w:val="24"/>
        </w:rPr>
      </w:pPr>
    </w:p>
    <w:p w:rsidR="009F5CAC" w:rsidRDefault="009F5CAC">
      <w:pPr>
        <w:widowControl w:val="0"/>
        <w:autoSpaceDE w:val="0"/>
        <w:autoSpaceDN w:val="0"/>
        <w:adjustRightInd w:val="0"/>
        <w:spacing w:after="0" w:line="21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40"/>
        <w:gridCol w:w="100"/>
        <w:gridCol w:w="500"/>
        <w:gridCol w:w="160"/>
        <w:gridCol w:w="200"/>
        <w:gridCol w:w="120"/>
        <w:gridCol w:w="1700"/>
        <w:gridCol w:w="320"/>
        <w:gridCol w:w="140"/>
        <w:gridCol w:w="100"/>
        <w:gridCol w:w="360"/>
        <w:gridCol w:w="520"/>
        <w:gridCol w:w="80"/>
        <w:gridCol w:w="680"/>
        <w:gridCol w:w="280"/>
        <w:gridCol w:w="240"/>
        <w:gridCol w:w="60"/>
        <w:gridCol w:w="340"/>
        <w:gridCol w:w="560"/>
        <w:gridCol w:w="30"/>
      </w:tblGrid>
      <w:tr w:rsidR="009F5CAC" w:rsidRPr="009F5CAC">
        <w:trPr>
          <w:trHeight w:val="270"/>
        </w:trPr>
        <w:tc>
          <w:tcPr>
            <w:tcW w:w="940" w:type="dxa"/>
            <w:gridSpan w:val="3"/>
            <w:tcBorders>
              <w:top w:val="single" w:sz="8" w:space="0" w:color="auto"/>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rPr>
              <w:t>Tahun</w:t>
            </w:r>
          </w:p>
        </w:tc>
        <w:tc>
          <w:tcPr>
            <w:tcW w:w="160" w:type="dxa"/>
            <w:tcBorders>
              <w:top w:val="single" w:sz="8" w:space="0" w:color="auto"/>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2020" w:type="dxa"/>
            <w:gridSpan w:val="3"/>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ind w:right="90"/>
              <w:jc w:val="center"/>
              <w:rPr>
                <w:rFonts w:ascii="Times New Roman" w:hAnsi="Times New Roman"/>
                <w:sz w:val="24"/>
                <w:szCs w:val="24"/>
              </w:rPr>
            </w:pPr>
            <w:r w:rsidRPr="009F5CAC">
              <w:rPr>
                <w:rFonts w:cs="Calibri"/>
              </w:rPr>
              <w:t>Tingkat Efetivitas (Y)</w:t>
            </w:r>
          </w:p>
        </w:tc>
        <w:tc>
          <w:tcPr>
            <w:tcW w:w="320" w:type="dxa"/>
            <w:tcBorders>
              <w:top w:val="single" w:sz="8" w:space="0" w:color="auto"/>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240" w:type="dxa"/>
            <w:gridSpan w:val="2"/>
            <w:tcBorders>
              <w:top w:val="single" w:sz="8" w:space="0" w:color="auto"/>
              <w:left w:val="nil"/>
              <w:bottom w:val="nil"/>
              <w:right w:val="nil"/>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rPr>
              <w:t>X</w:t>
            </w:r>
          </w:p>
        </w:tc>
        <w:tc>
          <w:tcPr>
            <w:tcW w:w="36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520" w:type="dxa"/>
            <w:tcBorders>
              <w:top w:val="single" w:sz="8" w:space="0" w:color="auto"/>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760" w:type="dxa"/>
            <w:gridSpan w:val="2"/>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ind w:right="430"/>
              <w:jc w:val="right"/>
              <w:rPr>
                <w:rFonts w:ascii="Times New Roman" w:hAnsi="Times New Roman"/>
                <w:sz w:val="24"/>
                <w:szCs w:val="24"/>
              </w:rPr>
            </w:pPr>
            <w:r w:rsidRPr="009F5CAC">
              <w:rPr>
                <w:rFonts w:cs="Calibri"/>
                <w:w w:val="90"/>
              </w:rPr>
              <w:t>XY</w:t>
            </w:r>
          </w:p>
        </w:tc>
        <w:tc>
          <w:tcPr>
            <w:tcW w:w="280" w:type="dxa"/>
            <w:tcBorders>
              <w:top w:val="single" w:sz="8" w:space="0" w:color="auto"/>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300" w:type="dxa"/>
            <w:gridSpan w:val="2"/>
            <w:tcBorders>
              <w:top w:val="single" w:sz="8" w:space="0" w:color="auto"/>
              <w:left w:val="nil"/>
              <w:bottom w:val="nil"/>
              <w:right w:val="nil"/>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rPr>
              <w:t>X2</w:t>
            </w:r>
          </w:p>
        </w:tc>
        <w:tc>
          <w:tcPr>
            <w:tcW w:w="340" w:type="dxa"/>
            <w:tcBorders>
              <w:top w:val="single" w:sz="8" w:space="0" w:color="auto"/>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73"/>
        </w:trPr>
        <w:tc>
          <w:tcPr>
            <w:tcW w:w="340" w:type="dxa"/>
            <w:tcBorders>
              <w:top w:val="nil"/>
              <w:left w:val="single" w:sz="8" w:space="0" w:color="auto"/>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920" w:type="dxa"/>
            <w:gridSpan w:val="4"/>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rPr>
              <w:t>(tahun)</w:t>
            </w:r>
          </w:p>
        </w:tc>
        <w:tc>
          <w:tcPr>
            <w:tcW w:w="5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6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4"/>
        </w:trPr>
        <w:tc>
          <w:tcPr>
            <w:tcW w:w="940" w:type="dxa"/>
            <w:gridSpan w:val="3"/>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8"/>
              </w:rPr>
              <w:t>2013</w:t>
            </w:r>
          </w:p>
        </w:tc>
        <w:tc>
          <w:tcPr>
            <w:tcW w:w="1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ind w:right="390"/>
              <w:jc w:val="center"/>
              <w:rPr>
                <w:rFonts w:ascii="Times New Roman" w:hAnsi="Times New Roman"/>
                <w:sz w:val="24"/>
                <w:szCs w:val="24"/>
              </w:rPr>
            </w:pPr>
            <w:r w:rsidRPr="009F5CAC">
              <w:rPr>
                <w:rFonts w:cs="Calibri"/>
                <w:w w:val="99"/>
              </w:rPr>
              <w:t>14.52118204</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24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rPr>
              <w:t>-1</w:t>
            </w:r>
          </w:p>
        </w:tc>
        <w:tc>
          <w:tcPr>
            <w:tcW w:w="3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280" w:type="dxa"/>
            <w:gridSpan w:val="3"/>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w w:val="98"/>
              </w:rPr>
              <w:t>-14.521182</w:t>
            </w:r>
          </w:p>
        </w:tc>
        <w:tc>
          <w:tcPr>
            <w:tcW w:w="28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rPr>
              <w:t>1</w:t>
            </w: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16"/>
        </w:trPr>
        <w:tc>
          <w:tcPr>
            <w:tcW w:w="340" w:type="dxa"/>
            <w:tcBorders>
              <w:top w:val="nil"/>
              <w:left w:val="single" w:sz="8" w:space="0" w:color="auto"/>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60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17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76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5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0"/>
        </w:trPr>
        <w:tc>
          <w:tcPr>
            <w:tcW w:w="940" w:type="dxa"/>
            <w:gridSpan w:val="3"/>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w w:val="98"/>
              </w:rPr>
              <w:t>2014</w:t>
            </w:r>
          </w:p>
        </w:tc>
        <w:tc>
          <w:tcPr>
            <w:tcW w:w="1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ind w:right="390"/>
              <w:jc w:val="center"/>
              <w:rPr>
                <w:rFonts w:ascii="Times New Roman" w:hAnsi="Times New Roman"/>
                <w:sz w:val="24"/>
                <w:szCs w:val="24"/>
              </w:rPr>
            </w:pPr>
            <w:r w:rsidRPr="009F5CAC">
              <w:rPr>
                <w:rFonts w:cs="Calibri"/>
                <w:w w:val="99"/>
              </w:rPr>
              <w:t>12.50539236</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4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0</w:t>
            </w:r>
          </w:p>
        </w:tc>
        <w:tc>
          <w:tcPr>
            <w:tcW w:w="3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760" w:type="dxa"/>
            <w:gridSpan w:val="2"/>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ind w:right="450"/>
              <w:jc w:val="center"/>
              <w:rPr>
                <w:rFonts w:ascii="Times New Roman" w:hAnsi="Times New Roman"/>
                <w:sz w:val="24"/>
                <w:szCs w:val="24"/>
              </w:rPr>
            </w:pPr>
            <w:r w:rsidRPr="009F5CAC">
              <w:rPr>
                <w:rFonts w:cs="Calibri"/>
              </w:rPr>
              <w:t>0</w:t>
            </w:r>
          </w:p>
        </w:tc>
        <w:tc>
          <w:tcPr>
            <w:tcW w:w="28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0</w:t>
            </w: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14"/>
        </w:trPr>
        <w:tc>
          <w:tcPr>
            <w:tcW w:w="340" w:type="dxa"/>
            <w:tcBorders>
              <w:top w:val="nil"/>
              <w:left w:val="single" w:sz="8" w:space="0" w:color="auto"/>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60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7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76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2"/>
        </w:trPr>
        <w:tc>
          <w:tcPr>
            <w:tcW w:w="940" w:type="dxa"/>
            <w:gridSpan w:val="3"/>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w w:val="98"/>
              </w:rPr>
              <w:t>2015</w:t>
            </w:r>
          </w:p>
        </w:tc>
        <w:tc>
          <w:tcPr>
            <w:tcW w:w="1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2" w:lineRule="exact"/>
              <w:ind w:right="390"/>
              <w:jc w:val="center"/>
              <w:rPr>
                <w:rFonts w:ascii="Times New Roman" w:hAnsi="Times New Roman"/>
                <w:sz w:val="24"/>
                <w:szCs w:val="24"/>
              </w:rPr>
            </w:pPr>
            <w:r w:rsidRPr="009F5CAC">
              <w:rPr>
                <w:rFonts w:cs="Calibri"/>
                <w:w w:val="99"/>
              </w:rPr>
              <w:t>11.20112707</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4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rPr>
              <w:t>1</w:t>
            </w:r>
          </w:p>
        </w:tc>
        <w:tc>
          <w:tcPr>
            <w:tcW w:w="3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80" w:type="dxa"/>
            <w:gridSpan w:val="3"/>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rPr>
              <w:t>11.2011271</w:t>
            </w:r>
          </w:p>
        </w:tc>
        <w:tc>
          <w:tcPr>
            <w:tcW w:w="28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rPr>
              <w:t>1</w:t>
            </w: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14"/>
        </w:trPr>
        <w:tc>
          <w:tcPr>
            <w:tcW w:w="340" w:type="dxa"/>
            <w:tcBorders>
              <w:top w:val="nil"/>
              <w:left w:val="single" w:sz="8" w:space="0" w:color="auto"/>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60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7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76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0"/>
        </w:trPr>
        <w:tc>
          <w:tcPr>
            <w:tcW w:w="940" w:type="dxa"/>
            <w:gridSpan w:val="3"/>
            <w:tcBorders>
              <w:top w:val="nil"/>
              <w:left w:val="single" w:sz="8" w:space="0" w:color="auto"/>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Total</w:t>
            </w:r>
          </w:p>
        </w:tc>
        <w:tc>
          <w:tcPr>
            <w:tcW w:w="1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ind w:right="390"/>
              <w:jc w:val="center"/>
              <w:rPr>
                <w:rFonts w:ascii="Times New Roman" w:hAnsi="Times New Roman"/>
                <w:sz w:val="24"/>
                <w:szCs w:val="24"/>
              </w:rPr>
            </w:pPr>
            <w:r w:rsidRPr="009F5CAC">
              <w:rPr>
                <w:rFonts w:cs="Calibri"/>
                <w:w w:val="99"/>
              </w:rPr>
              <w:t>38.22771047</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4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0</w:t>
            </w:r>
          </w:p>
        </w:tc>
        <w:tc>
          <w:tcPr>
            <w:tcW w:w="3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80" w:type="dxa"/>
            <w:gridSpan w:val="3"/>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-3.320055</w:t>
            </w:r>
          </w:p>
        </w:tc>
        <w:tc>
          <w:tcPr>
            <w:tcW w:w="28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2</w:t>
            </w: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16"/>
        </w:trPr>
        <w:tc>
          <w:tcPr>
            <w:tcW w:w="340" w:type="dxa"/>
            <w:tcBorders>
              <w:top w:val="nil"/>
              <w:left w:val="single" w:sz="8" w:space="0" w:color="auto"/>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60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36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182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46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46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76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52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40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5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388"/>
        </w:trPr>
        <w:tc>
          <w:tcPr>
            <w:tcW w:w="6800" w:type="dxa"/>
            <w:gridSpan w:val="19"/>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ind w:left="120"/>
              <w:rPr>
                <w:rFonts w:ascii="Times New Roman" w:hAnsi="Times New Roman"/>
                <w:sz w:val="24"/>
                <w:szCs w:val="24"/>
              </w:rPr>
            </w:pPr>
            <w:r w:rsidRPr="009F5CAC">
              <w:rPr>
                <w:rFonts w:ascii="Times New Roman" w:hAnsi="Times New Roman"/>
                <w:sz w:val="24"/>
                <w:szCs w:val="24"/>
              </w:rPr>
              <w:t>Tabel 4.9 Trend Perkembangan Efisiensi Kabupaten Trenggalek</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86"/>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0"/>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80" w:type="dxa"/>
            <w:gridSpan w:val="4"/>
            <w:vMerge w:val="restart"/>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ind w:right="20"/>
              <w:jc w:val="center"/>
              <w:rPr>
                <w:rFonts w:ascii="Times New Roman" w:hAnsi="Times New Roman"/>
                <w:sz w:val="24"/>
                <w:szCs w:val="24"/>
              </w:rPr>
            </w:pPr>
            <w:r w:rsidRPr="009F5CAC">
              <w:rPr>
                <w:rFonts w:cs="Calibri"/>
              </w:rPr>
              <w:t>Tahun</w:t>
            </w:r>
          </w:p>
        </w:tc>
        <w:tc>
          <w:tcPr>
            <w:tcW w:w="2020" w:type="dxa"/>
            <w:gridSpan w:val="2"/>
            <w:vMerge w:val="restart"/>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ind w:left="70"/>
              <w:jc w:val="center"/>
              <w:rPr>
                <w:rFonts w:ascii="Times New Roman" w:hAnsi="Times New Roman"/>
                <w:sz w:val="24"/>
                <w:szCs w:val="24"/>
              </w:rPr>
            </w:pPr>
            <w:r w:rsidRPr="009F5CAC">
              <w:rPr>
                <w:rFonts w:cs="Calibri"/>
              </w:rPr>
              <w:t>Tingkat Efisiensi (Y)</w:t>
            </w:r>
          </w:p>
        </w:tc>
        <w:tc>
          <w:tcPr>
            <w:tcW w:w="1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5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right="210"/>
              <w:jc w:val="center"/>
              <w:rPr>
                <w:rFonts w:ascii="Times New Roman" w:hAnsi="Times New Roman"/>
                <w:sz w:val="24"/>
                <w:szCs w:val="24"/>
              </w:rPr>
            </w:pPr>
            <w:r w:rsidRPr="009F5CAC">
              <w:rPr>
                <w:rFonts w:cs="Calibri"/>
              </w:rPr>
              <w:t>X</w:t>
            </w:r>
          </w:p>
        </w:tc>
        <w:tc>
          <w:tcPr>
            <w:tcW w:w="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60" w:type="dxa"/>
            <w:gridSpan w:val="2"/>
            <w:vMerge w:val="restart"/>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ind w:left="460"/>
              <w:rPr>
                <w:rFonts w:ascii="Times New Roman" w:hAnsi="Times New Roman"/>
                <w:sz w:val="24"/>
                <w:szCs w:val="24"/>
              </w:rPr>
            </w:pPr>
            <w:r w:rsidRPr="009F5CAC">
              <w:rPr>
                <w:rFonts w:cs="Calibri"/>
              </w:rPr>
              <w:t>XY</w:t>
            </w:r>
          </w:p>
        </w:tc>
        <w:tc>
          <w:tcPr>
            <w:tcW w:w="2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00" w:type="dxa"/>
            <w:gridSpan w:val="2"/>
            <w:vMerge w:val="restart"/>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ind w:right="120"/>
              <w:jc w:val="center"/>
              <w:rPr>
                <w:rFonts w:ascii="Times New Roman" w:hAnsi="Times New Roman"/>
                <w:sz w:val="24"/>
                <w:szCs w:val="24"/>
              </w:rPr>
            </w:pPr>
            <w:r w:rsidRPr="009F5CAC">
              <w:rPr>
                <w:rFonts w:cs="Calibri"/>
                <w:w w:val="97"/>
              </w:rPr>
              <w:t>X2</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34"/>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980" w:type="dxa"/>
            <w:gridSpan w:val="4"/>
            <w:vMerge/>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2020" w:type="dxa"/>
            <w:gridSpan w:val="2"/>
            <w:vMerge/>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880" w:type="dxa"/>
            <w:gridSpan w:val="2"/>
            <w:vMerge w:val="restart"/>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jc w:val="center"/>
              <w:rPr>
                <w:rFonts w:ascii="Times New Roman" w:hAnsi="Times New Roman"/>
                <w:sz w:val="24"/>
                <w:szCs w:val="24"/>
              </w:rPr>
            </w:pPr>
            <w:r w:rsidRPr="009F5CAC">
              <w:rPr>
                <w:rFonts w:cs="Calibri"/>
              </w:rPr>
              <w:t>(tahun)</w:t>
            </w:r>
          </w:p>
        </w:tc>
        <w:tc>
          <w:tcPr>
            <w:tcW w:w="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960" w:type="dxa"/>
            <w:gridSpan w:val="2"/>
            <w:vMerge/>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2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900" w:type="dxa"/>
            <w:gridSpan w:val="2"/>
            <w:vMerge/>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39"/>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880" w:type="dxa"/>
            <w:gridSpan w:val="2"/>
            <w:vMerge/>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2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5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4"/>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860" w:type="dxa"/>
            <w:gridSpan w:val="3"/>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rPr>
              <w:t>2013</w:t>
            </w:r>
          </w:p>
        </w:tc>
        <w:tc>
          <w:tcPr>
            <w:tcW w:w="1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ind w:left="410"/>
              <w:jc w:val="center"/>
              <w:rPr>
                <w:rFonts w:ascii="Times New Roman" w:hAnsi="Times New Roman"/>
                <w:sz w:val="24"/>
                <w:szCs w:val="24"/>
              </w:rPr>
            </w:pPr>
            <w:r w:rsidRPr="009F5CAC">
              <w:rPr>
                <w:rFonts w:cs="Calibri"/>
                <w:w w:val="97"/>
              </w:rPr>
              <w:t>0.08</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88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jc w:val="center"/>
              <w:rPr>
                <w:rFonts w:ascii="Times New Roman" w:hAnsi="Times New Roman"/>
                <w:sz w:val="24"/>
                <w:szCs w:val="24"/>
              </w:rPr>
            </w:pPr>
            <w:r w:rsidRPr="009F5CAC">
              <w:rPr>
                <w:rFonts w:cs="Calibri"/>
              </w:rPr>
              <w:t>-1</w:t>
            </w:r>
          </w:p>
        </w:tc>
        <w:tc>
          <w:tcPr>
            <w:tcW w:w="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96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ind w:left="70"/>
              <w:jc w:val="center"/>
              <w:rPr>
                <w:rFonts w:ascii="Times New Roman" w:hAnsi="Times New Roman"/>
                <w:sz w:val="24"/>
                <w:szCs w:val="24"/>
              </w:rPr>
            </w:pPr>
            <w:r w:rsidRPr="009F5CAC">
              <w:rPr>
                <w:rFonts w:cs="Calibri"/>
              </w:rPr>
              <w:t>-0.08</w:t>
            </w:r>
          </w:p>
        </w:tc>
        <w:tc>
          <w:tcPr>
            <w:tcW w:w="2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900" w:type="dxa"/>
            <w:gridSpan w:val="2"/>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4" w:lineRule="exact"/>
              <w:ind w:right="140"/>
              <w:jc w:val="center"/>
              <w:rPr>
                <w:rFonts w:ascii="Times New Roman" w:hAnsi="Times New Roman"/>
                <w:sz w:val="24"/>
                <w:szCs w:val="24"/>
              </w:rPr>
            </w:pPr>
            <w:r w:rsidRPr="009F5CAC">
              <w:rPr>
                <w:rFonts w:cs="Calibri"/>
              </w:rPr>
              <w:t>1</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02"/>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6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2"/>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860" w:type="dxa"/>
            <w:gridSpan w:val="3"/>
            <w:tcBorders>
              <w:top w:val="nil"/>
              <w:left w:val="nil"/>
              <w:bottom w:val="nil"/>
              <w:right w:val="nil"/>
            </w:tcBorders>
            <w:vAlign w:val="bottom"/>
          </w:tcPr>
          <w:p w:rsidR="009F5CAC" w:rsidRPr="009F5CAC" w:rsidRDefault="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rPr>
              <w:t>2014</w:t>
            </w:r>
          </w:p>
        </w:tc>
        <w:tc>
          <w:tcPr>
            <w:tcW w:w="1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2" w:lineRule="exact"/>
              <w:ind w:left="410"/>
              <w:jc w:val="center"/>
              <w:rPr>
                <w:rFonts w:ascii="Times New Roman" w:hAnsi="Times New Roman"/>
                <w:sz w:val="24"/>
                <w:szCs w:val="24"/>
              </w:rPr>
            </w:pPr>
            <w:r w:rsidRPr="009F5CAC">
              <w:rPr>
                <w:rFonts w:cs="Calibri"/>
                <w:w w:val="97"/>
              </w:rPr>
              <w:t>0.09</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2" w:lineRule="exact"/>
              <w:jc w:val="center"/>
              <w:rPr>
                <w:rFonts w:ascii="Times New Roman" w:hAnsi="Times New Roman"/>
                <w:sz w:val="24"/>
                <w:szCs w:val="24"/>
              </w:rPr>
            </w:pPr>
            <w:r w:rsidRPr="009F5CAC">
              <w:rPr>
                <w:rFonts w:cs="Calibri"/>
              </w:rPr>
              <w:t>0</w:t>
            </w:r>
          </w:p>
        </w:tc>
        <w:tc>
          <w:tcPr>
            <w:tcW w:w="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2" w:lineRule="exact"/>
              <w:ind w:left="350"/>
              <w:jc w:val="center"/>
              <w:rPr>
                <w:rFonts w:ascii="Times New Roman" w:hAnsi="Times New Roman"/>
                <w:sz w:val="24"/>
                <w:szCs w:val="24"/>
              </w:rPr>
            </w:pPr>
            <w:r w:rsidRPr="009F5CAC">
              <w:rPr>
                <w:rFonts w:cs="Calibri"/>
                <w:w w:val="89"/>
              </w:rPr>
              <w:t>0</w:t>
            </w:r>
          </w:p>
        </w:tc>
        <w:tc>
          <w:tcPr>
            <w:tcW w:w="28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00" w:type="dxa"/>
            <w:gridSpan w:val="2"/>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2" w:lineRule="exact"/>
              <w:ind w:right="140"/>
              <w:jc w:val="center"/>
              <w:rPr>
                <w:rFonts w:ascii="Times New Roman" w:hAnsi="Times New Roman"/>
                <w:sz w:val="24"/>
                <w:szCs w:val="24"/>
              </w:rPr>
            </w:pPr>
            <w:r w:rsidRPr="009F5CAC">
              <w:rPr>
                <w:rFonts w:cs="Calibri"/>
              </w:rPr>
              <w:t>0</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02"/>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6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0"/>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860" w:type="dxa"/>
            <w:gridSpan w:val="3"/>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2015</w:t>
            </w:r>
          </w:p>
        </w:tc>
        <w:tc>
          <w:tcPr>
            <w:tcW w:w="1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left="410"/>
              <w:jc w:val="center"/>
              <w:rPr>
                <w:rFonts w:ascii="Times New Roman" w:hAnsi="Times New Roman"/>
                <w:sz w:val="24"/>
                <w:szCs w:val="24"/>
              </w:rPr>
            </w:pPr>
            <w:r w:rsidRPr="009F5CAC">
              <w:rPr>
                <w:rFonts w:cs="Calibri"/>
                <w:w w:val="97"/>
              </w:rPr>
              <w:t>0.18</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1</w:t>
            </w:r>
          </w:p>
        </w:tc>
        <w:tc>
          <w:tcPr>
            <w:tcW w:w="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6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left="70"/>
              <w:jc w:val="center"/>
              <w:rPr>
                <w:rFonts w:ascii="Times New Roman" w:hAnsi="Times New Roman"/>
                <w:sz w:val="24"/>
                <w:szCs w:val="24"/>
              </w:rPr>
            </w:pPr>
            <w:r w:rsidRPr="009F5CAC">
              <w:rPr>
                <w:rFonts w:cs="Calibri"/>
                <w:w w:val="97"/>
              </w:rPr>
              <w:t>0.18</w:t>
            </w:r>
          </w:p>
        </w:tc>
        <w:tc>
          <w:tcPr>
            <w:tcW w:w="2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00" w:type="dxa"/>
            <w:gridSpan w:val="2"/>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ind w:right="140"/>
              <w:jc w:val="center"/>
              <w:rPr>
                <w:rFonts w:ascii="Times New Roman" w:hAnsi="Times New Roman"/>
                <w:sz w:val="24"/>
                <w:szCs w:val="24"/>
              </w:rPr>
            </w:pPr>
            <w:r w:rsidRPr="009F5CAC">
              <w:rPr>
                <w:rFonts w:cs="Calibri"/>
              </w:rPr>
              <w:t>1</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04"/>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6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0"/>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80" w:type="dxa"/>
            <w:gridSpan w:val="4"/>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ind w:right="40"/>
              <w:jc w:val="center"/>
              <w:rPr>
                <w:rFonts w:ascii="Times New Roman" w:hAnsi="Times New Roman"/>
                <w:sz w:val="24"/>
                <w:szCs w:val="24"/>
              </w:rPr>
            </w:pPr>
            <w:r w:rsidRPr="009F5CAC">
              <w:rPr>
                <w:rFonts w:cs="Calibri"/>
              </w:rPr>
              <w:t>Total</w:t>
            </w:r>
          </w:p>
        </w:tc>
        <w:tc>
          <w:tcPr>
            <w:tcW w:w="17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left="410"/>
              <w:jc w:val="center"/>
              <w:rPr>
                <w:rFonts w:ascii="Times New Roman" w:hAnsi="Times New Roman"/>
                <w:sz w:val="24"/>
                <w:szCs w:val="24"/>
              </w:rPr>
            </w:pPr>
            <w:r w:rsidRPr="009F5CAC">
              <w:rPr>
                <w:rFonts w:cs="Calibri"/>
                <w:w w:val="97"/>
              </w:rPr>
              <w:t>0.35</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jc w:val="center"/>
              <w:rPr>
                <w:rFonts w:ascii="Times New Roman" w:hAnsi="Times New Roman"/>
                <w:sz w:val="24"/>
                <w:szCs w:val="24"/>
              </w:rPr>
            </w:pPr>
            <w:r w:rsidRPr="009F5CAC">
              <w:rPr>
                <w:rFonts w:cs="Calibri"/>
              </w:rPr>
              <w:t>0</w:t>
            </w:r>
          </w:p>
        </w:tc>
        <w:tc>
          <w:tcPr>
            <w:tcW w:w="8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6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left="90"/>
              <w:jc w:val="center"/>
              <w:rPr>
                <w:rFonts w:ascii="Times New Roman" w:hAnsi="Times New Roman"/>
                <w:sz w:val="24"/>
                <w:szCs w:val="24"/>
              </w:rPr>
            </w:pPr>
            <w:r w:rsidRPr="009F5CAC">
              <w:rPr>
                <w:rFonts w:cs="Calibri"/>
              </w:rPr>
              <w:t>0.1</w:t>
            </w:r>
          </w:p>
        </w:tc>
        <w:tc>
          <w:tcPr>
            <w:tcW w:w="2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00" w:type="dxa"/>
            <w:gridSpan w:val="2"/>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ind w:right="140"/>
              <w:jc w:val="center"/>
              <w:rPr>
                <w:rFonts w:ascii="Times New Roman" w:hAnsi="Times New Roman"/>
                <w:sz w:val="24"/>
                <w:szCs w:val="24"/>
              </w:rPr>
            </w:pPr>
            <w:r w:rsidRPr="009F5CAC">
              <w:rPr>
                <w:rFonts w:cs="Calibri"/>
              </w:rPr>
              <w:t>2</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04"/>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6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46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20" w:type="dxa"/>
            <w:gridSpan w:val="2"/>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40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5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764"/>
        </w:trPr>
        <w:tc>
          <w:tcPr>
            <w:tcW w:w="6800" w:type="dxa"/>
            <w:gridSpan w:val="19"/>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ind w:left="120"/>
              <w:rPr>
                <w:rFonts w:ascii="Times New Roman" w:hAnsi="Times New Roman"/>
                <w:sz w:val="24"/>
                <w:szCs w:val="24"/>
              </w:rPr>
            </w:pPr>
            <w:r w:rsidRPr="009F5CAC">
              <w:rPr>
                <w:rFonts w:ascii="Times New Roman" w:hAnsi="Times New Roman"/>
                <w:sz w:val="24"/>
                <w:szCs w:val="24"/>
              </w:rPr>
              <w:t>Tabel 4.12 Trend Perkembangan Aktivitas Kabupaten Trenggalek</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64"/>
        </w:trPr>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5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88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2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5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1"/>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60" w:type="dxa"/>
            <w:gridSpan w:val="2"/>
            <w:vMerge w:val="restart"/>
            <w:tcBorders>
              <w:top w:val="nil"/>
              <w:left w:val="nil"/>
              <w:bottom w:val="nil"/>
              <w:right w:val="nil"/>
            </w:tcBorders>
            <w:vAlign w:val="bottom"/>
          </w:tcPr>
          <w:p w:rsidR="009F5CAC" w:rsidRPr="009F5CAC" w:rsidRDefault="009F5CAC">
            <w:pPr>
              <w:widowControl w:val="0"/>
              <w:autoSpaceDE w:val="0"/>
              <w:autoSpaceDN w:val="0"/>
              <w:adjustRightInd w:val="0"/>
              <w:spacing w:after="0" w:line="267" w:lineRule="exact"/>
              <w:ind w:left="80"/>
              <w:rPr>
                <w:rFonts w:ascii="Times New Roman" w:hAnsi="Times New Roman"/>
                <w:sz w:val="24"/>
                <w:szCs w:val="24"/>
              </w:rPr>
            </w:pPr>
            <w:r w:rsidRPr="009F5CAC">
              <w:rPr>
                <w:rFonts w:cs="Calibri"/>
              </w:rPr>
              <w:t>Tahun</w:t>
            </w:r>
          </w:p>
        </w:tc>
        <w:tc>
          <w:tcPr>
            <w:tcW w:w="2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020" w:type="dxa"/>
            <w:gridSpan w:val="2"/>
            <w:vMerge w:val="restart"/>
            <w:tcBorders>
              <w:top w:val="nil"/>
              <w:left w:val="nil"/>
              <w:bottom w:val="nil"/>
              <w:right w:val="nil"/>
            </w:tcBorders>
            <w:vAlign w:val="bottom"/>
          </w:tcPr>
          <w:p w:rsidR="009F5CAC" w:rsidRPr="009F5CAC" w:rsidRDefault="009F5CAC">
            <w:pPr>
              <w:widowControl w:val="0"/>
              <w:autoSpaceDE w:val="0"/>
              <w:autoSpaceDN w:val="0"/>
              <w:adjustRightInd w:val="0"/>
              <w:spacing w:after="0" w:line="267" w:lineRule="exact"/>
              <w:ind w:left="280"/>
              <w:rPr>
                <w:rFonts w:ascii="Times New Roman" w:hAnsi="Times New Roman"/>
                <w:sz w:val="24"/>
                <w:szCs w:val="24"/>
              </w:rPr>
            </w:pPr>
            <w:r w:rsidRPr="009F5CAC">
              <w:rPr>
                <w:rFonts w:cs="Calibri"/>
              </w:rPr>
              <w:t>Tingkat Aktivitas</w:t>
            </w:r>
          </w:p>
        </w:tc>
        <w:tc>
          <w:tcPr>
            <w:tcW w:w="1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880" w:type="dxa"/>
            <w:gridSpan w:val="2"/>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ind w:left="320"/>
              <w:rPr>
                <w:rFonts w:ascii="Times New Roman" w:hAnsi="Times New Roman"/>
                <w:sz w:val="24"/>
                <w:szCs w:val="24"/>
              </w:rPr>
            </w:pPr>
            <w:r w:rsidRPr="009F5CAC">
              <w:rPr>
                <w:rFonts w:cs="Calibri"/>
              </w:rPr>
              <w:t>X</w:t>
            </w:r>
          </w:p>
        </w:tc>
        <w:tc>
          <w:tcPr>
            <w:tcW w:w="8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60" w:type="dxa"/>
            <w:gridSpan w:val="2"/>
            <w:vMerge w:val="restart"/>
            <w:tcBorders>
              <w:top w:val="nil"/>
              <w:left w:val="nil"/>
              <w:bottom w:val="nil"/>
              <w:right w:val="nil"/>
            </w:tcBorders>
            <w:vAlign w:val="bottom"/>
          </w:tcPr>
          <w:p w:rsidR="009F5CAC" w:rsidRPr="009F5CAC" w:rsidRDefault="009F5CAC">
            <w:pPr>
              <w:widowControl w:val="0"/>
              <w:autoSpaceDE w:val="0"/>
              <w:autoSpaceDN w:val="0"/>
              <w:adjustRightInd w:val="0"/>
              <w:spacing w:after="0" w:line="267" w:lineRule="exact"/>
              <w:ind w:left="440"/>
              <w:rPr>
                <w:rFonts w:ascii="Times New Roman" w:hAnsi="Times New Roman"/>
                <w:sz w:val="24"/>
                <w:szCs w:val="24"/>
              </w:rPr>
            </w:pPr>
            <w:r w:rsidRPr="009F5CAC">
              <w:rPr>
                <w:rFonts w:cs="Calibri"/>
              </w:rPr>
              <w:t>XY</w:t>
            </w:r>
          </w:p>
        </w:tc>
        <w:tc>
          <w:tcPr>
            <w:tcW w:w="2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900" w:type="dxa"/>
            <w:gridSpan w:val="2"/>
            <w:vMerge w:val="restart"/>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ind w:left="300"/>
              <w:rPr>
                <w:rFonts w:ascii="Times New Roman" w:hAnsi="Times New Roman"/>
                <w:sz w:val="24"/>
                <w:szCs w:val="24"/>
              </w:rPr>
            </w:pPr>
            <w:r w:rsidRPr="009F5CAC">
              <w:rPr>
                <w:rFonts w:cs="Calibri"/>
              </w:rPr>
              <w:t>X2</w:t>
            </w: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34"/>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660" w:type="dxa"/>
            <w:gridSpan w:val="2"/>
            <w:vMerge/>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2020" w:type="dxa"/>
            <w:gridSpan w:val="2"/>
            <w:vMerge/>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880" w:type="dxa"/>
            <w:gridSpan w:val="2"/>
            <w:vMerge w:val="restart"/>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67" w:lineRule="exact"/>
              <w:ind w:left="40"/>
              <w:rPr>
                <w:rFonts w:ascii="Times New Roman" w:hAnsi="Times New Roman"/>
                <w:sz w:val="24"/>
                <w:szCs w:val="24"/>
              </w:rPr>
            </w:pPr>
            <w:r w:rsidRPr="009F5CAC">
              <w:rPr>
                <w:rFonts w:cs="Calibri"/>
              </w:rPr>
              <w:t>(tahun)</w:t>
            </w:r>
          </w:p>
        </w:tc>
        <w:tc>
          <w:tcPr>
            <w:tcW w:w="8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960" w:type="dxa"/>
            <w:gridSpan w:val="2"/>
            <w:vMerge/>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2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900" w:type="dxa"/>
            <w:gridSpan w:val="2"/>
            <w:vMerge/>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139"/>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880" w:type="dxa"/>
            <w:gridSpan w:val="2"/>
            <w:vMerge/>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2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5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4"/>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60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ind w:left="100"/>
              <w:rPr>
                <w:rFonts w:ascii="Times New Roman" w:hAnsi="Times New Roman"/>
                <w:sz w:val="24"/>
                <w:szCs w:val="24"/>
              </w:rPr>
            </w:pPr>
            <w:r w:rsidRPr="009F5CAC">
              <w:rPr>
                <w:rFonts w:cs="Calibri"/>
              </w:rPr>
              <w:t>2013</w:t>
            </w:r>
          </w:p>
        </w:tc>
        <w:tc>
          <w:tcPr>
            <w:tcW w:w="1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rPr>
                <w:rFonts w:ascii="Times New Roman" w:hAnsi="Times New Roman"/>
                <w:sz w:val="24"/>
                <w:szCs w:val="24"/>
              </w:rPr>
            </w:pPr>
            <w:r w:rsidRPr="009F5CAC">
              <w:rPr>
                <w:rFonts w:cs="Calibri"/>
              </w:rPr>
              <w:t>0.96537095</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rPr>
                <w:rFonts w:ascii="Times New Roman" w:hAnsi="Times New Roman"/>
                <w:sz w:val="24"/>
                <w:szCs w:val="24"/>
              </w:rPr>
            </w:pPr>
            <w:r w:rsidRPr="009F5CAC">
              <w:rPr>
                <w:rFonts w:cs="Calibri"/>
              </w:rPr>
              <w:t>-1</w:t>
            </w:r>
          </w:p>
        </w:tc>
        <w:tc>
          <w:tcPr>
            <w:tcW w:w="5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1040" w:type="dxa"/>
            <w:gridSpan w:val="3"/>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ind w:left="100"/>
              <w:rPr>
                <w:rFonts w:ascii="Times New Roman" w:hAnsi="Times New Roman"/>
                <w:sz w:val="24"/>
                <w:szCs w:val="24"/>
              </w:rPr>
            </w:pPr>
            <w:r w:rsidRPr="009F5CAC">
              <w:rPr>
                <w:rFonts w:cs="Calibri"/>
              </w:rPr>
              <w:t>-0.965371</w:t>
            </w:r>
          </w:p>
        </w:tc>
        <w:tc>
          <w:tcPr>
            <w:tcW w:w="2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4" w:lineRule="exact"/>
              <w:ind w:right="70"/>
              <w:jc w:val="right"/>
              <w:rPr>
                <w:rFonts w:ascii="Times New Roman" w:hAnsi="Times New Roman"/>
                <w:sz w:val="24"/>
                <w:szCs w:val="24"/>
              </w:rPr>
            </w:pPr>
            <w:r w:rsidRPr="009F5CAC">
              <w:rPr>
                <w:rFonts w:cs="Calibri"/>
              </w:rPr>
              <w:t>1</w:t>
            </w:r>
          </w:p>
        </w:tc>
        <w:tc>
          <w:tcPr>
            <w:tcW w:w="5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95"/>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0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76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0"/>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0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left="100"/>
              <w:rPr>
                <w:rFonts w:ascii="Times New Roman" w:hAnsi="Times New Roman"/>
                <w:sz w:val="24"/>
                <w:szCs w:val="24"/>
              </w:rPr>
            </w:pPr>
            <w:r w:rsidRPr="009F5CAC">
              <w:rPr>
                <w:rFonts w:cs="Calibri"/>
              </w:rPr>
              <w:t>2014</w:t>
            </w:r>
          </w:p>
        </w:tc>
        <w:tc>
          <w:tcPr>
            <w:tcW w:w="1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rPr>
                <w:rFonts w:ascii="Times New Roman" w:hAnsi="Times New Roman"/>
                <w:sz w:val="24"/>
                <w:szCs w:val="24"/>
              </w:rPr>
            </w:pPr>
            <w:r w:rsidRPr="009F5CAC">
              <w:rPr>
                <w:rFonts w:cs="Calibri"/>
              </w:rPr>
              <w:t>1.208805358</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rPr>
                <w:rFonts w:ascii="Times New Roman" w:hAnsi="Times New Roman"/>
                <w:sz w:val="24"/>
                <w:szCs w:val="24"/>
              </w:rPr>
            </w:pPr>
            <w:r w:rsidRPr="009F5CAC">
              <w:rPr>
                <w:rFonts w:cs="Calibri"/>
              </w:rPr>
              <w:t>0</w:t>
            </w:r>
          </w:p>
        </w:tc>
        <w:tc>
          <w:tcPr>
            <w:tcW w:w="5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76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left="100"/>
              <w:rPr>
                <w:rFonts w:ascii="Times New Roman" w:hAnsi="Times New Roman"/>
                <w:sz w:val="24"/>
                <w:szCs w:val="24"/>
              </w:rPr>
            </w:pPr>
            <w:r w:rsidRPr="009F5CAC">
              <w:rPr>
                <w:rFonts w:cs="Calibri"/>
              </w:rPr>
              <w:t>0</w:t>
            </w:r>
          </w:p>
        </w:tc>
        <w:tc>
          <w:tcPr>
            <w:tcW w:w="28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right="70"/>
              <w:jc w:val="right"/>
              <w:rPr>
                <w:rFonts w:ascii="Times New Roman" w:hAnsi="Times New Roman"/>
                <w:sz w:val="24"/>
                <w:szCs w:val="24"/>
              </w:rPr>
            </w:pPr>
            <w:r w:rsidRPr="009F5CAC">
              <w:rPr>
                <w:rFonts w:cs="Calibri"/>
              </w:rPr>
              <w:t>0</w:t>
            </w:r>
          </w:p>
        </w:tc>
        <w:tc>
          <w:tcPr>
            <w:tcW w:w="5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92"/>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0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280" w:type="dxa"/>
            <w:gridSpan w:val="4"/>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0"/>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0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left="100"/>
              <w:rPr>
                <w:rFonts w:ascii="Times New Roman" w:hAnsi="Times New Roman"/>
                <w:sz w:val="24"/>
                <w:szCs w:val="24"/>
              </w:rPr>
            </w:pPr>
            <w:r w:rsidRPr="009F5CAC">
              <w:rPr>
                <w:rFonts w:cs="Calibri"/>
              </w:rPr>
              <w:t>2015</w:t>
            </w:r>
          </w:p>
        </w:tc>
        <w:tc>
          <w:tcPr>
            <w:tcW w:w="1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rPr>
                <w:rFonts w:ascii="Times New Roman" w:hAnsi="Times New Roman"/>
                <w:sz w:val="24"/>
                <w:szCs w:val="24"/>
              </w:rPr>
            </w:pPr>
            <w:r w:rsidRPr="009F5CAC">
              <w:rPr>
                <w:rFonts w:cs="Calibri"/>
              </w:rPr>
              <w:t>0.993038687</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rPr>
                <w:rFonts w:ascii="Times New Roman" w:hAnsi="Times New Roman"/>
                <w:sz w:val="24"/>
                <w:szCs w:val="24"/>
              </w:rPr>
            </w:pPr>
            <w:r w:rsidRPr="009F5CAC">
              <w:rPr>
                <w:rFonts w:cs="Calibri"/>
              </w:rPr>
              <w:t>1</w:t>
            </w:r>
          </w:p>
        </w:tc>
        <w:tc>
          <w:tcPr>
            <w:tcW w:w="5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80" w:type="dxa"/>
            <w:gridSpan w:val="4"/>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ind w:left="100"/>
              <w:rPr>
                <w:rFonts w:ascii="Times New Roman" w:hAnsi="Times New Roman"/>
                <w:sz w:val="24"/>
                <w:szCs w:val="24"/>
              </w:rPr>
            </w:pPr>
            <w:r w:rsidRPr="009F5CAC">
              <w:rPr>
                <w:rFonts w:cs="Calibri"/>
              </w:rPr>
              <w:t>0.99303869</w:t>
            </w: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right="70"/>
              <w:jc w:val="right"/>
              <w:rPr>
                <w:rFonts w:ascii="Times New Roman" w:hAnsi="Times New Roman"/>
                <w:sz w:val="24"/>
                <w:szCs w:val="24"/>
              </w:rPr>
            </w:pPr>
            <w:r w:rsidRPr="009F5CAC">
              <w:rPr>
                <w:rFonts w:cs="Calibri"/>
              </w:rPr>
              <w:t>1</w:t>
            </w:r>
          </w:p>
        </w:tc>
        <w:tc>
          <w:tcPr>
            <w:tcW w:w="5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92"/>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6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280" w:type="dxa"/>
            <w:gridSpan w:val="4"/>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250"/>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660" w:type="dxa"/>
            <w:gridSpan w:val="2"/>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rPr>
                <w:rFonts w:ascii="Times New Roman" w:hAnsi="Times New Roman"/>
                <w:sz w:val="24"/>
                <w:szCs w:val="24"/>
              </w:rPr>
            </w:pPr>
            <w:r w:rsidRPr="009F5CAC">
              <w:rPr>
                <w:rFonts w:cs="Calibri"/>
              </w:rPr>
              <w:t>Total</w:t>
            </w:r>
          </w:p>
        </w:tc>
        <w:tc>
          <w:tcPr>
            <w:tcW w:w="20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7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rPr>
                <w:rFonts w:ascii="Times New Roman" w:hAnsi="Times New Roman"/>
                <w:sz w:val="24"/>
                <w:szCs w:val="24"/>
              </w:rPr>
            </w:pPr>
            <w:r w:rsidRPr="009F5CAC">
              <w:rPr>
                <w:rFonts w:cs="Calibri"/>
              </w:rPr>
              <w:t>3.167215</w:t>
            </w:r>
          </w:p>
        </w:tc>
        <w:tc>
          <w:tcPr>
            <w:tcW w:w="32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rPr>
                <w:rFonts w:ascii="Times New Roman" w:hAnsi="Times New Roman"/>
                <w:sz w:val="24"/>
                <w:szCs w:val="24"/>
              </w:rPr>
            </w:pPr>
            <w:r w:rsidRPr="009F5CAC">
              <w:rPr>
                <w:rFonts w:cs="Calibri"/>
              </w:rPr>
              <w:t>0</w:t>
            </w:r>
          </w:p>
        </w:tc>
        <w:tc>
          <w:tcPr>
            <w:tcW w:w="52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1280" w:type="dxa"/>
            <w:gridSpan w:val="4"/>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50" w:lineRule="exact"/>
              <w:ind w:left="100"/>
              <w:rPr>
                <w:rFonts w:ascii="Times New Roman" w:hAnsi="Times New Roman"/>
                <w:sz w:val="24"/>
                <w:szCs w:val="24"/>
              </w:rPr>
            </w:pPr>
            <w:r w:rsidRPr="009F5CAC">
              <w:rPr>
                <w:rFonts w:cs="Calibri"/>
              </w:rPr>
              <w:t>0.02766774</w:t>
            </w:r>
          </w:p>
        </w:tc>
        <w:tc>
          <w:tcPr>
            <w:tcW w:w="6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50" w:lineRule="exact"/>
              <w:ind w:right="70"/>
              <w:jc w:val="right"/>
              <w:rPr>
                <w:rFonts w:ascii="Times New Roman" w:hAnsi="Times New Roman"/>
                <w:sz w:val="24"/>
                <w:szCs w:val="24"/>
              </w:rPr>
            </w:pPr>
            <w:r w:rsidRPr="009F5CAC">
              <w:rPr>
                <w:rFonts w:cs="Calibri"/>
              </w:rPr>
              <w:t>2</w:t>
            </w:r>
          </w:p>
        </w:tc>
        <w:tc>
          <w:tcPr>
            <w:tcW w:w="56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r w:rsidR="009F5CAC" w:rsidRPr="009F5CAC">
        <w:trPr>
          <w:trHeight w:val="92"/>
        </w:trPr>
        <w:tc>
          <w:tcPr>
            <w:tcW w:w="340" w:type="dxa"/>
            <w:tcBorders>
              <w:top w:val="nil"/>
              <w:left w:val="nil"/>
              <w:bottom w:val="nil"/>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7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760" w:type="dxa"/>
            <w:gridSpan w:val="2"/>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560" w:type="dxa"/>
            <w:tcBorders>
              <w:top w:val="nil"/>
              <w:left w:val="nil"/>
              <w:bottom w:val="single" w:sz="8" w:space="0" w:color="auto"/>
              <w:right w:val="single" w:sz="8" w:space="0" w:color="auto"/>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9F5CAC" w:rsidRPr="009F5CAC" w:rsidRDefault="009F5CAC">
            <w:pPr>
              <w:widowControl w:val="0"/>
              <w:autoSpaceDE w:val="0"/>
              <w:autoSpaceDN w:val="0"/>
              <w:adjustRightInd w:val="0"/>
              <w:spacing w:after="0" w:line="240" w:lineRule="auto"/>
              <w:rPr>
                <w:rFonts w:ascii="Times New Roman" w:hAnsi="Times New Roman"/>
                <w:sz w:val="2"/>
                <w:szCs w:val="2"/>
              </w:rPr>
            </w:pPr>
          </w:p>
        </w:tc>
      </w:tr>
    </w:tbl>
    <w:p w:rsidR="009F5CAC" w:rsidRDefault="009F5CAC">
      <w:pPr>
        <w:widowControl w:val="0"/>
        <w:autoSpaceDE w:val="0"/>
        <w:autoSpaceDN w:val="0"/>
        <w:adjustRightInd w:val="0"/>
        <w:spacing w:after="0" w:line="1" w:lineRule="exact"/>
        <w:rPr>
          <w:rFonts w:ascii="Times New Roman" w:hAnsi="Times New Roman"/>
          <w:sz w:val="24"/>
          <w:szCs w:val="24"/>
        </w:rPr>
      </w:pPr>
      <w:bookmarkStart w:id="10" w:name="_GoBack"/>
      <w:bookmarkEnd w:id="10"/>
    </w:p>
    <w:sectPr w:rsidR="009F5CAC">
      <w:pgSz w:w="12240" w:h="15840"/>
      <w:pgMar w:top="1434" w:right="4120" w:bottom="1440" w:left="1320" w:header="720" w:footer="720" w:gutter="0"/>
      <w:cols w:space="720" w:equalWidth="0">
        <w:col w:w="6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87" w:rsidRDefault="00B75487" w:rsidP="009F5CAC">
      <w:pPr>
        <w:spacing w:after="0" w:line="240" w:lineRule="auto"/>
      </w:pPr>
      <w:r>
        <w:separator/>
      </w:r>
    </w:p>
  </w:endnote>
  <w:endnote w:type="continuationSeparator" w:id="0">
    <w:p w:rsidR="00B75487" w:rsidRDefault="00B75487" w:rsidP="009F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262131"/>
      <w:docPartObj>
        <w:docPartGallery w:val="Page Numbers (Bottom of Page)"/>
        <w:docPartUnique/>
      </w:docPartObj>
    </w:sdtPr>
    <w:sdtEndPr>
      <w:rPr>
        <w:noProof/>
      </w:rPr>
    </w:sdtEndPr>
    <w:sdtContent>
      <w:p w:rsidR="00E537DA" w:rsidRDefault="00E537DA">
        <w:pPr>
          <w:pStyle w:val="Footer"/>
          <w:jc w:val="right"/>
        </w:pPr>
        <w:r>
          <w:fldChar w:fldCharType="begin"/>
        </w:r>
        <w:r>
          <w:instrText xml:space="preserve"> PAGE   \* MERGEFORMAT </w:instrText>
        </w:r>
        <w:r>
          <w:fldChar w:fldCharType="separate"/>
        </w:r>
        <w:r>
          <w:rPr>
            <w:noProof/>
          </w:rPr>
          <w:t>149</w:t>
        </w:r>
        <w:r>
          <w:rPr>
            <w:noProof/>
          </w:rPr>
          <w:fldChar w:fldCharType="end"/>
        </w:r>
      </w:p>
    </w:sdtContent>
  </w:sdt>
  <w:p w:rsidR="009F5CAC" w:rsidRDefault="009F5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87" w:rsidRDefault="00B75487" w:rsidP="009F5CAC">
      <w:pPr>
        <w:spacing w:after="0" w:line="240" w:lineRule="auto"/>
      </w:pPr>
      <w:r>
        <w:separator/>
      </w:r>
    </w:p>
  </w:footnote>
  <w:footnote w:type="continuationSeparator" w:id="0">
    <w:p w:rsidR="00B75487" w:rsidRDefault="00B75487" w:rsidP="009F5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2AE"/>
    <w:multiLevelType w:val="hybridMultilevel"/>
    <w:tmpl w:val="00006952"/>
    <w:lvl w:ilvl="0" w:tplc="00005F9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6C039D3"/>
    <w:multiLevelType w:val="hybridMultilevel"/>
    <w:tmpl w:val="070C95DA"/>
    <w:lvl w:ilvl="0" w:tplc="2C96EE8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4"/>
  </w:num>
  <w:num w:numId="5">
    <w:abstractNumId w:val="5"/>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2F"/>
    <w:rsid w:val="00007563"/>
    <w:rsid w:val="0002793C"/>
    <w:rsid w:val="00043303"/>
    <w:rsid w:val="001D45AE"/>
    <w:rsid w:val="00322AE4"/>
    <w:rsid w:val="006F5DFF"/>
    <w:rsid w:val="00705B2F"/>
    <w:rsid w:val="009F5CAC"/>
    <w:rsid w:val="00B75487"/>
    <w:rsid w:val="00C77C9F"/>
    <w:rsid w:val="00E537DA"/>
    <w:rsid w:val="00FB77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9F"/>
    <w:pPr>
      <w:ind w:left="720"/>
      <w:contextualSpacing/>
    </w:pPr>
    <w:rPr>
      <w:rFonts w:eastAsia="Calibri"/>
    </w:rPr>
  </w:style>
  <w:style w:type="paragraph" w:styleId="Header">
    <w:name w:val="header"/>
    <w:basedOn w:val="Normal"/>
    <w:link w:val="HeaderChar"/>
    <w:uiPriority w:val="99"/>
    <w:unhideWhenUsed/>
    <w:rsid w:val="009F5CAC"/>
    <w:pPr>
      <w:tabs>
        <w:tab w:val="center" w:pos="4680"/>
        <w:tab w:val="right" w:pos="9360"/>
      </w:tabs>
    </w:pPr>
  </w:style>
  <w:style w:type="character" w:customStyle="1" w:styleId="HeaderChar">
    <w:name w:val="Header Char"/>
    <w:basedOn w:val="DefaultParagraphFont"/>
    <w:link w:val="Header"/>
    <w:uiPriority w:val="99"/>
    <w:rsid w:val="009F5CAC"/>
  </w:style>
  <w:style w:type="paragraph" w:styleId="Footer">
    <w:name w:val="footer"/>
    <w:basedOn w:val="Normal"/>
    <w:link w:val="FooterChar"/>
    <w:uiPriority w:val="99"/>
    <w:unhideWhenUsed/>
    <w:rsid w:val="009F5CAC"/>
    <w:pPr>
      <w:tabs>
        <w:tab w:val="center" w:pos="4680"/>
        <w:tab w:val="right" w:pos="9360"/>
      </w:tabs>
    </w:pPr>
  </w:style>
  <w:style w:type="character" w:customStyle="1" w:styleId="FooterChar">
    <w:name w:val="Footer Char"/>
    <w:basedOn w:val="DefaultParagraphFont"/>
    <w:link w:val="Footer"/>
    <w:uiPriority w:val="99"/>
    <w:rsid w:val="009F5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9F"/>
    <w:pPr>
      <w:ind w:left="720"/>
      <w:contextualSpacing/>
    </w:pPr>
    <w:rPr>
      <w:rFonts w:eastAsia="Calibri"/>
    </w:rPr>
  </w:style>
  <w:style w:type="paragraph" w:styleId="Header">
    <w:name w:val="header"/>
    <w:basedOn w:val="Normal"/>
    <w:link w:val="HeaderChar"/>
    <w:uiPriority w:val="99"/>
    <w:unhideWhenUsed/>
    <w:rsid w:val="009F5CAC"/>
    <w:pPr>
      <w:tabs>
        <w:tab w:val="center" w:pos="4680"/>
        <w:tab w:val="right" w:pos="9360"/>
      </w:tabs>
    </w:pPr>
  </w:style>
  <w:style w:type="character" w:customStyle="1" w:styleId="HeaderChar">
    <w:name w:val="Header Char"/>
    <w:basedOn w:val="DefaultParagraphFont"/>
    <w:link w:val="Header"/>
    <w:uiPriority w:val="99"/>
    <w:rsid w:val="009F5CAC"/>
  </w:style>
  <w:style w:type="paragraph" w:styleId="Footer">
    <w:name w:val="footer"/>
    <w:basedOn w:val="Normal"/>
    <w:link w:val="FooterChar"/>
    <w:uiPriority w:val="99"/>
    <w:unhideWhenUsed/>
    <w:rsid w:val="009F5CAC"/>
    <w:pPr>
      <w:tabs>
        <w:tab w:val="center" w:pos="4680"/>
        <w:tab w:val="right" w:pos="9360"/>
      </w:tabs>
    </w:pPr>
  </w:style>
  <w:style w:type="character" w:customStyle="1" w:styleId="FooterChar">
    <w:name w:val="Footer Char"/>
    <w:basedOn w:val="DefaultParagraphFont"/>
    <w:link w:val="Footer"/>
    <w:uiPriority w:val="99"/>
    <w:rsid w:val="009F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narharap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imas17agustin@gmail.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77162629757785"/>
          <c:y val="0.13291139240506328"/>
          <c:w val="0.77508650519031141"/>
          <c:h val="0.63924050632911389"/>
        </c:manualLayout>
      </c:layout>
      <c:lineChart>
        <c:grouping val="standard"/>
        <c:varyColors val="0"/>
        <c:ser>
          <c:idx val="0"/>
          <c:order val="0"/>
          <c:tx>
            <c:strRef>
              <c:f>Sheet1!$A$2</c:f>
              <c:strCache>
                <c:ptCount val="1"/>
                <c:pt idx="0">
                  <c:v>East</c:v>
                </c:pt>
              </c:strCache>
            </c:strRef>
          </c:tx>
          <c:spPr>
            <a:ln w="12670">
              <a:solidFill>
                <a:srgbClr val="000080"/>
              </a:solidFill>
              <a:prstDash val="solid"/>
            </a:ln>
          </c:spPr>
          <c:marker>
            <c:symbol val="diamond"/>
            <c:size val="4"/>
            <c:spPr>
              <a:solidFill>
                <a:srgbClr val="000080"/>
              </a:solidFill>
              <a:ln>
                <a:solidFill>
                  <a:srgbClr val="000080"/>
                </a:solidFill>
                <a:prstDash val="solid"/>
              </a:ln>
            </c:spPr>
          </c:marker>
          <c:cat>
            <c:numRef>
              <c:f>Sheet1!$B$1:$D$1</c:f>
              <c:numCache>
                <c:formatCode>General</c:formatCode>
                <c:ptCount val="3"/>
                <c:pt idx="0">
                  <c:v>2013</c:v>
                </c:pt>
                <c:pt idx="1">
                  <c:v>2014</c:v>
                </c:pt>
                <c:pt idx="2">
                  <c:v>2015</c:v>
                </c:pt>
              </c:numCache>
            </c:numRef>
          </c:cat>
          <c:val>
            <c:numRef>
              <c:f>Sheet1!$B$2:$D$2</c:f>
              <c:numCache>
                <c:formatCode>0.00%</c:formatCode>
                <c:ptCount val="3"/>
                <c:pt idx="0">
                  <c:v>6.8900000000000003E-2</c:v>
                </c:pt>
                <c:pt idx="1">
                  <c:v>9.74E-2</c:v>
                </c:pt>
                <c:pt idx="2">
                  <c:v>0.11169999999999999</c:v>
                </c:pt>
              </c:numCache>
            </c:numRef>
          </c:val>
          <c:smooth val="0"/>
        </c:ser>
        <c:ser>
          <c:idx val="1"/>
          <c:order val="1"/>
          <c:tx>
            <c:strRef>
              <c:f>Sheet1!$A$3</c:f>
              <c:strCache>
                <c:ptCount val="1"/>
                <c:pt idx="0">
                  <c:v>West</c:v>
                </c:pt>
              </c:strCache>
            </c:strRef>
          </c:tx>
          <c:spPr>
            <a:ln w="12670">
              <a:solidFill>
                <a:srgbClr val="FF0000"/>
              </a:solidFill>
              <a:prstDash val="solid"/>
            </a:ln>
          </c:spPr>
          <c:marker>
            <c:symbol val="square"/>
            <c:size val="4"/>
            <c:spPr>
              <a:solidFill>
                <a:srgbClr val="FF00FF"/>
              </a:solidFill>
              <a:ln>
                <a:solidFill>
                  <a:srgbClr val="FF00FF"/>
                </a:solidFill>
                <a:prstDash val="solid"/>
              </a:ln>
            </c:spPr>
          </c:marker>
          <c:cat>
            <c:numRef>
              <c:f>Sheet1!$B$1:$D$1</c:f>
              <c:numCache>
                <c:formatCode>General</c:formatCode>
                <c:ptCount val="3"/>
                <c:pt idx="0">
                  <c:v>2013</c:v>
                </c:pt>
                <c:pt idx="1">
                  <c:v>2014</c:v>
                </c:pt>
                <c:pt idx="2">
                  <c:v>2015</c:v>
                </c:pt>
              </c:numCache>
            </c:numRef>
          </c:cat>
          <c:val>
            <c:numRef>
              <c:f>Sheet1!$B$3:$D$3</c:f>
              <c:numCache>
                <c:formatCode>0%</c:formatCode>
                <c:ptCount val="3"/>
                <c:pt idx="0" formatCode="0.00%">
                  <c:v>7.0000000000000007E-2</c:v>
                </c:pt>
                <c:pt idx="1">
                  <c:v>0.1</c:v>
                </c:pt>
                <c:pt idx="2" formatCode="0.00%">
                  <c:v>0.12</c:v>
                </c:pt>
              </c:numCache>
            </c:numRef>
          </c:val>
          <c:smooth val="0"/>
        </c:ser>
        <c:dLbls>
          <c:showLegendKey val="0"/>
          <c:showVal val="0"/>
          <c:showCatName val="0"/>
          <c:showSerName val="0"/>
          <c:showPercent val="0"/>
          <c:showBubbleSize val="0"/>
        </c:dLbls>
        <c:marker val="1"/>
        <c:smooth val="0"/>
        <c:axId val="320804352"/>
        <c:axId val="322953216"/>
      </c:lineChart>
      <c:catAx>
        <c:axId val="320804352"/>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Calibri"/>
                <a:ea typeface="Calibri"/>
                <a:cs typeface="Calibri"/>
              </a:defRPr>
            </a:pPr>
            <a:endParaRPr lang="id-ID"/>
          </a:p>
        </c:txPr>
        <c:crossAx val="322953216"/>
        <c:crosses val="autoZero"/>
        <c:auto val="1"/>
        <c:lblAlgn val="ctr"/>
        <c:lblOffset val="100"/>
        <c:tickLblSkip val="1"/>
        <c:tickMarkSkip val="1"/>
        <c:noMultiLvlLbl val="0"/>
      </c:catAx>
      <c:valAx>
        <c:axId val="322953216"/>
        <c:scaling>
          <c:orientation val="minMax"/>
        </c:scaling>
        <c:delete val="0"/>
        <c:axPos val="l"/>
        <c:majorGridlines>
          <c:spPr>
            <a:ln w="3168">
              <a:solidFill>
                <a:srgbClr val="000000"/>
              </a:solidFill>
              <a:prstDash val="solid"/>
            </a:ln>
          </c:spPr>
        </c:majorGridlines>
        <c:numFmt formatCode="0.00%"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Calibri"/>
                <a:ea typeface="Calibri"/>
                <a:cs typeface="Calibri"/>
              </a:defRPr>
            </a:pPr>
            <a:endParaRPr lang="id-ID"/>
          </a:p>
        </c:txPr>
        <c:crossAx val="320804352"/>
        <c:crosses val="autoZero"/>
        <c:crossBetween val="between"/>
      </c:valAx>
      <c:spPr>
        <a:solidFill>
          <a:srgbClr val="FFFFFF"/>
        </a:solidFill>
        <a:ln w="12670">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44257703081232"/>
          <c:y val="0.10784313725490197"/>
          <c:w val="0.86834733893557425"/>
          <c:h val="0.74509803921568629"/>
        </c:manualLayout>
      </c:layout>
      <c:lineChart>
        <c:grouping val="standard"/>
        <c:varyColors val="0"/>
        <c:ser>
          <c:idx val="0"/>
          <c:order val="0"/>
          <c:tx>
            <c:strRef>
              <c:f>Sheet1!$A$2</c:f>
              <c:strCache>
                <c:ptCount val="1"/>
                <c:pt idx="0">
                  <c:v>East</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Sheet1!$B$1:$D$1</c:f>
              <c:numCache>
                <c:formatCode>General</c:formatCode>
                <c:ptCount val="3"/>
                <c:pt idx="0">
                  <c:v>2013</c:v>
                </c:pt>
                <c:pt idx="1">
                  <c:v>2014</c:v>
                </c:pt>
                <c:pt idx="2">
                  <c:v>2015</c:v>
                </c:pt>
              </c:numCache>
            </c:numRef>
          </c:cat>
          <c:val>
            <c:numRef>
              <c:f>Sheet1!$B$2:$D$2</c:f>
              <c:numCache>
                <c:formatCode>0.00%</c:formatCode>
                <c:ptCount val="3"/>
                <c:pt idx="0">
                  <c:v>0.1452</c:v>
                </c:pt>
                <c:pt idx="1">
                  <c:v>0.12509999999999999</c:v>
                </c:pt>
                <c:pt idx="2">
                  <c:v>0.112</c:v>
                </c:pt>
              </c:numCache>
            </c:numRef>
          </c:val>
          <c:smooth val="0"/>
        </c:ser>
        <c:ser>
          <c:idx val="1"/>
          <c:order val="1"/>
          <c:tx>
            <c:strRef>
              <c:f>Sheet1!$A$3</c:f>
              <c:strCache>
                <c:ptCount val="1"/>
                <c:pt idx="0">
                  <c:v>West</c:v>
                </c:pt>
              </c:strCache>
            </c:strRef>
          </c:tx>
          <c:spPr>
            <a:ln w="12700">
              <a:solidFill>
                <a:srgbClr val="FF0000"/>
              </a:solidFill>
              <a:prstDash val="solid"/>
            </a:ln>
          </c:spPr>
          <c:marker>
            <c:symbol val="square"/>
            <c:size val="4"/>
            <c:spPr>
              <a:solidFill>
                <a:srgbClr val="FF00FF"/>
              </a:solidFill>
              <a:ln>
                <a:solidFill>
                  <a:srgbClr val="FF00FF"/>
                </a:solidFill>
                <a:prstDash val="solid"/>
              </a:ln>
            </c:spPr>
          </c:marker>
          <c:cat>
            <c:numRef>
              <c:f>Sheet1!$B$1:$D$1</c:f>
              <c:numCache>
                <c:formatCode>General</c:formatCode>
                <c:ptCount val="3"/>
                <c:pt idx="0">
                  <c:v>2013</c:v>
                </c:pt>
                <c:pt idx="1">
                  <c:v>2014</c:v>
                </c:pt>
                <c:pt idx="2">
                  <c:v>2015</c:v>
                </c:pt>
              </c:numCache>
            </c:numRef>
          </c:cat>
          <c:val>
            <c:numRef>
              <c:f>Sheet1!$B$3:$D$3</c:f>
              <c:numCache>
                <c:formatCode>0%</c:formatCode>
                <c:ptCount val="3"/>
                <c:pt idx="0">
                  <c:v>0.15</c:v>
                </c:pt>
                <c:pt idx="1">
                  <c:v>0.13</c:v>
                </c:pt>
                <c:pt idx="2" formatCode="0.00%">
                  <c:v>0.113</c:v>
                </c:pt>
              </c:numCache>
            </c:numRef>
          </c:val>
          <c:smooth val="0"/>
        </c:ser>
        <c:dLbls>
          <c:showLegendKey val="0"/>
          <c:showVal val="0"/>
          <c:showCatName val="0"/>
          <c:showSerName val="0"/>
          <c:showPercent val="0"/>
          <c:showBubbleSize val="0"/>
        </c:dLbls>
        <c:marker val="1"/>
        <c:smooth val="0"/>
        <c:axId val="272754176"/>
        <c:axId val="272756096"/>
      </c:lineChart>
      <c:catAx>
        <c:axId val="2727541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Calibri"/>
                <a:ea typeface="Calibri"/>
                <a:cs typeface="Calibri"/>
              </a:defRPr>
            </a:pPr>
            <a:endParaRPr lang="id-ID"/>
          </a:p>
        </c:txPr>
        <c:crossAx val="272756096"/>
        <c:crosses val="autoZero"/>
        <c:auto val="1"/>
        <c:lblAlgn val="ctr"/>
        <c:lblOffset val="100"/>
        <c:tickLblSkip val="1"/>
        <c:tickMarkSkip val="1"/>
        <c:noMultiLvlLbl val="0"/>
      </c:catAx>
      <c:valAx>
        <c:axId val="272756096"/>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Calibri"/>
                <a:ea typeface="Calibri"/>
                <a:cs typeface="Calibri"/>
              </a:defRPr>
            </a:pPr>
            <a:endParaRPr lang="id-ID"/>
          </a:p>
        </c:txPr>
        <c:crossAx val="272754176"/>
        <c:crosses val="autoZero"/>
        <c:crossBetween val="between"/>
        <c:minorUnit val="2.3519999999999999E-2"/>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900" b="1" i="0" u="none" strike="noStrike" baseline="0">
          <a:solidFill>
            <a:srgbClr val="000000"/>
          </a:solidFill>
          <a:latin typeface="Calibri"/>
          <a:ea typeface="Calibri"/>
          <a:cs typeface="Calibri"/>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
          <c:y val="9.5652173913043481E-2"/>
          <c:w val="0.86250000000000004"/>
          <c:h val="0.73043478260869565"/>
        </c:manualLayout>
      </c:layout>
      <c:lineChart>
        <c:grouping val="standard"/>
        <c:varyColors val="0"/>
        <c:ser>
          <c:idx val="0"/>
          <c:order val="0"/>
          <c:tx>
            <c:strRef>
              <c:f>Sheet1!$A$2</c:f>
              <c:strCache>
                <c:ptCount val="1"/>
                <c:pt idx="0">
                  <c:v>East</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Sheet1!$B$1:$D$1</c:f>
              <c:numCache>
                <c:formatCode>General</c:formatCode>
                <c:ptCount val="3"/>
                <c:pt idx="0">
                  <c:v>2013</c:v>
                </c:pt>
                <c:pt idx="1">
                  <c:v>2014</c:v>
                </c:pt>
                <c:pt idx="2">
                  <c:v>2015</c:v>
                </c:pt>
              </c:numCache>
            </c:numRef>
          </c:cat>
          <c:val>
            <c:numRef>
              <c:f>Sheet1!$B$2:$D$2</c:f>
              <c:numCache>
                <c:formatCode>0%</c:formatCode>
                <c:ptCount val="3"/>
                <c:pt idx="0">
                  <c:v>0.08</c:v>
                </c:pt>
                <c:pt idx="1">
                  <c:v>0.09</c:v>
                </c:pt>
                <c:pt idx="2">
                  <c:v>0.18</c:v>
                </c:pt>
              </c:numCache>
            </c:numRef>
          </c:val>
          <c:smooth val="0"/>
        </c:ser>
        <c:ser>
          <c:idx val="1"/>
          <c:order val="1"/>
          <c:tx>
            <c:strRef>
              <c:f>Sheet1!$A$3</c:f>
              <c:strCache>
                <c:ptCount val="1"/>
                <c:pt idx="0">
                  <c:v>West</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Sheet1!$B$1:$D$1</c:f>
              <c:numCache>
                <c:formatCode>General</c:formatCode>
                <c:ptCount val="3"/>
                <c:pt idx="0">
                  <c:v>2013</c:v>
                </c:pt>
                <c:pt idx="1">
                  <c:v>2014</c:v>
                </c:pt>
                <c:pt idx="2">
                  <c:v>2015</c:v>
                </c:pt>
              </c:numCache>
            </c:numRef>
          </c:cat>
          <c:val>
            <c:numRef>
              <c:f>Sheet1!$B$3:$D$3</c:f>
              <c:numCache>
                <c:formatCode>0.00%</c:formatCode>
                <c:ptCount val="3"/>
                <c:pt idx="0">
                  <c:v>8.3000000000000004E-2</c:v>
                </c:pt>
                <c:pt idx="1">
                  <c:v>0.13</c:v>
                </c:pt>
                <c:pt idx="2">
                  <c:v>0.183</c:v>
                </c:pt>
              </c:numCache>
            </c:numRef>
          </c:val>
          <c:smooth val="0"/>
        </c:ser>
        <c:dLbls>
          <c:showLegendKey val="0"/>
          <c:showVal val="0"/>
          <c:showCatName val="0"/>
          <c:showSerName val="0"/>
          <c:showPercent val="0"/>
          <c:showBubbleSize val="0"/>
        </c:dLbls>
        <c:marker val="1"/>
        <c:smooth val="0"/>
        <c:axId val="311622656"/>
        <c:axId val="322409600"/>
      </c:lineChart>
      <c:catAx>
        <c:axId val="311622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id-ID"/>
          </a:p>
        </c:txPr>
        <c:crossAx val="322409600"/>
        <c:crosses val="autoZero"/>
        <c:auto val="1"/>
        <c:lblAlgn val="ctr"/>
        <c:lblOffset val="100"/>
        <c:tickLblSkip val="1"/>
        <c:tickMarkSkip val="1"/>
        <c:noMultiLvlLbl val="0"/>
      </c:catAx>
      <c:valAx>
        <c:axId val="32240960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id-ID"/>
          </a:p>
        </c:txPr>
        <c:crossAx val="31162265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000" b="1" i="0" u="none" strike="noStrike" baseline="0">
          <a:solidFill>
            <a:srgbClr val="000000"/>
          </a:solidFill>
          <a:latin typeface="Calibri"/>
          <a:ea typeface="Calibri"/>
          <a:cs typeface="Calibri"/>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97872340425532"/>
          <c:y val="0.10891089108910891"/>
          <c:w val="0.84308510638297873"/>
          <c:h val="0.69801980198019797"/>
        </c:manualLayout>
      </c:layout>
      <c:lineChart>
        <c:grouping val="standard"/>
        <c:varyColors val="0"/>
        <c:ser>
          <c:idx val="0"/>
          <c:order val="0"/>
          <c:tx>
            <c:strRef>
              <c:f>Sheet1!$A$2</c:f>
              <c:strCache>
                <c:ptCount val="1"/>
                <c:pt idx="0">
                  <c:v>East</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Sheet1!$B$1:$D$1</c:f>
              <c:numCache>
                <c:formatCode>General</c:formatCode>
                <c:ptCount val="3"/>
                <c:pt idx="0">
                  <c:v>2013</c:v>
                </c:pt>
                <c:pt idx="1">
                  <c:v>2014</c:v>
                </c:pt>
                <c:pt idx="2">
                  <c:v>2015</c:v>
                </c:pt>
              </c:numCache>
            </c:numRef>
          </c:cat>
          <c:val>
            <c:numRef>
              <c:f>Sheet1!$B$2:$D$2</c:f>
              <c:numCache>
                <c:formatCode>0%</c:formatCode>
                <c:ptCount val="3"/>
                <c:pt idx="0">
                  <c:v>0.97</c:v>
                </c:pt>
                <c:pt idx="1">
                  <c:v>1.21</c:v>
                </c:pt>
                <c:pt idx="2">
                  <c:v>0.99</c:v>
                </c:pt>
              </c:numCache>
            </c:numRef>
          </c:val>
          <c:smooth val="0"/>
        </c:ser>
        <c:ser>
          <c:idx val="1"/>
          <c:order val="1"/>
          <c:tx>
            <c:strRef>
              <c:f>Sheet1!$A$3</c:f>
              <c:strCache>
                <c:ptCount val="1"/>
                <c:pt idx="0">
                  <c:v>West</c:v>
                </c:pt>
              </c:strCache>
            </c:strRef>
          </c:tx>
          <c:spPr>
            <a:ln w="12700">
              <a:solidFill>
                <a:srgbClr val="FF0000"/>
              </a:solidFill>
              <a:prstDash val="solid"/>
            </a:ln>
          </c:spPr>
          <c:marker>
            <c:symbol val="square"/>
            <c:size val="4"/>
            <c:spPr>
              <a:solidFill>
                <a:srgbClr val="FF00FF"/>
              </a:solidFill>
              <a:ln>
                <a:solidFill>
                  <a:srgbClr val="FF00FF"/>
                </a:solidFill>
                <a:prstDash val="solid"/>
              </a:ln>
            </c:spPr>
          </c:marker>
          <c:cat>
            <c:numRef>
              <c:f>Sheet1!$B$1:$D$1</c:f>
              <c:numCache>
                <c:formatCode>General</c:formatCode>
                <c:ptCount val="3"/>
                <c:pt idx="0">
                  <c:v>2013</c:v>
                </c:pt>
                <c:pt idx="1">
                  <c:v>2014</c:v>
                </c:pt>
                <c:pt idx="2">
                  <c:v>2015</c:v>
                </c:pt>
              </c:numCache>
            </c:numRef>
          </c:cat>
          <c:val>
            <c:numRef>
              <c:f>Sheet1!$B$3:$D$3</c:f>
              <c:numCache>
                <c:formatCode>0%</c:formatCode>
                <c:ptCount val="3"/>
                <c:pt idx="0">
                  <c:v>1</c:v>
                </c:pt>
                <c:pt idx="1">
                  <c:v>1</c:v>
                </c:pt>
                <c:pt idx="2">
                  <c:v>1</c:v>
                </c:pt>
              </c:numCache>
            </c:numRef>
          </c:val>
          <c:smooth val="0"/>
        </c:ser>
        <c:dLbls>
          <c:showLegendKey val="0"/>
          <c:showVal val="0"/>
          <c:showCatName val="0"/>
          <c:showSerName val="0"/>
          <c:showPercent val="0"/>
          <c:showBubbleSize val="0"/>
        </c:dLbls>
        <c:marker val="1"/>
        <c:smooth val="0"/>
        <c:axId val="330425088"/>
        <c:axId val="330427008"/>
      </c:lineChart>
      <c:catAx>
        <c:axId val="3304250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id-ID"/>
          </a:p>
        </c:txPr>
        <c:crossAx val="330427008"/>
        <c:crosses val="autoZero"/>
        <c:auto val="1"/>
        <c:lblAlgn val="ctr"/>
        <c:lblOffset val="100"/>
        <c:tickLblSkip val="1"/>
        <c:tickMarkSkip val="1"/>
        <c:noMultiLvlLbl val="0"/>
      </c:catAx>
      <c:valAx>
        <c:axId val="33042700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id-ID"/>
          </a:p>
        </c:txPr>
        <c:crossAx val="330425088"/>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12700">
      <a:solidFill>
        <a:srgbClr val="000000"/>
      </a:solidFill>
      <a:prstDash val="solid"/>
    </a:ln>
  </c:spPr>
  <c:txPr>
    <a:bodyPr/>
    <a:lstStyle/>
    <a:p>
      <a:pPr>
        <a:defRPr sz="900" b="0" i="0" u="none" strike="noStrike" baseline="0">
          <a:solidFill>
            <a:srgbClr val="000000"/>
          </a:solidFill>
          <a:latin typeface="Calibri"/>
          <a:ea typeface="Calibri"/>
          <a:cs typeface="Calibri"/>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EBFC-E332-4823-A3DD-F6E8B62A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22806</CharactersWithSpaces>
  <SharedDoc>false</SharedDoc>
  <HLinks>
    <vt:vector size="12" baseType="variant">
      <vt:variant>
        <vt:i4>655452</vt:i4>
      </vt:variant>
      <vt:variant>
        <vt:i4>3</vt:i4>
      </vt:variant>
      <vt:variant>
        <vt:i4>0</vt:i4>
      </vt:variant>
      <vt:variant>
        <vt:i4>5</vt:i4>
      </vt:variant>
      <vt:variant>
        <vt:lpwstr>http://www.sinarharapan/</vt:lpwstr>
      </vt:variant>
      <vt:variant>
        <vt:lpwstr/>
      </vt:variant>
      <vt:variant>
        <vt:i4>6094964</vt:i4>
      </vt:variant>
      <vt:variant>
        <vt:i4>0</vt:i4>
      </vt:variant>
      <vt:variant>
        <vt:i4>0</vt:i4>
      </vt:variant>
      <vt:variant>
        <vt:i4>5</vt:i4>
      </vt:variant>
      <vt:variant>
        <vt:lpwstr>mailto:Nimas17agustin@gmail.com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Indonesia</cp:lastModifiedBy>
  <cp:revision>3</cp:revision>
  <dcterms:created xsi:type="dcterms:W3CDTF">2017-06-20T02:51:00Z</dcterms:created>
  <dcterms:modified xsi:type="dcterms:W3CDTF">2018-02-24T06:25:00Z</dcterms:modified>
</cp:coreProperties>
</file>